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0422" w14:textId="47423F28" w:rsidR="00FF6E6B" w:rsidRDefault="00FF6E6B" w:rsidP="004261C8">
      <w:pPr>
        <w:pStyle w:val="Heading1"/>
        <w:tabs>
          <w:tab w:val="right" w:pos="9029"/>
        </w:tabs>
        <w:spacing w:before="0"/>
        <w:jc w:val="center"/>
      </w:pPr>
      <w:bookmarkStart w:id="0" w:name="_Toc502759675"/>
      <w:bookmarkStart w:id="1" w:name="_Toc502759783"/>
      <w:bookmarkStart w:id="2" w:name="_Toc502842529"/>
      <w:bookmarkStart w:id="3" w:name="_Toc502849453"/>
      <w:bookmarkStart w:id="4" w:name="_Toc502850613"/>
      <w:bookmarkStart w:id="5" w:name="_Toc502850637"/>
      <w:bookmarkStart w:id="6" w:name="_Toc503169606"/>
      <w:bookmarkStart w:id="7" w:name="_Toc127199447"/>
      <w:r>
        <w:rPr>
          <w:noProof/>
        </w:rPr>
        <w:drawing>
          <wp:anchor distT="0" distB="0" distL="114300" distR="114300" simplePos="0" relativeHeight="251658240" behindDoc="0" locked="0" layoutInCell="1" allowOverlap="1" wp14:anchorId="67B804DF" wp14:editId="46FA9164">
            <wp:simplePos x="0" y="0"/>
            <wp:positionH relativeFrom="margin">
              <wp:posOffset>-419100</wp:posOffset>
            </wp:positionH>
            <wp:positionV relativeFrom="paragraph">
              <wp:posOffset>12700</wp:posOffset>
            </wp:positionV>
            <wp:extent cx="1160644" cy="790690"/>
            <wp:effectExtent l="0" t="0" r="1905" b="0"/>
            <wp:wrapNone/>
            <wp:docPr id="18" name="Picture 18" descr="Logo - The Open Univers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48F3.212A00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60644" cy="79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B58">
        <w:t>S</w:t>
      </w:r>
      <w:r>
        <w:tab/>
      </w:r>
      <w:bookmarkEnd w:id="0"/>
      <w:bookmarkEnd w:id="1"/>
      <w:r w:rsidR="004261C8">
        <w:t xml:space="preserve">Student </w:t>
      </w:r>
      <w:r w:rsidR="00C3523E">
        <w:t xml:space="preserve">Maternity, Paternity, Adoption </w:t>
      </w:r>
      <w:r w:rsidR="004261C8">
        <w:br/>
      </w:r>
      <w:r w:rsidR="00C3523E">
        <w:t>and</w:t>
      </w:r>
      <w:r w:rsidR="004261C8">
        <w:t xml:space="preserve"> </w:t>
      </w:r>
      <w:r w:rsidR="00C3523E">
        <w:t xml:space="preserve">Shared Leave Policy </w:t>
      </w:r>
      <w:bookmarkEnd w:id="2"/>
      <w:bookmarkEnd w:id="3"/>
      <w:bookmarkEnd w:id="4"/>
      <w:bookmarkEnd w:id="5"/>
      <w:bookmarkEnd w:id="6"/>
      <w:bookmarkEnd w:id="7"/>
      <w:r w:rsidR="00587A83">
        <w:t>20</w:t>
      </w:r>
      <w:r w:rsidR="003F77A7">
        <w:t>24/25</w:t>
      </w:r>
    </w:p>
    <w:p w14:paraId="2B066578" w14:textId="77777777" w:rsidR="004261C8" w:rsidRDefault="004261C8" w:rsidP="004261C8">
      <w:pPr>
        <w:ind w:left="1440" w:firstLine="720"/>
        <w:jc w:val="right"/>
      </w:pPr>
    </w:p>
    <w:p w14:paraId="67B80440" w14:textId="0B8E3961" w:rsidR="00FF6E6B" w:rsidRDefault="00B5784D" w:rsidP="00DE6F7D">
      <w:pPr>
        <w:ind w:left="1440" w:firstLine="720"/>
        <w:jc w:val="right"/>
        <w:rPr>
          <w:rFonts w:ascii="Times New Roman" w:hAnsi="Times New Roman" w:cs="Times New Roman"/>
          <w:sz w:val="36"/>
          <w:szCs w:val="36"/>
        </w:rPr>
      </w:pPr>
      <w:r w:rsidRPr="004261C8">
        <w:rPr>
          <w:rFonts w:ascii="Times New Roman" w:hAnsi="Times New Roman" w:cs="Times New Roman"/>
          <w:sz w:val="36"/>
          <w:szCs w:val="36"/>
        </w:rPr>
        <w:t>Policy and Guidan</w:t>
      </w:r>
      <w:r w:rsidR="00DE6F7D">
        <w:rPr>
          <w:rFonts w:ascii="Times New Roman" w:hAnsi="Times New Roman" w:cs="Times New Roman"/>
          <w:sz w:val="36"/>
          <w:szCs w:val="36"/>
        </w:rPr>
        <w:t>ce</w:t>
      </w:r>
    </w:p>
    <w:sdt>
      <w:sdtPr>
        <w:rPr>
          <w:rFonts w:ascii="Arial" w:eastAsiaTheme="minorHAnsi" w:hAnsi="Arial" w:cstheme="minorBidi"/>
          <w:color w:val="auto"/>
          <w:sz w:val="22"/>
          <w:szCs w:val="22"/>
          <w:lang w:val="en-GB"/>
        </w:rPr>
        <w:id w:val="1016667770"/>
        <w:docPartObj>
          <w:docPartGallery w:val="Table of Contents"/>
          <w:docPartUnique/>
        </w:docPartObj>
      </w:sdtPr>
      <w:sdtEndPr>
        <w:rPr>
          <w:b/>
          <w:bCs/>
          <w:noProof/>
        </w:rPr>
      </w:sdtEndPr>
      <w:sdtContent>
        <w:p w14:paraId="1187E746" w14:textId="6B5B07F4" w:rsidR="00DE6F7D" w:rsidRDefault="00DE6F7D">
          <w:pPr>
            <w:pStyle w:val="TOCHeading"/>
          </w:pPr>
          <w:r>
            <w:t>Contents</w:t>
          </w:r>
        </w:p>
        <w:p w14:paraId="68461BAD" w14:textId="54460BED" w:rsidR="00DE6F7D" w:rsidRDefault="00DE6F7D">
          <w:pPr>
            <w:pStyle w:val="TOC1"/>
            <w:rPr>
              <w:rFonts w:asciiTheme="minorHAnsi" w:eastAsiaTheme="minorEastAsia" w:hAnsiTheme="minorHAnsi"/>
              <w:noProof/>
            </w:rPr>
          </w:pPr>
          <w:r>
            <w:fldChar w:fldCharType="begin"/>
          </w:r>
          <w:r>
            <w:instrText xml:space="preserve"> TOC \o "1-3" \h \z \u </w:instrText>
          </w:r>
          <w:r>
            <w:fldChar w:fldCharType="separate"/>
          </w:r>
          <w:hyperlink w:anchor="_Toc127199447" w:history="1">
            <w:r w:rsidRPr="0016188C">
              <w:rPr>
                <w:rStyle w:val="Hyperlink"/>
                <w:noProof/>
              </w:rPr>
              <w:t>Student Maternity, Paternity, Adoption  and Shared Leave Policy 2022/23</w:t>
            </w:r>
            <w:r>
              <w:rPr>
                <w:noProof/>
                <w:webHidden/>
              </w:rPr>
              <w:tab/>
            </w:r>
            <w:r>
              <w:rPr>
                <w:noProof/>
                <w:webHidden/>
              </w:rPr>
              <w:fldChar w:fldCharType="begin"/>
            </w:r>
            <w:r>
              <w:rPr>
                <w:noProof/>
                <w:webHidden/>
              </w:rPr>
              <w:instrText xml:space="preserve"> PAGEREF _Toc127199447 \h </w:instrText>
            </w:r>
            <w:r>
              <w:rPr>
                <w:noProof/>
                <w:webHidden/>
              </w:rPr>
            </w:r>
            <w:r>
              <w:rPr>
                <w:noProof/>
                <w:webHidden/>
              </w:rPr>
              <w:fldChar w:fldCharType="separate"/>
            </w:r>
            <w:r>
              <w:rPr>
                <w:noProof/>
                <w:webHidden/>
              </w:rPr>
              <w:t>1</w:t>
            </w:r>
            <w:r>
              <w:rPr>
                <w:noProof/>
                <w:webHidden/>
              </w:rPr>
              <w:fldChar w:fldCharType="end"/>
            </w:r>
          </w:hyperlink>
          <w:r w:rsidR="000B35F0">
            <w:rPr>
              <w:noProof/>
            </w:rPr>
            <w:t xml:space="preserve"> </w:t>
          </w:r>
        </w:p>
        <w:p w14:paraId="64A0A007" w14:textId="211633D3" w:rsidR="00DE6F7D" w:rsidRDefault="00000000">
          <w:pPr>
            <w:pStyle w:val="TOC1"/>
            <w:rPr>
              <w:rFonts w:asciiTheme="minorHAnsi" w:eastAsiaTheme="minorEastAsia" w:hAnsiTheme="minorHAnsi"/>
              <w:noProof/>
            </w:rPr>
          </w:pPr>
          <w:hyperlink w:anchor="_Toc127199448" w:history="1">
            <w:r w:rsidR="00DE6F7D" w:rsidRPr="0016188C">
              <w:rPr>
                <w:rStyle w:val="Hyperlink"/>
                <w:noProof/>
              </w:rPr>
              <w:t>Introduction</w:t>
            </w:r>
            <w:r w:rsidR="00DE6F7D">
              <w:rPr>
                <w:noProof/>
                <w:webHidden/>
              </w:rPr>
              <w:tab/>
            </w:r>
            <w:r w:rsidR="00CC07BA">
              <w:rPr>
                <w:noProof/>
                <w:webHidden/>
              </w:rPr>
              <w:t>3</w:t>
            </w:r>
          </w:hyperlink>
        </w:p>
        <w:p w14:paraId="012817C5" w14:textId="46AE64A6" w:rsidR="00DE6F7D" w:rsidRDefault="00000000">
          <w:pPr>
            <w:pStyle w:val="TOC2"/>
            <w:tabs>
              <w:tab w:val="right" w:leader="dot" w:pos="9019"/>
            </w:tabs>
            <w:rPr>
              <w:rFonts w:asciiTheme="minorHAnsi" w:eastAsiaTheme="minorEastAsia" w:hAnsiTheme="minorHAnsi"/>
              <w:noProof/>
            </w:rPr>
          </w:pPr>
          <w:hyperlink w:anchor="_Toc127199449" w:history="1">
            <w:r w:rsidR="00DE6F7D" w:rsidRPr="0016188C">
              <w:rPr>
                <w:rStyle w:val="Hyperlink"/>
                <w:noProof/>
              </w:rPr>
              <w:t>Summary of significant changes since the previous version</w:t>
            </w:r>
            <w:r w:rsidR="00DE6F7D">
              <w:rPr>
                <w:noProof/>
                <w:webHidden/>
              </w:rPr>
              <w:tab/>
            </w:r>
            <w:r w:rsidR="00EB4D2D">
              <w:rPr>
                <w:noProof/>
                <w:webHidden/>
              </w:rPr>
              <w:t>3</w:t>
            </w:r>
          </w:hyperlink>
        </w:p>
        <w:p w14:paraId="7A249144" w14:textId="6E4B5A48" w:rsidR="00DE6F7D" w:rsidRDefault="00000000">
          <w:pPr>
            <w:pStyle w:val="TOC3"/>
            <w:tabs>
              <w:tab w:val="right" w:leader="dot" w:pos="9019"/>
            </w:tabs>
            <w:rPr>
              <w:rFonts w:asciiTheme="minorHAnsi" w:eastAsiaTheme="minorEastAsia" w:hAnsiTheme="minorHAnsi"/>
              <w:noProof/>
            </w:rPr>
          </w:pPr>
          <w:hyperlink w:anchor="_Toc127199450" w:history="1">
            <w:r w:rsidR="00DE6F7D" w:rsidRPr="0016188C">
              <w:rPr>
                <w:rStyle w:val="Hyperlink"/>
                <w:noProof/>
              </w:rPr>
              <w:t>Policies superseded by this document</w:t>
            </w:r>
            <w:r w:rsidR="00DE6F7D">
              <w:rPr>
                <w:noProof/>
                <w:webHidden/>
              </w:rPr>
              <w:tab/>
            </w:r>
            <w:r w:rsidR="00EB4D2D">
              <w:rPr>
                <w:noProof/>
                <w:webHidden/>
              </w:rPr>
              <w:t>3</w:t>
            </w:r>
          </w:hyperlink>
        </w:p>
        <w:p w14:paraId="67E5E074" w14:textId="62194C8D" w:rsidR="00DE6F7D" w:rsidRDefault="00000000">
          <w:pPr>
            <w:pStyle w:val="TOC2"/>
            <w:tabs>
              <w:tab w:val="right" w:leader="dot" w:pos="9019"/>
            </w:tabs>
            <w:rPr>
              <w:rFonts w:asciiTheme="minorHAnsi" w:eastAsiaTheme="minorEastAsia" w:hAnsiTheme="minorHAnsi"/>
              <w:noProof/>
            </w:rPr>
          </w:pPr>
          <w:hyperlink w:anchor="_Toc127199451" w:history="1">
            <w:r w:rsidR="00DE6F7D" w:rsidRPr="0016188C">
              <w:rPr>
                <w:rStyle w:val="Hyperlink"/>
                <w:noProof/>
              </w:rPr>
              <w:t>Scope</w:t>
            </w:r>
            <w:r w:rsidR="00DE6F7D">
              <w:rPr>
                <w:noProof/>
                <w:webHidden/>
              </w:rPr>
              <w:tab/>
            </w:r>
            <w:r w:rsidR="00EB4D2D">
              <w:rPr>
                <w:noProof/>
                <w:webHidden/>
              </w:rPr>
              <w:t>4</w:t>
            </w:r>
          </w:hyperlink>
        </w:p>
        <w:p w14:paraId="78E0A62B" w14:textId="4A9DCE24" w:rsidR="00DE6F7D" w:rsidRDefault="00000000">
          <w:pPr>
            <w:pStyle w:val="TOC3"/>
            <w:tabs>
              <w:tab w:val="right" w:leader="dot" w:pos="9019"/>
            </w:tabs>
            <w:rPr>
              <w:rFonts w:asciiTheme="minorHAnsi" w:eastAsiaTheme="minorEastAsia" w:hAnsiTheme="minorHAnsi"/>
              <w:noProof/>
            </w:rPr>
          </w:pPr>
          <w:hyperlink w:anchor="_Toc127199452" w:history="1">
            <w:r w:rsidR="00DE6F7D" w:rsidRPr="0016188C">
              <w:rPr>
                <w:rStyle w:val="Hyperlink"/>
                <w:noProof/>
              </w:rPr>
              <w:t>Who is covered by this policy</w:t>
            </w:r>
            <w:r w:rsidR="00DE6F7D">
              <w:rPr>
                <w:noProof/>
                <w:webHidden/>
              </w:rPr>
              <w:tab/>
            </w:r>
            <w:r w:rsidR="00CC07BA">
              <w:rPr>
                <w:noProof/>
                <w:webHidden/>
              </w:rPr>
              <w:t>5</w:t>
            </w:r>
          </w:hyperlink>
        </w:p>
        <w:p w14:paraId="5D53AC44" w14:textId="00CED0A3" w:rsidR="00DE6F7D" w:rsidRDefault="00000000">
          <w:pPr>
            <w:pStyle w:val="TOC2"/>
            <w:tabs>
              <w:tab w:val="right" w:leader="dot" w:pos="9019"/>
            </w:tabs>
            <w:rPr>
              <w:rFonts w:asciiTheme="minorHAnsi" w:eastAsiaTheme="minorEastAsia" w:hAnsiTheme="minorHAnsi"/>
              <w:noProof/>
            </w:rPr>
          </w:pPr>
          <w:hyperlink w:anchor="_Toc127199453" w:history="1">
            <w:r w:rsidR="00DE6F7D" w:rsidRPr="0016188C">
              <w:rPr>
                <w:rStyle w:val="Hyperlink"/>
                <w:noProof/>
              </w:rPr>
              <w:t>Related Documentation</w:t>
            </w:r>
            <w:r w:rsidR="00DE6F7D">
              <w:rPr>
                <w:noProof/>
                <w:webHidden/>
              </w:rPr>
              <w:tab/>
            </w:r>
            <w:r w:rsidR="00CC07BA">
              <w:rPr>
                <w:noProof/>
                <w:webHidden/>
              </w:rPr>
              <w:t>6</w:t>
            </w:r>
          </w:hyperlink>
        </w:p>
        <w:p w14:paraId="6E04953A" w14:textId="62B9D6D0" w:rsidR="00DE6F7D" w:rsidRDefault="00000000">
          <w:pPr>
            <w:pStyle w:val="TOC3"/>
            <w:tabs>
              <w:tab w:val="right" w:leader="dot" w:pos="9019"/>
            </w:tabs>
            <w:rPr>
              <w:rFonts w:asciiTheme="minorHAnsi" w:eastAsiaTheme="minorEastAsia" w:hAnsiTheme="minorHAnsi"/>
              <w:noProof/>
            </w:rPr>
          </w:pPr>
          <w:hyperlink w:anchor="_Toc127199454" w:history="1">
            <w:r w:rsidR="00DE6F7D" w:rsidRPr="0016188C">
              <w:rPr>
                <w:rStyle w:val="Hyperlink"/>
                <w:noProof/>
              </w:rPr>
              <w:t>The Open University Student Charter Values</w:t>
            </w:r>
            <w:r w:rsidR="00DE6F7D">
              <w:rPr>
                <w:noProof/>
                <w:webHidden/>
              </w:rPr>
              <w:tab/>
            </w:r>
            <w:r w:rsidR="00DE6F7D">
              <w:rPr>
                <w:noProof/>
                <w:webHidden/>
              </w:rPr>
              <w:fldChar w:fldCharType="begin"/>
            </w:r>
            <w:r w:rsidR="00DE6F7D">
              <w:rPr>
                <w:noProof/>
                <w:webHidden/>
              </w:rPr>
              <w:instrText xml:space="preserve"> PAGEREF _Toc127199454 \h </w:instrText>
            </w:r>
            <w:r w:rsidR="00DE6F7D">
              <w:rPr>
                <w:noProof/>
                <w:webHidden/>
              </w:rPr>
            </w:r>
            <w:r w:rsidR="00DE6F7D">
              <w:rPr>
                <w:noProof/>
                <w:webHidden/>
              </w:rPr>
              <w:fldChar w:fldCharType="separate"/>
            </w:r>
            <w:r w:rsidR="00DE6F7D">
              <w:rPr>
                <w:noProof/>
                <w:webHidden/>
              </w:rPr>
              <w:t>3</w:t>
            </w:r>
            <w:r w:rsidR="00DE6F7D">
              <w:rPr>
                <w:noProof/>
                <w:webHidden/>
              </w:rPr>
              <w:fldChar w:fldCharType="end"/>
            </w:r>
          </w:hyperlink>
        </w:p>
        <w:p w14:paraId="1554E1BC" w14:textId="39C02064" w:rsidR="00DE6F7D" w:rsidRDefault="00000000">
          <w:pPr>
            <w:pStyle w:val="TOC2"/>
            <w:tabs>
              <w:tab w:val="right" w:leader="dot" w:pos="9019"/>
            </w:tabs>
            <w:rPr>
              <w:rFonts w:asciiTheme="minorHAnsi" w:eastAsiaTheme="minorEastAsia" w:hAnsiTheme="minorHAnsi"/>
              <w:noProof/>
            </w:rPr>
          </w:pPr>
          <w:hyperlink w:anchor="_Toc127199456" w:history="1">
            <w:r w:rsidR="00DE6F7D" w:rsidRPr="0016188C">
              <w:rPr>
                <w:rStyle w:val="Hyperlink"/>
                <w:noProof/>
              </w:rPr>
              <w:t>Policy</w:t>
            </w:r>
            <w:r w:rsidR="00DE6F7D">
              <w:rPr>
                <w:noProof/>
                <w:webHidden/>
              </w:rPr>
              <w:tab/>
            </w:r>
            <w:r w:rsidR="00CC07BA">
              <w:rPr>
                <w:noProof/>
                <w:webHidden/>
              </w:rPr>
              <w:t>6</w:t>
            </w:r>
          </w:hyperlink>
        </w:p>
        <w:p w14:paraId="74649BCC" w14:textId="26BA924B" w:rsidR="00DE6F7D" w:rsidRDefault="00000000">
          <w:pPr>
            <w:pStyle w:val="TOC3"/>
            <w:tabs>
              <w:tab w:val="left" w:pos="1100"/>
              <w:tab w:val="right" w:leader="dot" w:pos="9019"/>
            </w:tabs>
            <w:rPr>
              <w:rFonts w:asciiTheme="minorHAnsi" w:eastAsiaTheme="minorEastAsia" w:hAnsiTheme="minorHAnsi"/>
              <w:noProof/>
            </w:rPr>
          </w:pPr>
          <w:hyperlink w:anchor="_Toc127199457" w:history="1">
            <w:r w:rsidR="00DE6F7D" w:rsidRPr="0016188C">
              <w:rPr>
                <w:rStyle w:val="Hyperlink"/>
                <w:noProof/>
              </w:rPr>
              <w:t>1.</w:t>
            </w:r>
            <w:r w:rsidR="00DE6F7D">
              <w:rPr>
                <w:rFonts w:asciiTheme="minorHAnsi" w:eastAsiaTheme="minorEastAsia" w:hAnsiTheme="minorHAnsi"/>
                <w:noProof/>
              </w:rPr>
              <w:tab/>
            </w:r>
            <w:r w:rsidR="00DE6F7D" w:rsidRPr="0016188C">
              <w:rPr>
                <w:rStyle w:val="Hyperlink"/>
                <w:noProof/>
              </w:rPr>
              <w:t>Purpose</w:t>
            </w:r>
            <w:r w:rsidR="00DE6F7D">
              <w:rPr>
                <w:noProof/>
                <w:webHidden/>
              </w:rPr>
              <w:tab/>
            </w:r>
            <w:r w:rsidR="00CC07BA">
              <w:rPr>
                <w:noProof/>
                <w:webHidden/>
              </w:rPr>
              <w:t>7</w:t>
            </w:r>
          </w:hyperlink>
        </w:p>
        <w:p w14:paraId="52B9CB48" w14:textId="17C979F7" w:rsidR="00DE6F7D" w:rsidRDefault="00000000">
          <w:pPr>
            <w:pStyle w:val="TOC3"/>
            <w:tabs>
              <w:tab w:val="left" w:pos="1100"/>
              <w:tab w:val="right" w:leader="dot" w:pos="9019"/>
            </w:tabs>
            <w:rPr>
              <w:rFonts w:asciiTheme="minorHAnsi" w:eastAsiaTheme="minorEastAsia" w:hAnsiTheme="minorHAnsi"/>
              <w:noProof/>
            </w:rPr>
          </w:pPr>
          <w:hyperlink w:anchor="_Toc127199458" w:history="1">
            <w:r w:rsidR="00DE6F7D" w:rsidRPr="0016188C">
              <w:rPr>
                <w:rStyle w:val="Hyperlink"/>
                <w:noProof/>
              </w:rPr>
              <w:t>2.</w:t>
            </w:r>
            <w:r w:rsidR="00DE6F7D">
              <w:rPr>
                <w:rFonts w:asciiTheme="minorHAnsi" w:eastAsiaTheme="minorEastAsia" w:hAnsiTheme="minorHAnsi"/>
                <w:noProof/>
              </w:rPr>
              <w:tab/>
            </w:r>
            <w:r w:rsidR="00DE6F7D" w:rsidRPr="0016188C">
              <w:rPr>
                <w:rStyle w:val="Hyperlink"/>
                <w:noProof/>
              </w:rPr>
              <w:t xml:space="preserve">Policy principles </w:t>
            </w:r>
            <w:r w:rsidR="00DE6F7D">
              <w:rPr>
                <w:noProof/>
                <w:webHidden/>
              </w:rPr>
              <w:tab/>
            </w:r>
            <w:r w:rsidR="00CC07BA">
              <w:rPr>
                <w:noProof/>
                <w:webHidden/>
              </w:rPr>
              <w:t>8</w:t>
            </w:r>
          </w:hyperlink>
        </w:p>
        <w:p w14:paraId="3CB871D5" w14:textId="5E125931" w:rsidR="00DE6F7D" w:rsidRDefault="00A9391E">
          <w:pPr>
            <w:pStyle w:val="TOC2"/>
            <w:tabs>
              <w:tab w:val="right" w:leader="dot" w:pos="9019"/>
            </w:tabs>
            <w:rPr>
              <w:rFonts w:asciiTheme="minorHAnsi" w:eastAsiaTheme="minorEastAsia" w:hAnsiTheme="minorHAnsi"/>
              <w:noProof/>
            </w:rPr>
          </w:pPr>
          <w:r>
            <w:t xml:space="preserve">     </w:t>
          </w:r>
          <w:hyperlink w:anchor="_Toc127199459" w:history="1">
            <w:r w:rsidR="00DE6F7D" w:rsidRPr="0016188C">
              <w:rPr>
                <w:rStyle w:val="Hyperlink"/>
                <w:noProof/>
              </w:rPr>
              <w:t>3</w:t>
            </w:r>
            <w:r>
              <w:rPr>
                <w:rStyle w:val="Hyperlink"/>
                <w:noProof/>
              </w:rPr>
              <w:t>.</w:t>
            </w:r>
            <w:r w:rsidR="00DE6F7D" w:rsidRPr="0016188C">
              <w:rPr>
                <w:rStyle w:val="Hyperlink"/>
                <w:noProof/>
              </w:rPr>
              <w:t xml:space="preserve"> </w:t>
            </w:r>
            <w:r w:rsidR="005824BE">
              <w:rPr>
                <w:rStyle w:val="Hyperlink"/>
                <w:noProof/>
              </w:rPr>
              <w:t xml:space="preserve">     </w:t>
            </w:r>
            <w:r w:rsidR="00DE6F7D" w:rsidRPr="0016188C">
              <w:rPr>
                <w:rStyle w:val="Hyperlink"/>
                <w:noProof/>
              </w:rPr>
              <w:t>Your responsibilities</w:t>
            </w:r>
            <w:r w:rsidR="00DE6F7D">
              <w:rPr>
                <w:noProof/>
                <w:webHidden/>
              </w:rPr>
              <w:tab/>
            </w:r>
            <w:r w:rsidR="00CC07BA">
              <w:rPr>
                <w:noProof/>
                <w:webHidden/>
              </w:rPr>
              <w:t>9</w:t>
            </w:r>
          </w:hyperlink>
        </w:p>
        <w:p w14:paraId="0AF3C8B5" w14:textId="791496D9" w:rsidR="00DE6F7D" w:rsidRDefault="00A9391E">
          <w:pPr>
            <w:pStyle w:val="TOC2"/>
            <w:tabs>
              <w:tab w:val="right" w:leader="dot" w:pos="9019"/>
            </w:tabs>
            <w:rPr>
              <w:rFonts w:asciiTheme="minorHAnsi" w:eastAsiaTheme="minorEastAsia" w:hAnsiTheme="minorHAnsi"/>
              <w:noProof/>
            </w:rPr>
          </w:pPr>
          <w:r>
            <w:t xml:space="preserve">     </w:t>
          </w:r>
          <w:hyperlink w:anchor="_Toc127199460" w:history="1">
            <w:r w:rsidR="00DE6F7D" w:rsidRPr="0016188C">
              <w:rPr>
                <w:rStyle w:val="Hyperlink"/>
                <w:noProof/>
              </w:rPr>
              <w:t>4</w:t>
            </w:r>
            <w:r>
              <w:rPr>
                <w:rStyle w:val="Hyperlink"/>
                <w:noProof/>
              </w:rPr>
              <w:t>.</w:t>
            </w:r>
            <w:r w:rsidR="00DE6F7D" w:rsidRPr="0016188C">
              <w:rPr>
                <w:rStyle w:val="Hyperlink"/>
                <w:noProof/>
              </w:rPr>
              <w:t xml:space="preserve"> </w:t>
            </w:r>
            <w:r w:rsidR="005824BE">
              <w:rPr>
                <w:rStyle w:val="Hyperlink"/>
                <w:noProof/>
              </w:rPr>
              <w:t xml:space="preserve">     </w:t>
            </w:r>
            <w:r w:rsidR="00DE6F7D" w:rsidRPr="0016188C">
              <w:rPr>
                <w:rStyle w:val="Hyperlink"/>
                <w:noProof/>
              </w:rPr>
              <w:t>Practical support during your studies</w:t>
            </w:r>
            <w:r w:rsidR="00DE6F7D">
              <w:rPr>
                <w:noProof/>
                <w:webHidden/>
              </w:rPr>
              <w:tab/>
            </w:r>
            <w:r w:rsidR="00CC07BA">
              <w:rPr>
                <w:noProof/>
                <w:webHidden/>
              </w:rPr>
              <w:t>10</w:t>
            </w:r>
          </w:hyperlink>
        </w:p>
        <w:p w14:paraId="45677071" w14:textId="38920886" w:rsidR="00DE6F7D" w:rsidRDefault="00A9391E">
          <w:pPr>
            <w:pStyle w:val="TOC2"/>
            <w:tabs>
              <w:tab w:val="right" w:leader="dot" w:pos="9019"/>
            </w:tabs>
            <w:rPr>
              <w:rFonts w:asciiTheme="minorHAnsi" w:eastAsiaTheme="minorEastAsia" w:hAnsiTheme="minorHAnsi"/>
              <w:noProof/>
            </w:rPr>
          </w:pPr>
          <w:r>
            <w:t xml:space="preserve">     </w:t>
          </w:r>
          <w:hyperlink w:anchor="_Toc127199461" w:history="1">
            <w:r w:rsidR="00DE6F7D" w:rsidRPr="0016188C">
              <w:rPr>
                <w:rStyle w:val="Hyperlink"/>
                <w:noProof/>
              </w:rPr>
              <w:t>5</w:t>
            </w:r>
            <w:r>
              <w:rPr>
                <w:rStyle w:val="Hyperlink"/>
                <w:noProof/>
              </w:rPr>
              <w:t>.</w:t>
            </w:r>
            <w:r w:rsidR="00DE6F7D" w:rsidRPr="0016188C">
              <w:rPr>
                <w:rStyle w:val="Hyperlink"/>
                <w:noProof/>
              </w:rPr>
              <w:t xml:space="preserve"> </w:t>
            </w:r>
            <w:r w:rsidR="005824BE">
              <w:rPr>
                <w:rStyle w:val="Hyperlink"/>
                <w:noProof/>
              </w:rPr>
              <w:t xml:space="preserve">     </w:t>
            </w:r>
            <w:r w:rsidR="00DE6F7D" w:rsidRPr="0016188C">
              <w:rPr>
                <w:rStyle w:val="Hyperlink"/>
                <w:noProof/>
              </w:rPr>
              <w:t>Health and Safety</w:t>
            </w:r>
            <w:r w:rsidR="00DE6F7D">
              <w:rPr>
                <w:noProof/>
                <w:webHidden/>
              </w:rPr>
              <w:tab/>
            </w:r>
            <w:r w:rsidR="00DE6F7D">
              <w:rPr>
                <w:noProof/>
                <w:webHidden/>
              </w:rPr>
              <w:fldChar w:fldCharType="begin"/>
            </w:r>
            <w:r w:rsidR="00DE6F7D">
              <w:rPr>
                <w:noProof/>
                <w:webHidden/>
              </w:rPr>
              <w:instrText xml:space="preserve"> PAGEREF _Toc127199461 \h </w:instrText>
            </w:r>
            <w:r w:rsidR="00DE6F7D">
              <w:rPr>
                <w:noProof/>
                <w:webHidden/>
              </w:rPr>
            </w:r>
            <w:r w:rsidR="00DE6F7D">
              <w:rPr>
                <w:noProof/>
                <w:webHidden/>
              </w:rPr>
              <w:fldChar w:fldCharType="separate"/>
            </w:r>
            <w:r w:rsidR="00DE6F7D">
              <w:rPr>
                <w:noProof/>
                <w:webHidden/>
              </w:rPr>
              <w:t>1</w:t>
            </w:r>
            <w:r w:rsidR="00CC07BA">
              <w:rPr>
                <w:noProof/>
                <w:webHidden/>
              </w:rPr>
              <w:t>2</w:t>
            </w:r>
            <w:r w:rsidR="00DE6F7D">
              <w:rPr>
                <w:noProof/>
                <w:webHidden/>
              </w:rPr>
              <w:fldChar w:fldCharType="end"/>
            </w:r>
          </w:hyperlink>
        </w:p>
        <w:p w14:paraId="2C516ABB" w14:textId="41942D1D" w:rsidR="00DE6F7D" w:rsidRDefault="00A9391E">
          <w:pPr>
            <w:pStyle w:val="TOC2"/>
            <w:tabs>
              <w:tab w:val="right" w:leader="dot" w:pos="9019"/>
            </w:tabs>
            <w:rPr>
              <w:rFonts w:asciiTheme="minorHAnsi" w:eastAsiaTheme="minorEastAsia" w:hAnsiTheme="minorHAnsi"/>
              <w:noProof/>
            </w:rPr>
          </w:pPr>
          <w:r>
            <w:t xml:space="preserve">     </w:t>
          </w:r>
          <w:hyperlink w:anchor="_Toc127199462" w:history="1">
            <w:r w:rsidR="00DE6F7D" w:rsidRPr="0016188C">
              <w:rPr>
                <w:rStyle w:val="Hyperlink"/>
                <w:noProof/>
              </w:rPr>
              <w:t>6</w:t>
            </w:r>
            <w:r>
              <w:rPr>
                <w:rStyle w:val="Hyperlink"/>
                <w:noProof/>
              </w:rPr>
              <w:t>.</w:t>
            </w:r>
            <w:r w:rsidR="00DE6F7D" w:rsidRPr="0016188C">
              <w:rPr>
                <w:rStyle w:val="Hyperlink"/>
                <w:noProof/>
              </w:rPr>
              <w:t xml:space="preserve"> </w:t>
            </w:r>
            <w:r w:rsidR="005824BE">
              <w:rPr>
                <w:rStyle w:val="Hyperlink"/>
                <w:noProof/>
              </w:rPr>
              <w:t xml:space="preserve">     </w:t>
            </w:r>
            <w:r w:rsidR="00DE6F7D" w:rsidRPr="0016188C">
              <w:rPr>
                <w:rStyle w:val="Hyperlink"/>
                <w:noProof/>
              </w:rPr>
              <w:t>Frequently asked questions</w:t>
            </w:r>
            <w:r w:rsidR="00DE6F7D">
              <w:rPr>
                <w:noProof/>
                <w:webHidden/>
              </w:rPr>
              <w:tab/>
            </w:r>
            <w:r w:rsidR="00DE6F7D">
              <w:rPr>
                <w:noProof/>
                <w:webHidden/>
              </w:rPr>
              <w:fldChar w:fldCharType="begin"/>
            </w:r>
            <w:r w:rsidR="00DE6F7D">
              <w:rPr>
                <w:noProof/>
                <w:webHidden/>
              </w:rPr>
              <w:instrText xml:space="preserve"> PAGEREF _Toc127199462 \h </w:instrText>
            </w:r>
            <w:r w:rsidR="00DE6F7D">
              <w:rPr>
                <w:noProof/>
                <w:webHidden/>
              </w:rPr>
            </w:r>
            <w:r w:rsidR="00DE6F7D">
              <w:rPr>
                <w:noProof/>
                <w:webHidden/>
              </w:rPr>
              <w:fldChar w:fldCharType="separate"/>
            </w:r>
            <w:r w:rsidR="00DE6F7D">
              <w:rPr>
                <w:noProof/>
                <w:webHidden/>
              </w:rPr>
              <w:t>1</w:t>
            </w:r>
            <w:r w:rsidR="00CC07BA">
              <w:rPr>
                <w:noProof/>
                <w:webHidden/>
              </w:rPr>
              <w:t>3</w:t>
            </w:r>
            <w:r w:rsidR="00DE6F7D">
              <w:rPr>
                <w:noProof/>
                <w:webHidden/>
              </w:rPr>
              <w:fldChar w:fldCharType="end"/>
            </w:r>
          </w:hyperlink>
        </w:p>
        <w:p w14:paraId="4A784CF1" w14:textId="4097F089" w:rsidR="00DE6F7D" w:rsidRDefault="00000000">
          <w:pPr>
            <w:pStyle w:val="TOC3"/>
            <w:tabs>
              <w:tab w:val="left" w:pos="1100"/>
              <w:tab w:val="right" w:leader="dot" w:pos="9019"/>
            </w:tabs>
            <w:rPr>
              <w:rFonts w:asciiTheme="minorHAnsi" w:eastAsiaTheme="minorEastAsia" w:hAnsiTheme="minorHAnsi"/>
              <w:noProof/>
            </w:rPr>
          </w:pPr>
          <w:hyperlink w:anchor="_Toc127199463" w:history="1">
            <w:r w:rsidR="00DE6F7D" w:rsidRPr="0016188C">
              <w:rPr>
                <w:rStyle w:val="Hyperlink"/>
                <w:noProof/>
              </w:rPr>
              <w:t>7.</w:t>
            </w:r>
            <w:r w:rsidR="00DE6F7D">
              <w:rPr>
                <w:rFonts w:asciiTheme="minorHAnsi" w:eastAsiaTheme="minorEastAsia" w:hAnsiTheme="minorHAnsi"/>
                <w:noProof/>
              </w:rPr>
              <w:tab/>
            </w:r>
            <w:r w:rsidR="00DE6F7D" w:rsidRPr="0016188C">
              <w:rPr>
                <w:rStyle w:val="Hyperlink"/>
                <w:noProof/>
              </w:rPr>
              <w:t>Implementation and enforcement of procedure</w:t>
            </w:r>
            <w:r w:rsidR="00DE6F7D">
              <w:rPr>
                <w:noProof/>
                <w:webHidden/>
              </w:rPr>
              <w:tab/>
            </w:r>
            <w:r w:rsidR="00DE6F7D">
              <w:rPr>
                <w:noProof/>
                <w:webHidden/>
              </w:rPr>
              <w:fldChar w:fldCharType="begin"/>
            </w:r>
            <w:r w:rsidR="00DE6F7D">
              <w:rPr>
                <w:noProof/>
                <w:webHidden/>
              </w:rPr>
              <w:instrText xml:space="preserve"> PAGEREF _Toc127199463 \h </w:instrText>
            </w:r>
            <w:r w:rsidR="00DE6F7D">
              <w:rPr>
                <w:noProof/>
                <w:webHidden/>
              </w:rPr>
            </w:r>
            <w:r w:rsidR="00DE6F7D">
              <w:rPr>
                <w:noProof/>
                <w:webHidden/>
              </w:rPr>
              <w:fldChar w:fldCharType="separate"/>
            </w:r>
            <w:r w:rsidR="00DE6F7D">
              <w:rPr>
                <w:noProof/>
                <w:webHidden/>
              </w:rPr>
              <w:t>1</w:t>
            </w:r>
            <w:r w:rsidR="00CC07BA">
              <w:rPr>
                <w:noProof/>
                <w:webHidden/>
              </w:rPr>
              <w:t>4</w:t>
            </w:r>
            <w:r w:rsidR="00DE6F7D">
              <w:rPr>
                <w:noProof/>
                <w:webHidden/>
              </w:rPr>
              <w:fldChar w:fldCharType="end"/>
            </w:r>
          </w:hyperlink>
        </w:p>
        <w:p w14:paraId="042C9E8F" w14:textId="5CA4B0AC" w:rsidR="00DE6F7D" w:rsidRDefault="00000000">
          <w:pPr>
            <w:pStyle w:val="TOC3"/>
            <w:tabs>
              <w:tab w:val="left" w:pos="1100"/>
              <w:tab w:val="right" w:leader="dot" w:pos="9019"/>
            </w:tabs>
            <w:rPr>
              <w:rFonts w:asciiTheme="minorHAnsi" w:eastAsiaTheme="minorEastAsia" w:hAnsiTheme="minorHAnsi"/>
              <w:noProof/>
            </w:rPr>
          </w:pPr>
          <w:hyperlink w:anchor="_Toc127199464" w:history="1">
            <w:r w:rsidR="00DE6F7D" w:rsidRPr="0016188C">
              <w:rPr>
                <w:rStyle w:val="Hyperlink"/>
                <w:noProof/>
              </w:rPr>
              <w:t>8.</w:t>
            </w:r>
            <w:r w:rsidR="00DE6F7D">
              <w:rPr>
                <w:rFonts w:asciiTheme="minorHAnsi" w:eastAsiaTheme="minorEastAsia" w:hAnsiTheme="minorHAnsi"/>
                <w:noProof/>
              </w:rPr>
              <w:tab/>
            </w:r>
            <w:r w:rsidR="00DE6F7D" w:rsidRPr="0016188C">
              <w:rPr>
                <w:rStyle w:val="Hyperlink"/>
                <w:noProof/>
              </w:rPr>
              <w:t>Non-compliance</w:t>
            </w:r>
            <w:r w:rsidR="00DE6F7D">
              <w:rPr>
                <w:noProof/>
                <w:webHidden/>
              </w:rPr>
              <w:tab/>
            </w:r>
            <w:r w:rsidR="00DE6F7D">
              <w:rPr>
                <w:noProof/>
                <w:webHidden/>
              </w:rPr>
              <w:fldChar w:fldCharType="begin"/>
            </w:r>
            <w:r w:rsidR="00DE6F7D">
              <w:rPr>
                <w:noProof/>
                <w:webHidden/>
              </w:rPr>
              <w:instrText xml:space="preserve"> PAGEREF _Toc127199464 \h </w:instrText>
            </w:r>
            <w:r w:rsidR="00DE6F7D">
              <w:rPr>
                <w:noProof/>
                <w:webHidden/>
              </w:rPr>
            </w:r>
            <w:r w:rsidR="00DE6F7D">
              <w:rPr>
                <w:noProof/>
                <w:webHidden/>
              </w:rPr>
              <w:fldChar w:fldCharType="separate"/>
            </w:r>
            <w:r w:rsidR="00DE6F7D">
              <w:rPr>
                <w:noProof/>
                <w:webHidden/>
              </w:rPr>
              <w:t>1</w:t>
            </w:r>
            <w:r w:rsidR="00CC07BA">
              <w:rPr>
                <w:noProof/>
                <w:webHidden/>
              </w:rPr>
              <w:t>4</w:t>
            </w:r>
            <w:r w:rsidR="00DE6F7D">
              <w:rPr>
                <w:noProof/>
                <w:webHidden/>
              </w:rPr>
              <w:fldChar w:fldCharType="end"/>
            </w:r>
          </w:hyperlink>
        </w:p>
        <w:p w14:paraId="3ECB81BB" w14:textId="5952F87A" w:rsidR="00DE6F7D" w:rsidRDefault="00000000">
          <w:pPr>
            <w:pStyle w:val="TOC3"/>
            <w:tabs>
              <w:tab w:val="left" w:pos="1100"/>
              <w:tab w:val="right" w:leader="dot" w:pos="9019"/>
            </w:tabs>
            <w:rPr>
              <w:rFonts w:asciiTheme="minorHAnsi" w:eastAsiaTheme="minorEastAsia" w:hAnsiTheme="minorHAnsi"/>
              <w:noProof/>
            </w:rPr>
          </w:pPr>
          <w:hyperlink w:anchor="_Toc127199465" w:history="1">
            <w:r w:rsidR="00DE6F7D" w:rsidRPr="0016188C">
              <w:rPr>
                <w:rStyle w:val="Hyperlink"/>
                <w:noProof/>
              </w:rPr>
              <w:t>9.</w:t>
            </w:r>
            <w:r w:rsidR="00DE6F7D">
              <w:rPr>
                <w:rFonts w:asciiTheme="minorHAnsi" w:eastAsiaTheme="minorEastAsia" w:hAnsiTheme="minorHAnsi"/>
                <w:noProof/>
              </w:rPr>
              <w:tab/>
            </w:r>
            <w:r w:rsidR="00DE6F7D" w:rsidRPr="0016188C">
              <w:rPr>
                <w:rStyle w:val="Hyperlink"/>
                <w:noProof/>
              </w:rPr>
              <w:t>Methods of appeal</w:t>
            </w:r>
            <w:r w:rsidR="00DE6F7D">
              <w:rPr>
                <w:noProof/>
                <w:webHidden/>
              </w:rPr>
              <w:tab/>
            </w:r>
            <w:r w:rsidR="00DE6F7D">
              <w:rPr>
                <w:noProof/>
                <w:webHidden/>
              </w:rPr>
              <w:fldChar w:fldCharType="begin"/>
            </w:r>
            <w:r w:rsidR="00DE6F7D">
              <w:rPr>
                <w:noProof/>
                <w:webHidden/>
              </w:rPr>
              <w:instrText xml:space="preserve"> PAGEREF _Toc127199465 \h </w:instrText>
            </w:r>
            <w:r w:rsidR="00DE6F7D">
              <w:rPr>
                <w:noProof/>
                <w:webHidden/>
              </w:rPr>
            </w:r>
            <w:r w:rsidR="00DE6F7D">
              <w:rPr>
                <w:noProof/>
                <w:webHidden/>
              </w:rPr>
              <w:fldChar w:fldCharType="separate"/>
            </w:r>
            <w:r w:rsidR="00DE6F7D">
              <w:rPr>
                <w:noProof/>
                <w:webHidden/>
              </w:rPr>
              <w:t>1</w:t>
            </w:r>
            <w:r w:rsidR="00CC07BA">
              <w:rPr>
                <w:noProof/>
                <w:webHidden/>
              </w:rPr>
              <w:t>5</w:t>
            </w:r>
            <w:r w:rsidR="00DE6F7D">
              <w:rPr>
                <w:noProof/>
                <w:webHidden/>
              </w:rPr>
              <w:fldChar w:fldCharType="end"/>
            </w:r>
          </w:hyperlink>
        </w:p>
        <w:p w14:paraId="203CBC1A" w14:textId="7F494CF6" w:rsidR="00DE6F7D" w:rsidRDefault="00000000">
          <w:pPr>
            <w:pStyle w:val="TOC2"/>
            <w:tabs>
              <w:tab w:val="right" w:leader="dot" w:pos="9019"/>
            </w:tabs>
            <w:rPr>
              <w:rFonts w:asciiTheme="minorHAnsi" w:eastAsiaTheme="minorEastAsia" w:hAnsiTheme="minorHAnsi"/>
              <w:noProof/>
            </w:rPr>
          </w:pPr>
          <w:hyperlink w:anchor="_Toc127199466" w:history="1">
            <w:r w:rsidR="00DE6F7D" w:rsidRPr="0016188C">
              <w:rPr>
                <w:rStyle w:val="Hyperlink"/>
                <w:noProof/>
              </w:rPr>
              <w:t>Appendix</w:t>
            </w:r>
            <w:r w:rsidR="00DE6F7D">
              <w:rPr>
                <w:noProof/>
                <w:webHidden/>
              </w:rPr>
              <w:tab/>
            </w:r>
            <w:r w:rsidR="00DE6F7D">
              <w:rPr>
                <w:noProof/>
                <w:webHidden/>
              </w:rPr>
              <w:fldChar w:fldCharType="begin"/>
            </w:r>
            <w:r w:rsidR="00DE6F7D">
              <w:rPr>
                <w:noProof/>
                <w:webHidden/>
              </w:rPr>
              <w:instrText xml:space="preserve"> PAGEREF _Toc127199466 \h </w:instrText>
            </w:r>
            <w:r w:rsidR="00DE6F7D">
              <w:rPr>
                <w:noProof/>
                <w:webHidden/>
              </w:rPr>
            </w:r>
            <w:r w:rsidR="00DE6F7D">
              <w:rPr>
                <w:noProof/>
                <w:webHidden/>
              </w:rPr>
              <w:fldChar w:fldCharType="separate"/>
            </w:r>
            <w:r w:rsidR="00DE6F7D">
              <w:rPr>
                <w:noProof/>
                <w:webHidden/>
              </w:rPr>
              <w:t>1</w:t>
            </w:r>
            <w:r w:rsidR="00CC07BA">
              <w:rPr>
                <w:noProof/>
                <w:webHidden/>
              </w:rPr>
              <w:t>5</w:t>
            </w:r>
            <w:r w:rsidR="00DE6F7D">
              <w:rPr>
                <w:noProof/>
                <w:webHidden/>
              </w:rPr>
              <w:fldChar w:fldCharType="end"/>
            </w:r>
          </w:hyperlink>
        </w:p>
        <w:p w14:paraId="5508EAC4" w14:textId="22A5BF95" w:rsidR="00DE6F7D" w:rsidRDefault="00000000">
          <w:pPr>
            <w:pStyle w:val="TOC3"/>
            <w:tabs>
              <w:tab w:val="right" w:leader="dot" w:pos="9019"/>
            </w:tabs>
            <w:rPr>
              <w:rFonts w:asciiTheme="minorHAnsi" w:eastAsiaTheme="minorEastAsia" w:hAnsiTheme="minorHAnsi"/>
              <w:noProof/>
            </w:rPr>
          </w:pPr>
          <w:hyperlink w:anchor="_Toc127199467" w:history="1">
            <w:r w:rsidR="00DE6F7D" w:rsidRPr="0016188C">
              <w:rPr>
                <w:rStyle w:val="Hyperlink"/>
                <w:noProof/>
              </w:rPr>
              <w:t>Appendix 1</w:t>
            </w:r>
            <w:r w:rsidR="00DE6F7D">
              <w:rPr>
                <w:noProof/>
                <w:webHidden/>
              </w:rPr>
              <w:tab/>
            </w:r>
            <w:r w:rsidR="00DE6F7D">
              <w:rPr>
                <w:noProof/>
                <w:webHidden/>
              </w:rPr>
              <w:fldChar w:fldCharType="begin"/>
            </w:r>
            <w:r w:rsidR="00DE6F7D">
              <w:rPr>
                <w:noProof/>
                <w:webHidden/>
              </w:rPr>
              <w:instrText xml:space="preserve"> PAGEREF _Toc127199467 \h </w:instrText>
            </w:r>
            <w:r w:rsidR="00DE6F7D">
              <w:rPr>
                <w:noProof/>
                <w:webHidden/>
              </w:rPr>
            </w:r>
            <w:r w:rsidR="00DE6F7D">
              <w:rPr>
                <w:noProof/>
                <w:webHidden/>
              </w:rPr>
              <w:fldChar w:fldCharType="separate"/>
            </w:r>
            <w:r w:rsidR="00DE6F7D">
              <w:rPr>
                <w:noProof/>
                <w:webHidden/>
              </w:rPr>
              <w:t>1</w:t>
            </w:r>
            <w:r w:rsidR="00CC07BA">
              <w:rPr>
                <w:noProof/>
                <w:webHidden/>
              </w:rPr>
              <w:t>5</w:t>
            </w:r>
            <w:r w:rsidR="00DE6F7D">
              <w:rPr>
                <w:noProof/>
                <w:webHidden/>
              </w:rPr>
              <w:fldChar w:fldCharType="end"/>
            </w:r>
          </w:hyperlink>
        </w:p>
        <w:p w14:paraId="52233951" w14:textId="426E7009" w:rsidR="00DE6F7D" w:rsidRDefault="00000000">
          <w:pPr>
            <w:pStyle w:val="TOC2"/>
            <w:tabs>
              <w:tab w:val="right" w:leader="dot" w:pos="9019"/>
            </w:tabs>
            <w:rPr>
              <w:rFonts w:asciiTheme="minorHAnsi" w:eastAsiaTheme="minorEastAsia" w:hAnsiTheme="minorHAnsi"/>
              <w:noProof/>
            </w:rPr>
          </w:pPr>
          <w:hyperlink w:anchor="_Toc127199468" w:history="1">
            <w:r w:rsidR="00DE6F7D" w:rsidRPr="0016188C">
              <w:rPr>
                <w:rStyle w:val="Hyperlink"/>
                <w:noProof/>
              </w:rPr>
              <w:t>Glossary of terms</w:t>
            </w:r>
            <w:r w:rsidR="00DE6F7D">
              <w:rPr>
                <w:noProof/>
                <w:webHidden/>
              </w:rPr>
              <w:tab/>
            </w:r>
            <w:r w:rsidR="00DE6F7D">
              <w:rPr>
                <w:noProof/>
                <w:webHidden/>
              </w:rPr>
              <w:fldChar w:fldCharType="begin"/>
            </w:r>
            <w:r w:rsidR="00DE6F7D">
              <w:rPr>
                <w:noProof/>
                <w:webHidden/>
              </w:rPr>
              <w:instrText xml:space="preserve"> PAGEREF _Toc127199468 \h </w:instrText>
            </w:r>
            <w:r w:rsidR="00DE6F7D">
              <w:rPr>
                <w:noProof/>
                <w:webHidden/>
              </w:rPr>
            </w:r>
            <w:r w:rsidR="00DE6F7D">
              <w:rPr>
                <w:noProof/>
                <w:webHidden/>
              </w:rPr>
              <w:fldChar w:fldCharType="separate"/>
            </w:r>
            <w:r w:rsidR="00DE6F7D">
              <w:rPr>
                <w:noProof/>
                <w:webHidden/>
              </w:rPr>
              <w:t>1</w:t>
            </w:r>
            <w:r w:rsidR="00CC07BA">
              <w:rPr>
                <w:noProof/>
                <w:webHidden/>
              </w:rPr>
              <w:t>5</w:t>
            </w:r>
            <w:r w:rsidR="00DE6F7D">
              <w:rPr>
                <w:noProof/>
                <w:webHidden/>
              </w:rPr>
              <w:fldChar w:fldCharType="end"/>
            </w:r>
          </w:hyperlink>
        </w:p>
        <w:p w14:paraId="2C5AC9A5" w14:textId="498279C1" w:rsidR="00DE6F7D" w:rsidRDefault="00000000">
          <w:pPr>
            <w:pStyle w:val="TOC3"/>
            <w:tabs>
              <w:tab w:val="right" w:leader="dot" w:pos="9019"/>
            </w:tabs>
            <w:rPr>
              <w:rFonts w:asciiTheme="minorHAnsi" w:eastAsiaTheme="minorEastAsia" w:hAnsiTheme="minorHAnsi"/>
              <w:noProof/>
            </w:rPr>
          </w:pPr>
          <w:hyperlink w:anchor="_Toc127199469" w:history="1">
            <w:r w:rsidR="00DE6F7D" w:rsidRPr="0016188C">
              <w:rPr>
                <w:rStyle w:val="Hyperlink"/>
                <w:noProof/>
              </w:rPr>
              <w:t>Funded students</w:t>
            </w:r>
            <w:r w:rsidR="00DE6F7D">
              <w:rPr>
                <w:noProof/>
                <w:webHidden/>
              </w:rPr>
              <w:tab/>
            </w:r>
            <w:r w:rsidR="00DE6F7D">
              <w:rPr>
                <w:noProof/>
                <w:webHidden/>
              </w:rPr>
              <w:fldChar w:fldCharType="begin"/>
            </w:r>
            <w:r w:rsidR="00DE6F7D">
              <w:rPr>
                <w:noProof/>
                <w:webHidden/>
              </w:rPr>
              <w:instrText xml:space="preserve"> PAGEREF _Toc127199469 \h </w:instrText>
            </w:r>
            <w:r w:rsidR="00DE6F7D">
              <w:rPr>
                <w:noProof/>
                <w:webHidden/>
              </w:rPr>
            </w:r>
            <w:r w:rsidR="00DE6F7D">
              <w:rPr>
                <w:noProof/>
                <w:webHidden/>
              </w:rPr>
              <w:fldChar w:fldCharType="separate"/>
            </w:r>
            <w:r w:rsidR="00DE6F7D">
              <w:rPr>
                <w:noProof/>
                <w:webHidden/>
              </w:rPr>
              <w:t>1</w:t>
            </w:r>
            <w:r w:rsidR="00CC07BA">
              <w:rPr>
                <w:noProof/>
                <w:webHidden/>
              </w:rPr>
              <w:t>5</w:t>
            </w:r>
            <w:r w:rsidR="00DE6F7D">
              <w:rPr>
                <w:noProof/>
                <w:webHidden/>
              </w:rPr>
              <w:fldChar w:fldCharType="end"/>
            </w:r>
          </w:hyperlink>
        </w:p>
        <w:p w14:paraId="31F68407" w14:textId="3129DAE5" w:rsidR="00DE6F7D" w:rsidRDefault="00000000">
          <w:pPr>
            <w:pStyle w:val="TOC3"/>
            <w:tabs>
              <w:tab w:val="right" w:leader="dot" w:pos="9019"/>
            </w:tabs>
            <w:rPr>
              <w:rFonts w:asciiTheme="minorHAnsi" w:eastAsiaTheme="minorEastAsia" w:hAnsiTheme="minorHAnsi"/>
              <w:noProof/>
            </w:rPr>
          </w:pPr>
          <w:hyperlink w:anchor="_Toc127199470" w:history="1">
            <w:r w:rsidR="00DE6F7D" w:rsidRPr="0016188C">
              <w:rPr>
                <w:rStyle w:val="Hyperlink"/>
                <w:noProof/>
              </w:rPr>
              <w:t>Parental leave</w:t>
            </w:r>
            <w:r w:rsidR="00DE6F7D">
              <w:rPr>
                <w:noProof/>
                <w:webHidden/>
              </w:rPr>
              <w:tab/>
            </w:r>
            <w:r w:rsidR="00DE6F7D">
              <w:rPr>
                <w:noProof/>
                <w:webHidden/>
              </w:rPr>
              <w:fldChar w:fldCharType="begin"/>
            </w:r>
            <w:r w:rsidR="00DE6F7D">
              <w:rPr>
                <w:noProof/>
                <w:webHidden/>
              </w:rPr>
              <w:instrText xml:space="preserve"> PAGEREF _Toc127199470 \h </w:instrText>
            </w:r>
            <w:r w:rsidR="00DE6F7D">
              <w:rPr>
                <w:noProof/>
                <w:webHidden/>
              </w:rPr>
            </w:r>
            <w:r w:rsidR="00DE6F7D">
              <w:rPr>
                <w:noProof/>
                <w:webHidden/>
              </w:rPr>
              <w:fldChar w:fldCharType="separate"/>
            </w:r>
            <w:r w:rsidR="00DE6F7D">
              <w:rPr>
                <w:noProof/>
                <w:webHidden/>
              </w:rPr>
              <w:t>1</w:t>
            </w:r>
            <w:r w:rsidR="00CC07BA">
              <w:rPr>
                <w:noProof/>
                <w:webHidden/>
              </w:rPr>
              <w:t>5</w:t>
            </w:r>
            <w:r w:rsidR="00DE6F7D">
              <w:rPr>
                <w:noProof/>
                <w:webHidden/>
              </w:rPr>
              <w:fldChar w:fldCharType="end"/>
            </w:r>
          </w:hyperlink>
        </w:p>
        <w:p w14:paraId="5933C626" w14:textId="209A7681" w:rsidR="00DE6F7D" w:rsidRDefault="00000000">
          <w:pPr>
            <w:pStyle w:val="TOC3"/>
            <w:tabs>
              <w:tab w:val="right" w:leader="dot" w:pos="9019"/>
            </w:tabs>
            <w:rPr>
              <w:rFonts w:asciiTheme="minorHAnsi" w:eastAsiaTheme="minorEastAsia" w:hAnsiTheme="minorHAnsi"/>
              <w:noProof/>
            </w:rPr>
          </w:pPr>
          <w:hyperlink w:anchor="_Toc127199471" w:history="1">
            <w:r w:rsidR="00DE6F7D" w:rsidRPr="0016188C">
              <w:rPr>
                <w:rStyle w:val="Hyperlink"/>
                <w:noProof/>
              </w:rPr>
              <w:t>Self-funded students</w:t>
            </w:r>
            <w:r w:rsidR="00DE6F7D">
              <w:rPr>
                <w:noProof/>
                <w:webHidden/>
              </w:rPr>
              <w:tab/>
            </w:r>
            <w:r w:rsidR="00DE6F7D">
              <w:rPr>
                <w:noProof/>
                <w:webHidden/>
              </w:rPr>
              <w:fldChar w:fldCharType="begin"/>
            </w:r>
            <w:r w:rsidR="00DE6F7D">
              <w:rPr>
                <w:noProof/>
                <w:webHidden/>
              </w:rPr>
              <w:instrText xml:space="preserve"> PAGEREF _Toc127199471 \h </w:instrText>
            </w:r>
            <w:r w:rsidR="00DE6F7D">
              <w:rPr>
                <w:noProof/>
                <w:webHidden/>
              </w:rPr>
            </w:r>
            <w:r w:rsidR="00DE6F7D">
              <w:rPr>
                <w:noProof/>
                <w:webHidden/>
              </w:rPr>
              <w:fldChar w:fldCharType="separate"/>
            </w:r>
            <w:r w:rsidR="00DE6F7D">
              <w:rPr>
                <w:noProof/>
                <w:webHidden/>
              </w:rPr>
              <w:t>1</w:t>
            </w:r>
            <w:r w:rsidR="00CC07BA">
              <w:rPr>
                <w:noProof/>
                <w:webHidden/>
              </w:rPr>
              <w:t>5</w:t>
            </w:r>
            <w:r w:rsidR="00DE6F7D">
              <w:rPr>
                <w:noProof/>
                <w:webHidden/>
              </w:rPr>
              <w:fldChar w:fldCharType="end"/>
            </w:r>
          </w:hyperlink>
        </w:p>
        <w:p w14:paraId="32459631" w14:textId="50320215" w:rsidR="00DE6F7D" w:rsidRDefault="00000000">
          <w:pPr>
            <w:pStyle w:val="TOC3"/>
            <w:tabs>
              <w:tab w:val="right" w:leader="dot" w:pos="9019"/>
            </w:tabs>
            <w:rPr>
              <w:rFonts w:asciiTheme="minorHAnsi" w:eastAsiaTheme="minorEastAsia" w:hAnsiTheme="minorHAnsi"/>
              <w:noProof/>
            </w:rPr>
          </w:pPr>
          <w:hyperlink w:anchor="_Toc127199472" w:history="1">
            <w:r w:rsidR="00DE6F7D" w:rsidRPr="0016188C">
              <w:rPr>
                <w:rStyle w:val="Hyperlink"/>
                <w:noProof/>
              </w:rPr>
              <w:t>Shared parental leave</w:t>
            </w:r>
            <w:r w:rsidR="00DE6F7D">
              <w:rPr>
                <w:noProof/>
                <w:webHidden/>
              </w:rPr>
              <w:tab/>
            </w:r>
            <w:r w:rsidR="00DE6F7D">
              <w:rPr>
                <w:noProof/>
                <w:webHidden/>
              </w:rPr>
              <w:fldChar w:fldCharType="begin"/>
            </w:r>
            <w:r w:rsidR="00DE6F7D">
              <w:rPr>
                <w:noProof/>
                <w:webHidden/>
              </w:rPr>
              <w:instrText xml:space="preserve"> PAGEREF _Toc127199472 \h </w:instrText>
            </w:r>
            <w:r w:rsidR="00DE6F7D">
              <w:rPr>
                <w:noProof/>
                <w:webHidden/>
              </w:rPr>
            </w:r>
            <w:r w:rsidR="00DE6F7D">
              <w:rPr>
                <w:noProof/>
                <w:webHidden/>
              </w:rPr>
              <w:fldChar w:fldCharType="separate"/>
            </w:r>
            <w:r w:rsidR="00DE6F7D">
              <w:rPr>
                <w:noProof/>
                <w:webHidden/>
              </w:rPr>
              <w:t>1</w:t>
            </w:r>
            <w:r w:rsidR="00CC07BA">
              <w:rPr>
                <w:noProof/>
                <w:webHidden/>
              </w:rPr>
              <w:t>6</w:t>
            </w:r>
            <w:r w:rsidR="00DE6F7D">
              <w:rPr>
                <w:noProof/>
                <w:webHidden/>
              </w:rPr>
              <w:fldChar w:fldCharType="end"/>
            </w:r>
          </w:hyperlink>
        </w:p>
        <w:p w14:paraId="331678C5" w14:textId="06E564C8" w:rsidR="00DE6F7D" w:rsidRDefault="00000000">
          <w:pPr>
            <w:pStyle w:val="TOC2"/>
            <w:tabs>
              <w:tab w:val="right" w:leader="dot" w:pos="9019"/>
            </w:tabs>
            <w:rPr>
              <w:rFonts w:asciiTheme="minorHAnsi" w:eastAsiaTheme="minorEastAsia" w:hAnsiTheme="minorHAnsi"/>
              <w:noProof/>
            </w:rPr>
          </w:pPr>
          <w:hyperlink w:anchor="_Toc127199474" w:history="1">
            <w:r w:rsidR="00DE6F7D" w:rsidRPr="0016188C">
              <w:rPr>
                <w:rStyle w:val="Hyperlink"/>
                <w:noProof/>
              </w:rPr>
              <w:t>Further clarification</w:t>
            </w:r>
            <w:r w:rsidR="00DE6F7D">
              <w:rPr>
                <w:noProof/>
                <w:webHidden/>
              </w:rPr>
              <w:tab/>
            </w:r>
            <w:r w:rsidR="00DE6F7D">
              <w:rPr>
                <w:noProof/>
                <w:webHidden/>
              </w:rPr>
              <w:fldChar w:fldCharType="begin"/>
            </w:r>
            <w:r w:rsidR="00DE6F7D">
              <w:rPr>
                <w:noProof/>
                <w:webHidden/>
              </w:rPr>
              <w:instrText xml:space="preserve"> PAGEREF _Toc127199474 \h </w:instrText>
            </w:r>
            <w:r w:rsidR="00DE6F7D">
              <w:rPr>
                <w:noProof/>
                <w:webHidden/>
              </w:rPr>
            </w:r>
            <w:r w:rsidR="00DE6F7D">
              <w:rPr>
                <w:noProof/>
                <w:webHidden/>
              </w:rPr>
              <w:fldChar w:fldCharType="separate"/>
            </w:r>
            <w:r w:rsidR="00DE6F7D">
              <w:rPr>
                <w:noProof/>
                <w:webHidden/>
              </w:rPr>
              <w:t>1</w:t>
            </w:r>
            <w:r w:rsidR="00A9391E">
              <w:rPr>
                <w:noProof/>
                <w:webHidden/>
              </w:rPr>
              <w:t>6</w:t>
            </w:r>
            <w:r w:rsidR="00DE6F7D">
              <w:rPr>
                <w:noProof/>
                <w:webHidden/>
              </w:rPr>
              <w:fldChar w:fldCharType="end"/>
            </w:r>
          </w:hyperlink>
        </w:p>
        <w:p w14:paraId="505425C8" w14:textId="6DFA80F6" w:rsidR="00CC07BA" w:rsidRPr="00A9391E" w:rsidRDefault="00000000" w:rsidP="00A9391E">
          <w:pPr>
            <w:pStyle w:val="TOC2"/>
            <w:tabs>
              <w:tab w:val="right" w:leader="dot" w:pos="9019"/>
            </w:tabs>
            <w:rPr>
              <w:rFonts w:asciiTheme="minorHAnsi" w:eastAsiaTheme="minorEastAsia" w:hAnsiTheme="minorHAnsi"/>
              <w:noProof/>
            </w:rPr>
          </w:pPr>
          <w:hyperlink w:anchor="_Toc127199475" w:history="1">
            <w:r w:rsidR="00DE6F7D" w:rsidRPr="0016188C">
              <w:rPr>
                <w:rStyle w:val="Hyperlink"/>
                <w:noProof/>
              </w:rPr>
              <w:t>Alternative format</w:t>
            </w:r>
            <w:r w:rsidR="00DE6F7D">
              <w:rPr>
                <w:noProof/>
                <w:webHidden/>
              </w:rPr>
              <w:tab/>
            </w:r>
            <w:r w:rsidR="00DE6F7D">
              <w:rPr>
                <w:noProof/>
                <w:webHidden/>
              </w:rPr>
              <w:fldChar w:fldCharType="begin"/>
            </w:r>
            <w:r w:rsidR="00DE6F7D">
              <w:rPr>
                <w:noProof/>
                <w:webHidden/>
              </w:rPr>
              <w:instrText xml:space="preserve"> PAGEREF _Toc127199475 \h </w:instrText>
            </w:r>
            <w:r w:rsidR="00DE6F7D">
              <w:rPr>
                <w:noProof/>
                <w:webHidden/>
              </w:rPr>
            </w:r>
            <w:r w:rsidR="00DE6F7D">
              <w:rPr>
                <w:noProof/>
                <w:webHidden/>
              </w:rPr>
              <w:fldChar w:fldCharType="separate"/>
            </w:r>
            <w:r w:rsidR="00DE6F7D">
              <w:rPr>
                <w:noProof/>
                <w:webHidden/>
              </w:rPr>
              <w:t>1</w:t>
            </w:r>
            <w:r w:rsidR="00A9391E">
              <w:rPr>
                <w:noProof/>
                <w:webHidden/>
              </w:rPr>
              <w:t>6</w:t>
            </w:r>
            <w:r w:rsidR="00DE6F7D">
              <w:rPr>
                <w:noProof/>
                <w:webHidden/>
              </w:rPr>
              <w:fldChar w:fldCharType="end"/>
            </w:r>
          </w:hyperlink>
        </w:p>
        <w:p w14:paraId="25C01431" w14:textId="20836233" w:rsidR="00DE6F7D" w:rsidRDefault="00DE6F7D">
          <w:r>
            <w:rPr>
              <w:b/>
              <w:bCs/>
              <w:noProof/>
            </w:rPr>
            <w:fldChar w:fldCharType="end"/>
          </w:r>
        </w:p>
      </w:sdtContent>
    </w:sdt>
    <w:p w14:paraId="6A3C07BE" w14:textId="77777777" w:rsidR="00DE6F7D" w:rsidRPr="00DE6F7D" w:rsidRDefault="00DE6F7D" w:rsidP="00DE6F7D">
      <w:pPr>
        <w:ind w:left="1440" w:firstLine="720"/>
        <w:jc w:val="right"/>
        <w:rPr>
          <w:rFonts w:ascii="Times New Roman" w:hAnsi="Times New Roman" w:cs="Times New Roman"/>
          <w:sz w:val="36"/>
          <w:szCs w:val="36"/>
        </w:rPr>
      </w:pPr>
    </w:p>
    <w:p w14:paraId="3B14AC0F" w14:textId="2ADD4EE9" w:rsidR="0094411C" w:rsidRDefault="0094411C">
      <w:pPr>
        <w:spacing w:after="160" w:line="259" w:lineRule="auto"/>
        <w:rPr>
          <w:rFonts w:ascii="Times New Roman" w:eastAsiaTheme="majorEastAsia" w:hAnsi="Times New Roman" w:cstheme="majorBidi"/>
          <w:b/>
          <w:color w:val="000000" w:themeColor="text1"/>
          <w:sz w:val="44"/>
          <w:szCs w:val="32"/>
        </w:rPr>
      </w:pPr>
      <w:bookmarkStart w:id="8" w:name="_Toc503169608"/>
      <w:r>
        <w:br w:type="page"/>
      </w:r>
    </w:p>
    <w:p w14:paraId="0729128C" w14:textId="77777777" w:rsidR="00DE6F7D" w:rsidRDefault="00DE6F7D" w:rsidP="00DE6F7D">
      <w:pPr>
        <w:pStyle w:val="Heading1"/>
      </w:pPr>
    </w:p>
    <w:p w14:paraId="1850CFB3" w14:textId="566347AE" w:rsidR="00EB4D2D" w:rsidRPr="00610A7B" w:rsidRDefault="00EB4D2D" w:rsidP="00EB4D2D">
      <w:pPr>
        <w:pStyle w:val="Heading2"/>
        <w:ind w:left="142"/>
      </w:pPr>
      <w:bookmarkStart w:id="9" w:name="_Toc503169609"/>
      <w:bookmarkStart w:id="10" w:name="_Toc485299905"/>
      <w:bookmarkStart w:id="11" w:name="_Toc485213342"/>
      <w:bookmarkEnd w:id="8"/>
      <w:r>
        <w:t>Introduction</w:t>
      </w:r>
    </w:p>
    <w:p w14:paraId="73D77453" w14:textId="402E684F" w:rsidR="00B932E5" w:rsidRPr="00780FCB" w:rsidRDefault="007374DF" w:rsidP="00B932E5">
      <w:pPr>
        <w:pStyle w:val="Papertext"/>
        <w:ind w:left="0" w:firstLine="0"/>
        <w:rPr>
          <w:color w:val="auto"/>
        </w:rPr>
      </w:pPr>
      <w:r>
        <w:t>This document relates to students who might need support because their study is affected by pregnancy, maternity, paternity, adoption, and shared leave.</w:t>
      </w:r>
    </w:p>
    <w:p w14:paraId="2B9688BE" w14:textId="1AB29F57" w:rsidR="00B932E5" w:rsidRDefault="00B932E5" w:rsidP="00B932E5">
      <w:pPr>
        <w:pStyle w:val="Papertext"/>
        <w:ind w:left="0" w:firstLine="0"/>
        <w:rPr>
          <w:color w:val="auto"/>
        </w:rPr>
      </w:pPr>
      <w:r w:rsidRPr="00780FCB">
        <w:rPr>
          <w:color w:val="auto"/>
        </w:rPr>
        <w:t>UK Research and Innovation (UKRI</w:t>
      </w:r>
      <w:r w:rsidR="003C1544" w:rsidRPr="00780FCB">
        <w:rPr>
          <w:color w:val="auto"/>
        </w:rPr>
        <w:t xml:space="preserve">)’s </w:t>
      </w:r>
      <w:r w:rsidRPr="00780FCB">
        <w:rPr>
          <w:color w:val="auto"/>
        </w:rPr>
        <w:t>policy that comprehensively covers parental leave</w:t>
      </w:r>
      <w:r w:rsidR="003C1544" w:rsidRPr="00780FCB">
        <w:rPr>
          <w:color w:val="auto"/>
        </w:rPr>
        <w:t xml:space="preserve"> </w:t>
      </w:r>
      <w:r w:rsidRPr="00780FCB">
        <w:rPr>
          <w:color w:val="auto"/>
        </w:rPr>
        <w:t xml:space="preserve">is </w:t>
      </w:r>
      <w:r w:rsidR="003C1544" w:rsidRPr="00780FCB">
        <w:rPr>
          <w:color w:val="auto"/>
        </w:rPr>
        <w:t xml:space="preserve">being </w:t>
      </w:r>
      <w:r w:rsidRPr="00780FCB">
        <w:rPr>
          <w:color w:val="auto"/>
        </w:rPr>
        <w:t xml:space="preserve">adopted for all </w:t>
      </w:r>
      <w:r w:rsidR="00173288">
        <w:rPr>
          <w:color w:val="auto"/>
        </w:rPr>
        <w:t xml:space="preserve">PGR </w:t>
      </w:r>
      <w:hyperlink w:anchor="Glossary" w:history="1">
        <w:r w:rsidR="00780FCB" w:rsidRPr="00780FCB">
          <w:rPr>
            <w:rStyle w:val="Hyperlink"/>
            <w:color w:val="auto"/>
          </w:rPr>
          <w:t>student</w:t>
        </w:r>
      </w:hyperlink>
      <w:r w:rsidR="00780FCB" w:rsidRPr="00780FCB">
        <w:rPr>
          <w:rStyle w:val="Hyperlink"/>
          <w:color w:val="auto"/>
        </w:rPr>
        <w:t>s that are funded</w:t>
      </w:r>
      <w:r w:rsidR="00780FCB" w:rsidRPr="00780FCB">
        <w:rPr>
          <w:color w:val="auto"/>
        </w:rPr>
        <w:t xml:space="preserve"> </w:t>
      </w:r>
      <w:r w:rsidRPr="00780FCB">
        <w:rPr>
          <w:color w:val="auto"/>
        </w:rPr>
        <w:t xml:space="preserve">(capped at the standard rate) and the principles of leave allocation applied to self-funded students taking maternity, paternity, adoption or </w:t>
      </w:r>
      <w:hyperlink w:anchor="Glossary" w:history="1">
        <w:r w:rsidRPr="00780FCB">
          <w:rPr>
            <w:rStyle w:val="Hyperlink"/>
            <w:color w:val="auto"/>
          </w:rPr>
          <w:t>shared leave</w:t>
        </w:r>
      </w:hyperlink>
      <w:r w:rsidRPr="00780FCB">
        <w:rPr>
          <w:color w:val="auto"/>
        </w:rPr>
        <w:t>.</w:t>
      </w:r>
    </w:p>
    <w:p w14:paraId="6DB3DBA3" w14:textId="51989AAE" w:rsidR="007374DF" w:rsidRDefault="007374DF" w:rsidP="00B932E5">
      <w:pPr>
        <w:pStyle w:val="Papertext"/>
        <w:ind w:left="0" w:firstLine="0"/>
        <w:rPr>
          <w:color w:val="auto"/>
        </w:rPr>
      </w:pPr>
      <w:r>
        <w:rPr>
          <w:color w:val="auto"/>
        </w:rPr>
        <w:t>This document aims to:</w:t>
      </w:r>
    </w:p>
    <w:p w14:paraId="6672D575" w14:textId="43FFA100" w:rsidR="007374DF" w:rsidRDefault="007374DF">
      <w:pPr>
        <w:pStyle w:val="Papertext"/>
        <w:numPr>
          <w:ilvl w:val="0"/>
          <w:numId w:val="13"/>
        </w:numPr>
        <w:rPr>
          <w:color w:val="auto"/>
        </w:rPr>
      </w:pPr>
      <w:r>
        <w:rPr>
          <w:color w:val="auto"/>
        </w:rPr>
        <w:t>Explain University policy in these circumstances</w:t>
      </w:r>
    </w:p>
    <w:p w14:paraId="40D05065" w14:textId="32E7AF72" w:rsidR="007374DF" w:rsidRDefault="007374DF">
      <w:pPr>
        <w:pStyle w:val="Papertext"/>
        <w:numPr>
          <w:ilvl w:val="0"/>
          <w:numId w:val="13"/>
        </w:numPr>
        <w:rPr>
          <w:color w:val="auto"/>
        </w:rPr>
      </w:pPr>
      <w:r>
        <w:rPr>
          <w:color w:val="auto"/>
        </w:rPr>
        <w:t>Provide guidance on the support available and how to arrange it</w:t>
      </w:r>
    </w:p>
    <w:p w14:paraId="7D428074" w14:textId="62C4906E" w:rsidR="007374DF" w:rsidRDefault="007374DF">
      <w:pPr>
        <w:pStyle w:val="Papertext"/>
        <w:numPr>
          <w:ilvl w:val="0"/>
          <w:numId w:val="13"/>
        </w:numPr>
        <w:rPr>
          <w:color w:val="auto"/>
        </w:rPr>
      </w:pPr>
      <w:r>
        <w:rPr>
          <w:color w:val="auto"/>
        </w:rPr>
        <w:t xml:space="preserve">Explain what </w:t>
      </w:r>
      <w:r w:rsidR="001B2C89">
        <w:rPr>
          <w:color w:val="auto"/>
        </w:rPr>
        <w:t xml:space="preserve">PGR </w:t>
      </w:r>
      <w:r>
        <w:rPr>
          <w:color w:val="auto"/>
        </w:rPr>
        <w:t>students must do so that the University can provide support.</w:t>
      </w:r>
    </w:p>
    <w:p w14:paraId="376E3BCD" w14:textId="579D149C" w:rsidR="00EE4DA7" w:rsidRDefault="00EE4DA7" w:rsidP="00EE4DA7">
      <w:pPr>
        <w:pStyle w:val="Papertext"/>
        <w:tabs>
          <w:tab w:val="clear" w:pos="851"/>
          <w:tab w:val="left" w:pos="0"/>
        </w:tabs>
        <w:ind w:left="0" w:firstLine="0"/>
      </w:pPr>
      <w:r>
        <w:t xml:space="preserve">The current arrangement for </w:t>
      </w:r>
      <w:hyperlink w:anchor="Glossary" w:history="1">
        <w:r w:rsidRPr="009B4DA4">
          <w:rPr>
            <w:rStyle w:val="Hyperlink"/>
          </w:rPr>
          <w:t>funded students</w:t>
        </w:r>
      </w:hyperlink>
      <w:r>
        <w:t xml:space="preserve"> is that internally funded (and non UKRI funded) </w:t>
      </w:r>
      <w:r w:rsidR="001B2C89">
        <w:t xml:space="preserve">PGR </w:t>
      </w:r>
      <w:r>
        <w:t>students are entitled to six months funded and six months’ unfunded maternity leave.</w:t>
      </w:r>
    </w:p>
    <w:p w14:paraId="0BBA27CA" w14:textId="77777777" w:rsidR="00EB4D2D" w:rsidRPr="00780FCB" w:rsidRDefault="00EB4D2D" w:rsidP="0094411C">
      <w:pPr>
        <w:pStyle w:val="Papertext"/>
        <w:ind w:left="0" w:firstLine="0"/>
        <w:rPr>
          <w:color w:val="auto"/>
        </w:rPr>
      </w:pPr>
    </w:p>
    <w:p w14:paraId="510EFC88" w14:textId="6983A1CC" w:rsidR="0068212B" w:rsidRPr="00610A7B" w:rsidRDefault="0068212B" w:rsidP="0068212B">
      <w:pPr>
        <w:pStyle w:val="Heading2"/>
        <w:ind w:left="142"/>
      </w:pPr>
      <w:bookmarkStart w:id="12" w:name="_Toc127199449"/>
      <w:r>
        <w:t>Summary of significant changes since the previous version</w:t>
      </w:r>
      <w:bookmarkEnd w:id="12"/>
    </w:p>
    <w:bookmarkEnd w:id="9"/>
    <w:p w14:paraId="67B80447" w14:textId="18BB4C53" w:rsidR="00FD5D66" w:rsidRDefault="00FD5D66" w:rsidP="00FD5D66">
      <w:pPr>
        <w:pStyle w:val="OUBodyText"/>
        <w:spacing w:after="0"/>
        <w:rPr>
          <w:rFonts w:eastAsia="Times New Roman"/>
          <w:color w:val="000000"/>
          <w:szCs w:val="20"/>
          <w:lang w:val="en-GB" w:eastAsia="ja-JP"/>
        </w:rPr>
      </w:pPr>
    </w:p>
    <w:p w14:paraId="5DCD99DC" w14:textId="77777777" w:rsidR="0068212B" w:rsidRDefault="0068212B" w:rsidP="0068212B">
      <w:pPr>
        <w:pStyle w:val="Papertext"/>
      </w:pPr>
      <w:r>
        <w:t>The University’s current maternity, paternity and adoption leave policy is as follows:</w:t>
      </w:r>
    </w:p>
    <w:p w14:paraId="20983AD2" w14:textId="6055FC4C" w:rsidR="005E649C" w:rsidRPr="0094411C" w:rsidRDefault="001B2C89">
      <w:pPr>
        <w:pStyle w:val="Textitalic"/>
        <w:numPr>
          <w:ilvl w:val="0"/>
          <w:numId w:val="16"/>
        </w:numPr>
        <w:rPr>
          <w:i w:val="0"/>
          <w:iCs/>
        </w:rPr>
      </w:pPr>
      <w:r>
        <w:rPr>
          <w:i w:val="0"/>
          <w:iCs/>
        </w:rPr>
        <w:t>PGR s</w:t>
      </w:r>
      <w:r w:rsidR="005E649C" w:rsidRPr="0094411C">
        <w:rPr>
          <w:i w:val="0"/>
          <w:iCs/>
        </w:rPr>
        <w:t>tudents who</w:t>
      </w:r>
      <w:r w:rsidR="0094411C">
        <w:rPr>
          <w:i w:val="0"/>
          <w:iCs/>
        </w:rPr>
        <w:t xml:space="preserve"> </w:t>
      </w:r>
      <w:r w:rsidR="004B516C">
        <w:rPr>
          <w:i w:val="0"/>
          <w:iCs/>
        </w:rPr>
        <w:t xml:space="preserve">are </w:t>
      </w:r>
      <w:r>
        <w:rPr>
          <w:i w:val="0"/>
          <w:iCs/>
        </w:rPr>
        <w:t>currently registered with the University</w:t>
      </w:r>
      <w:r w:rsidR="004371DE">
        <w:rPr>
          <w:i w:val="0"/>
          <w:iCs/>
        </w:rPr>
        <w:t xml:space="preserve"> and have not withdrawn or completed their studies</w:t>
      </w:r>
      <w:r w:rsidR="004B516C">
        <w:rPr>
          <w:i w:val="0"/>
          <w:iCs/>
        </w:rPr>
        <w:t>.</w:t>
      </w:r>
      <w:r>
        <w:rPr>
          <w:i w:val="0"/>
          <w:iCs/>
        </w:rPr>
        <w:t xml:space="preserve"> </w:t>
      </w:r>
    </w:p>
    <w:p w14:paraId="33947393" w14:textId="19BDC143" w:rsidR="0068212B" w:rsidRPr="0094411C" w:rsidRDefault="001B2C89" w:rsidP="0094411C">
      <w:pPr>
        <w:pStyle w:val="Textitalic"/>
        <w:numPr>
          <w:ilvl w:val="0"/>
          <w:numId w:val="16"/>
        </w:numPr>
        <w:rPr>
          <w:i w:val="0"/>
          <w:iCs/>
        </w:rPr>
      </w:pPr>
      <w:r>
        <w:rPr>
          <w:i w:val="0"/>
          <w:iCs/>
        </w:rPr>
        <w:t>PGR students a</w:t>
      </w:r>
      <w:r w:rsidR="005E649C" w:rsidRPr="0094411C">
        <w:rPr>
          <w:i w:val="0"/>
          <w:iCs/>
        </w:rPr>
        <w:t xml:space="preserve">re entitled to </w:t>
      </w:r>
      <w:r w:rsidR="00E91D01">
        <w:rPr>
          <w:i w:val="0"/>
          <w:iCs/>
        </w:rPr>
        <w:t xml:space="preserve">12 months </w:t>
      </w:r>
      <w:r w:rsidR="0068212B" w:rsidRPr="0094411C">
        <w:rPr>
          <w:i w:val="0"/>
          <w:iCs/>
        </w:rPr>
        <w:t>maternity leave in addition to standard study break entitlement. The same applies where a child is being adopted if the student is the carer. Two weeks of unpaid paternity leave may be taken in addition to the standard study break entitlement</w:t>
      </w:r>
      <w:hyperlink w:anchor="Glossary" w:history="1">
        <w:r w:rsidR="0068212B" w:rsidRPr="0094411C">
          <w:rPr>
            <w:rStyle w:val="Hyperlink"/>
            <w:i w:val="0"/>
            <w:iCs/>
          </w:rPr>
          <w:t>. Self-funded students</w:t>
        </w:r>
      </w:hyperlink>
      <w:r w:rsidR="0068212B" w:rsidRPr="0094411C">
        <w:rPr>
          <w:i w:val="0"/>
          <w:iCs/>
        </w:rPr>
        <w:t xml:space="preserve"> are not entitled to maternity pay but may take maternity, paternity or adoption leave. </w:t>
      </w:r>
    </w:p>
    <w:p w14:paraId="7576A101" w14:textId="1FABD99E" w:rsidR="0094411C" w:rsidRDefault="0094411C" w:rsidP="0094411C">
      <w:pPr>
        <w:pStyle w:val="Papertext"/>
        <w:numPr>
          <w:ilvl w:val="0"/>
          <w:numId w:val="16"/>
        </w:numPr>
      </w:pPr>
      <w:r>
        <w:t xml:space="preserve">The current arrangement for </w:t>
      </w:r>
      <w:hyperlink w:anchor="Glossary" w:history="1">
        <w:r w:rsidRPr="009B4DA4">
          <w:rPr>
            <w:rStyle w:val="Hyperlink"/>
          </w:rPr>
          <w:t>funded students</w:t>
        </w:r>
      </w:hyperlink>
      <w:r>
        <w:t xml:space="preserve"> </w:t>
      </w:r>
      <w:r w:rsidR="00940F36">
        <w:t xml:space="preserve">who have been registered with us for a minimum of 12 months </w:t>
      </w:r>
      <w:r>
        <w:t xml:space="preserve">is that </w:t>
      </w:r>
      <w:r w:rsidR="00740C54">
        <w:t>OU</w:t>
      </w:r>
      <w:r>
        <w:t xml:space="preserve"> funded (and non UKRI funded) students are entitled to six months funded and six months’ unfunded maternity leave.</w:t>
      </w:r>
    </w:p>
    <w:p w14:paraId="630BAAAF" w14:textId="1EC857AB" w:rsidR="0094411C" w:rsidRPr="005E07B3" w:rsidRDefault="0094411C" w:rsidP="0094411C">
      <w:pPr>
        <w:pStyle w:val="ListParagraph"/>
        <w:numPr>
          <w:ilvl w:val="0"/>
          <w:numId w:val="16"/>
        </w:numPr>
      </w:pPr>
      <w:r>
        <w:t>For specific guidance on how this policy</w:t>
      </w:r>
      <w:r w:rsidRPr="0094411C">
        <w:rPr>
          <w:highlight w:val="white"/>
        </w:rPr>
        <w:t xml:space="preserve"> may relate to your personal circumstances, please contact </w:t>
      </w:r>
      <w:r>
        <w:t xml:space="preserve">the </w:t>
      </w:r>
      <w:r w:rsidRPr="005E07B3">
        <w:t xml:space="preserve">Research Degrees </w:t>
      </w:r>
      <w:r w:rsidR="00830658">
        <w:t>Team</w:t>
      </w:r>
      <w:r w:rsidRPr="005E07B3">
        <w:t xml:space="preserve"> via </w:t>
      </w:r>
      <w:hyperlink r:id="rId13" w:history="1">
        <w:r w:rsidRPr="00D1157D">
          <w:rPr>
            <w:rStyle w:val="Hyperlink"/>
          </w:rPr>
          <w:t>research-degrees-office@open.ac.uk</w:t>
        </w:r>
      </w:hyperlink>
      <w:r>
        <w:t xml:space="preserve"> </w:t>
      </w:r>
      <w:r w:rsidRPr="005E07B3">
        <w:t>who</w:t>
      </w:r>
      <w:r w:rsidRPr="0094411C">
        <w:rPr>
          <w:highlight w:val="white"/>
        </w:rPr>
        <w:t xml:space="preserve"> are specially trained to advise on the implementation of policy. </w:t>
      </w:r>
    </w:p>
    <w:p w14:paraId="21809B2C" w14:textId="77777777" w:rsidR="0068212B" w:rsidRPr="00B932E5" w:rsidRDefault="0068212B" w:rsidP="00FD5D66">
      <w:pPr>
        <w:pStyle w:val="OUBodyText"/>
        <w:spacing w:after="0"/>
        <w:rPr>
          <w:rFonts w:eastAsia="Times New Roman"/>
          <w:color w:val="000000"/>
          <w:szCs w:val="20"/>
          <w:lang w:val="en-GB" w:eastAsia="ja-JP"/>
        </w:rPr>
      </w:pPr>
    </w:p>
    <w:p w14:paraId="67B8044B" w14:textId="75F18C42" w:rsidR="002A4954" w:rsidRPr="00BE4A21" w:rsidRDefault="002A4954" w:rsidP="009C6B41">
      <w:pPr>
        <w:pStyle w:val="H3withlineabove"/>
        <w:rPr>
          <w:rStyle w:val="Heading3Char"/>
          <w:b/>
          <w:highlight w:val="white"/>
        </w:rPr>
      </w:pPr>
      <w:bookmarkStart w:id="13" w:name="_Toc503169610"/>
      <w:bookmarkStart w:id="14" w:name="_Toc127199450"/>
      <w:r w:rsidRPr="009252FF">
        <w:rPr>
          <w:rStyle w:val="Heading3Char"/>
          <w:b/>
        </w:rPr>
        <w:t xml:space="preserve">Policies superseded by this </w:t>
      </w:r>
      <w:r w:rsidRPr="009C6B41">
        <w:rPr>
          <w:rStyle w:val="Heading3Char"/>
          <w:b/>
        </w:rPr>
        <w:t>document</w:t>
      </w:r>
      <w:bookmarkEnd w:id="13"/>
      <w:bookmarkEnd w:id="14"/>
    </w:p>
    <w:p w14:paraId="67B8044C" w14:textId="2FF128CD" w:rsidR="002A4954" w:rsidRPr="00BE4A21" w:rsidRDefault="002A4954" w:rsidP="001C62B1">
      <w:pPr>
        <w:rPr>
          <w:highlight w:val="white"/>
        </w:rPr>
      </w:pPr>
      <w:r w:rsidRPr="00BE4A21">
        <w:rPr>
          <w:highlight w:val="white"/>
        </w:rPr>
        <w:t xml:space="preserve">This document replaces the previous version of </w:t>
      </w:r>
      <w:r w:rsidR="00BE4A21" w:rsidRPr="00BE4A21">
        <w:rPr>
          <w:rFonts w:asciiTheme="minorHAnsi" w:hAnsiTheme="minorHAnsi" w:cs="Times New Roman"/>
          <w:highlight w:val="white"/>
        </w:rPr>
        <w:t>1.0</w:t>
      </w:r>
      <w:r w:rsidRPr="00BE4A21">
        <w:rPr>
          <w:highlight w:val="white"/>
        </w:rPr>
        <w:t xml:space="preserve"> Policy dated </w:t>
      </w:r>
      <w:r w:rsidR="00BE4A21" w:rsidRPr="00BE4A21">
        <w:rPr>
          <w:rFonts w:asciiTheme="minorHAnsi" w:hAnsiTheme="minorHAnsi" w:cs="Times New Roman"/>
          <w:highlight w:val="white"/>
        </w:rPr>
        <w:t>March 2019</w:t>
      </w:r>
    </w:p>
    <w:p w14:paraId="67B8044D" w14:textId="77777777" w:rsidR="00063CF2" w:rsidRPr="00610A7B" w:rsidRDefault="00063CF2" w:rsidP="00DE6F7D">
      <w:pPr>
        <w:pStyle w:val="Heading2"/>
        <w:pBdr>
          <w:left w:val="single" w:sz="4" w:space="0" w:color="auto"/>
        </w:pBdr>
      </w:pPr>
      <w:bookmarkStart w:id="15" w:name="_Toc503169611"/>
      <w:bookmarkStart w:id="16" w:name="_Toc127199451"/>
      <w:r w:rsidRPr="00610A7B">
        <w:t>Scope</w:t>
      </w:r>
      <w:bookmarkEnd w:id="10"/>
      <w:bookmarkEnd w:id="15"/>
      <w:bookmarkEnd w:id="16"/>
    </w:p>
    <w:p w14:paraId="67B8044E" w14:textId="181E479C" w:rsidR="00B84616" w:rsidRPr="00610A7B" w:rsidRDefault="00770C19" w:rsidP="00610A7B">
      <w:pPr>
        <w:pStyle w:val="Heading3"/>
      </w:pPr>
      <w:bookmarkStart w:id="17" w:name="_Toc503169612"/>
      <w:bookmarkStart w:id="18" w:name="_Toc127199452"/>
      <w:bookmarkStart w:id="19" w:name="_Toc485299906"/>
      <w:bookmarkEnd w:id="17"/>
      <w:r>
        <w:t xml:space="preserve">Who </w:t>
      </w:r>
      <w:r w:rsidR="003C1544">
        <w:t xml:space="preserve">is covered by </w:t>
      </w:r>
      <w:r w:rsidRPr="00770C19">
        <w:t>this policy</w:t>
      </w:r>
      <w:bookmarkEnd w:id="18"/>
      <w:r w:rsidRPr="00770C19">
        <w:t xml:space="preserve"> </w:t>
      </w:r>
    </w:p>
    <w:bookmarkEnd w:id="11"/>
    <w:bookmarkEnd w:id="19"/>
    <w:p w14:paraId="2F37FB40" w14:textId="77777777" w:rsidR="005E07B3" w:rsidRDefault="005E07B3" w:rsidP="003C1544">
      <w:pPr>
        <w:spacing w:before="200" w:after="120"/>
      </w:pPr>
      <w:r>
        <w:t xml:space="preserve">This policy applies to: </w:t>
      </w:r>
    </w:p>
    <w:p w14:paraId="0E7C52BC" w14:textId="6D7AE27B" w:rsidR="005E07B3" w:rsidRPr="007D4F49" w:rsidRDefault="005E07B3">
      <w:pPr>
        <w:pStyle w:val="ListParagraph"/>
        <w:numPr>
          <w:ilvl w:val="0"/>
          <w:numId w:val="7"/>
        </w:numPr>
        <w:spacing w:before="200"/>
        <w:ind w:left="714" w:hanging="357"/>
        <w:rPr>
          <w:rFonts w:asciiTheme="minorHAnsi" w:hAnsiTheme="minorHAnsi" w:cs="Times New Roman"/>
          <w:color w:val="0070C0"/>
          <w:highlight w:val="white"/>
        </w:rPr>
      </w:pPr>
      <w:r>
        <w:t xml:space="preserve">All </w:t>
      </w:r>
      <w:r w:rsidR="0068212B">
        <w:t xml:space="preserve">current </w:t>
      </w:r>
      <w:r w:rsidR="00830658">
        <w:t>full</w:t>
      </w:r>
      <w:r w:rsidR="00BE4A21">
        <w:t xml:space="preserve">-time and </w:t>
      </w:r>
      <w:r w:rsidR="00830658">
        <w:t>part</w:t>
      </w:r>
      <w:r w:rsidR="00BE4A21">
        <w:t xml:space="preserve">-time </w:t>
      </w:r>
      <w:hyperlink w:anchor="Glossary" w:history="1">
        <w:r w:rsidRPr="00BE4A21">
          <w:rPr>
            <w:rStyle w:val="Hyperlink"/>
            <w:color w:val="auto"/>
          </w:rPr>
          <w:t xml:space="preserve"> students</w:t>
        </w:r>
      </w:hyperlink>
      <w:r>
        <w:t xml:space="preserve"> (</w:t>
      </w:r>
      <w:r w:rsidR="00F42E0E">
        <w:t>t</w:t>
      </w:r>
      <w:r w:rsidR="00BE4A21" w:rsidRPr="0094411C">
        <w:t xml:space="preserve">hat have been registered with the University </w:t>
      </w:r>
      <w:r w:rsidR="0068212B" w:rsidRPr="0094411C">
        <w:t>.</w:t>
      </w:r>
    </w:p>
    <w:p w14:paraId="1E6549BD" w14:textId="1E4F7389" w:rsidR="00E91D01" w:rsidRPr="00E91D01" w:rsidRDefault="004371DE" w:rsidP="007D4F49">
      <w:pPr>
        <w:pStyle w:val="Papertext"/>
        <w:numPr>
          <w:ilvl w:val="0"/>
          <w:numId w:val="7"/>
        </w:numPr>
        <w:spacing w:before="200"/>
        <w:ind w:left="714" w:hanging="357"/>
        <w:rPr>
          <w:rFonts w:asciiTheme="minorHAnsi" w:hAnsiTheme="minorHAnsi" w:cs="Times New Roman"/>
          <w:color w:val="0070C0"/>
          <w:highlight w:val="white"/>
        </w:rPr>
      </w:pPr>
      <w:r>
        <w:t>F</w:t>
      </w:r>
      <w:r w:rsidR="00E91D01">
        <w:t xml:space="preserve">unded </w:t>
      </w:r>
      <w:r w:rsidR="00740C54">
        <w:t xml:space="preserve">Full time </w:t>
      </w:r>
      <w:r w:rsidR="00E91D01">
        <w:t>students</w:t>
      </w:r>
      <w:r w:rsidR="00940F36">
        <w:t xml:space="preserve"> (</w:t>
      </w:r>
      <w:r w:rsidR="00740C54">
        <w:t>OU</w:t>
      </w:r>
      <w:r w:rsidR="00940F36">
        <w:t xml:space="preserve"> funded and non UKRI funded)</w:t>
      </w:r>
      <w:r w:rsidR="00E91D01">
        <w:t xml:space="preserve"> </w:t>
      </w:r>
      <w:r w:rsidR="00940F36">
        <w:t xml:space="preserve">who have been registered with us for a minimum of 12 months </w:t>
      </w:r>
      <w:r w:rsidR="00E91D01">
        <w:t>are entitled to six months funded and six months’ unfunded maternity leave.</w:t>
      </w:r>
    </w:p>
    <w:p w14:paraId="60758BD9" w14:textId="69100324" w:rsidR="005E07B3" w:rsidRPr="003F2BDB" w:rsidRDefault="005E07B3">
      <w:pPr>
        <w:pStyle w:val="ListParagraph"/>
        <w:numPr>
          <w:ilvl w:val="0"/>
          <w:numId w:val="7"/>
        </w:numPr>
        <w:spacing w:before="200"/>
        <w:ind w:left="714" w:hanging="357"/>
        <w:rPr>
          <w:rFonts w:asciiTheme="minorHAnsi" w:hAnsiTheme="minorHAnsi" w:cs="Times New Roman"/>
          <w:color w:val="0070C0"/>
          <w:highlight w:val="white"/>
        </w:rPr>
      </w:pPr>
      <w:r>
        <w:t>The principle of leave al</w:t>
      </w:r>
      <w:r w:rsidRPr="00BE4A21">
        <w:t xml:space="preserve">location applies to </w:t>
      </w:r>
      <w:hyperlink w:anchor="Glossary" w:history="1">
        <w:r w:rsidRPr="00BE4A21">
          <w:rPr>
            <w:rStyle w:val="Hyperlink"/>
            <w:color w:val="auto"/>
          </w:rPr>
          <w:t>self-funded students</w:t>
        </w:r>
      </w:hyperlink>
      <w:r w:rsidRPr="00BE4A21">
        <w:t xml:space="preserve"> taking maternity, paternity, adoption or </w:t>
      </w:r>
      <w:hyperlink w:anchor="Glossary" w:history="1">
        <w:r w:rsidRPr="00BE4A21">
          <w:rPr>
            <w:rStyle w:val="Hyperlink"/>
            <w:color w:val="auto"/>
          </w:rPr>
          <w:t>shared leave</w:t>
        </w:r>
      </w:hyperlink>
      <w:r w:rsidR="003C1544" w:rsidRPr="003C1544">
        <w:t xml:space="preserve"> </w:t>
      </w:r>
      <w:r w:rsidR="003C1544">
        <w:t>without the funding expectation</w:t>
      </w:r>
      <w:r w:rsidR="003F2BDB">
        <w:t>.</w:t>
      </w:r>
    </w:p>
    <w:p w14:paraId="147BD7E8" w14:textId="27A01323" w:rsidR="003F2BDB" w:rsidRPr="00423EB0" w:rsidRDefault="003F2BDB">
      <w:pPr>
        <w:pStyle w:val="Textitalic"/>
        <w:numPr>
          <w:ilvl w:val="0"/>
          <w:numId w:val="7"/>
        </w:numPr>
        <w:rPr>
          <w:i w:val="0"/>
          <w:iCs/>
        </w:rPr>
      </w:pPr>
      <w:r w:rsidRPr="00423EB0">
        <w:rPr>
          <w:i w:val="0"/>
          <w:iCs/>
        </w:rPr>
        <w:t xml:space="preserve">Funded research students are entitled to </w:t>
      </w:r>
      <w:r w:rsidR="00F42E0E">
        <w:rPr>
          <w:i w:val="0"/>
          <w:iCs/>
        </w:rPr>
        <w:t xml:space="preserve">paid </w:t>
      </w:r>
      <w:r w:rsidRPr="00423EB0">
        <w:rPr>
          <w:i w:val="0"/>
          <w:iCs/>
        </w:rPr>
        <w:t xml:space="preserve">maternity leave plus unpaid maternity leave, in additional to standard study break entitlement.  The same applies where a child is being adopted if the student is a </w:t>
      </w:r>
      <w:proofErr w:type="spellStart"/>
      <w:r w:rsidRPr="00423EB0">
        <w:rPr>
          <w:i w:val="0"/>
          <w:iCs/>
        </w:rPr>
        <w:t>carer</w:t>
      </w:r>
      <w:proofErr w:type="spellEnd"/>
      <w:r w:rsidRPr="00423EB0">
        <w:rPr>
          <w:i w:val="0"/>
          <w:iCs/>
        </w:rPr>
        <w:t>. Two weeks of unpaid paternity leave may be taken in additiona</w:t>
      </w:r>
      <w:r w:rsidR="00423EB0">
        <w:rPr>
          <w:i w:val="0"/>
          <w:iCs/>
        </w:rPr>
        <w:t>l</w:t>
      </w:r>
      <w:r w:rsidRPr="00423EB0">
        <w:rPr>
          <w:i w:val="0"/>
          <w:iCs/>
        </w:rPr>
        <w:t xml:space="preserve"> to the standard study break entitlement. Self-funded students</w:t>
      </w:r>
      <w:r w:rsidR="00423EB0" w:rsidRPr="00423EB0">
        <w:rPr>
          <w:i w:val="0"/>
          <w:iCs/>
        </w:rPr>
        <w:t xml:space="preserve"> are not entitled to maternity pay but may take maternity, paternity or adoption leave.</w:t>
      </w:r>
      <w:r w:rsidRPr="00423EB0">
        <w:rPr>
          <w:i w:val="0"/>
          <w:iCs/>
        </w:rPr>
        <w:t xml:space="preserve"> </w:t>
      </w:r>
    </w:p>
    <w:p w14:paraId="3CEB1C9B" w14:textId="4F647457" w:rsidR="005E07B3" w:rsidRDefault="005E07B3">
      <w:pPr>
        <w:pStyle w:val="Papertext"/>
        <w:numPr>
          <w:ilvl w:val="0"/>
          <w:numId w:val="7"/>
        </w:numPr>
        <w:spacing w:before="200" w:after="120" w:line="288" w:lineRule="auto"/>
      </w:pPr>
      <w:r>
        <w:t>Students funded by an external organisation such as an industry partner or third sector organisation will be eligible for the same level of funded leave. Arrangements for funding any parental leave will be negotiated and agreed as part of the partnership arrangement for individual studentships in these cases.</w:t>
      </w:r>
    </w:p>
    <w:p w14:paraId="4944CA7A" w14:textId="43E9E051" w:rsidR="007374DF" w:rsidRDefault="007374DF" w:rsidP="007374DF">
      <w:pPr>
        <w:pStyle w:val="Papertext"/>
        <w:tabs>
          <w:tab w:val="clear" w:pos="851"/>
          <w:tab w:val="left" w:pos="0"/>
        </w:tabs>
        <w:spacing w:before="200" w:after="120" w:line="288" w:lineRule="auto"/>
        <w:ind w:left="-142" w:firstLine="0"/>
        <w:rPr>
          <w:rFonts w:eastAsiaTheme="minorHAnsi" w:cstheme="minorBidi"/>
          <w:color w:val="auto"/>
          <w:szCs w:val="22"/>
          <w:lang w:eastAsia="en-GB"/>
        </w:rPr>
      </w:pPr>
      <w:r>
        <w:rPr>
          <w:rFonts w:eastAsiaTheme="minorHAnsi" w:cstheme="minorBidi"/>
          <w:color w:val="auto"/>
          <w:szCs w:val="22"/>
          <w:lang w:eastAsia="en-GB"/>
        </w:rPr>
        <w:t>OU staff should be familiar with this document when supporting students covered by this policy and guidance.</w:t>
      </w:r>
    </w:p>
    <w:p w14:paraId="7E4F61FB" w14:textId="27B9D114" w:rsidR="007374DF" w:rsidRDefault="007374DF" w:rsidP="007374DF">
      <w:pPr>
        <w:pStyle w:val="Papertext"/>
        <w:tabs>
          <w:tab w:val="clear" w:pos="851"/>
          <w:tab w:val="left" w:pos="0"/>
        </w:tabs>
        <w:spacing w:before="200" w:after="120" w:line="288" w:lineRule="auto"/>
        <w:ind w:left="-142" w:firstLine="0"/>
      </w:pPr>
      <w:r>
        <w:rPr>
          <w:rFonts w:eastAsiaTheme="minorHAnsi" w:cstheme="minorBidi"/>
          <w:color w:val="auto"/>
          <w:szCs w:val="22"/>
          <w:lang w:eastAsia="en-GB"/>
        </w:rPr>
        <w:t xml:space="preserve">This document is published in line with the University’s objective to improve equality policy and guidance for staff and students.  Further information about the University’s equality </w:t>
      </w:r>
      <w:r w:rsidR="00FC149E">
        <w:t xml:space="preserve">objectives is published at </w:t>
      </w:r>
      <w:hyperlink r:id="rId14" w:history="1">
        <w:r w:rsidR="00FC149E" w:rsidRPr="00FC149E">
          <w:rPr>
            <w:rStyle w:val="Hyperlink"/>
          </w:rPr>
          <w:t>Equality and Diversity</w:t>
        </w:r>
      </w:hyperlink>
      <w:r w:rsidR="00FC149E">
        <w:t>.</w:t>
      </w:r>
    </w:p>
    <w:p w14:paraId="1E96BB8B" w14:textId="298A404B" w:rsidR="00FC149E" w:rsidRDefault="00FC149E" w:rsidP="007374DF">
      <w:pPr>
        <w:pStyle w:val="Papertext"/>
        <w:tabs>
          <w:tab w:val="clear" w:pos="851"/>
          <w:tab w:val="left" w:pos="0"/>
        </w:tabs>
        <w:spacing w:before="200" w:after="120" w:line="288" w:lineRule="auto"/>
        <w:ind w:left="-142" w:firstLine="0"/>
        <w:rPr>
          <w:rFonts w:ascii="Times New Roman" w:hAnsi="Times New Roman" w:cs="Times New Roman"/>
          <w:b/>
          <w:bCs/>
          <w:sz w:val="28"/>
          <w:szCs w:val="28"/>
        </w:rPr>
      </w:pPr>
      <w:r w:rsidRPr="00FC149E">
        <w:rPr>
          <w:rFonts w:ascii="Times New Roman" w:hAnsi="Times New Roman" w:cs="Times New Roman"/>
          <w:b/>
          <w:bCs/>
          <w:sz w:val="28"/>
          <w:szCs w:val="28"/>
        </w:rPr>
        <w:t>Who and which circumstances this policy does not cover</w:t>
      </w:r>
    </w:p>
    <w:p w14:paraId="3EEC2DFA" w14:textId="64E97052" w:rsidR="00FC149E" w:rsidRDefault="00FC149E" w:rsidP="00FC149E">
      <w:pPr>
        <w:pStyle w:val="Papertext"/>
        <w:tabs>
          <w:tab w:val="clear" w:pos="851"/>
          <w:tab w:val="left" w:pos="0"/>
        </w:tabs>
        <w:spacing w:before="200" w:after="120" w:line="288" w:lineRule="auto"/>
        <w:ind w:left="-142" w:firstLine="0"/>
        <w:rPr>
          <w:rFonts w:eastAsiaTheme="minorHAnsi" w:cstheme="minorBidi"/>
          <w:color w:val="auto"/>
          <w:szCs w:val="22"/>
          <w:lang w:eastAsia="en-GB"/>
        </w:rPr>
      </w:pPr>
      <w:r w:rsidRPr="00FC149E">
        <w:rPr>
          <w:szCs w:val="22"/>
        </w:rPr>
        <w:t>This policy does not cover students undertaking Undergraduate degrees</w:t>
      </w:r>
      <w:r w:rsidR="0094411C">
        <w:rPr>
          <w:szCs w:val="22"/>
        </w:rPr>
        <w:t>,</w:t>
      </w:r>
      <w:r>
        <w:rPr>
          <w:rFonts w:ascii="Times New Roman" w:hAnsi="Times New Roman" w:cs="Times New Roman"/>
          <w:b/>
          <w:bCs/>
          <w:sz w:val="28"/>
          <w:szCs w:val="28"/>
        </w:rPr>
        <w:t xml:space="preserve"> </w:t>
      </w:r>
      <w:r>
        <w:t xml:space="preserve">there is a separate maternity, paternity and adoption guidance for undergraduate students available to them via </w:t>
      </w:r>
      <w:hyperlink r:id="rId15" w:history="1">
        <w:r w:rsidRPr="007374DF">
          <w:rPr>
            <w:rFonts w:eastAsiaTheme="minorHAnsi" w:cstheme="minorBidi"/>
            <w:color w:val="0000FF"/>
            <w:szCs w:val="22"/>
            <w:u w:val="single"/>
            <w:lang w:eastAsia="en-GB"/>
          </w:rPr>
          <w:t>Student Pregnancy and Maternity Policy and Guidance (open.ac.uk)</w:t>
        </w:r>
      </w:hyperlink>
      <w:r>
        <w:rPr>
          <w:rFonts w:eastAsiaTheme="minorHAnsi" w:cstheme="minorBidi"/>
          <w:color w:val="auto"/>
          <w:szCs w:val="22"/>
          <w:lang w:eastAsia="en-GB"/>
        </w:rPr>
        <w:t xml:space="preserve"> web page.</w:t>
      </w:r>
    </w:p>
    <w:p w14:paraId="67B80463" w14:textId="03349837" w:rsidR="000802BF" w:rsidRPr="006B4BA3" w:rsidRDefault="000802BF" w:rsidP="00FC149E">
      <w:pPr>
        <w:spacing w:after="160" w:line="259" w:lineRule="auto"/>
        <w:rPr>
          <w:rFonts w:asciiTheme="minorHAnsi" w:hAnsiTheme="minorHAnsi" w:cs="Times New Roman"/>
          <w:color w:val="0070C0"/>
          <w:highlight w:val="white"/>
        </w:rPr>
      </w:pPr>
      <w:bookmarkStart w:id="20" w:name="_Toc503169613"/>
      <w:bookmarkEnd w:id="20"/>
    </w:p>
    <w:p w14:paraId="67B80464" w14:textId="77777777" w:rsidR="002A4954" w:rsidRPr="00B84616" w:rsidRDefault="002A4954" w:rsidP="000042F4">
      <w:pPr>
        <w:pStyle w:val="Heading2"/>
        <w:rPr>
          <w:rStyle w:val="Heading1Char"/>
          <w:b/>
        </w:rPr>
      </w:pPr>
      <w:bookmarkStart w:id="21" w:name="_Toc503169614"/>
      <w:bookmarkStart w:id="22" w:name="_Toc127199453"/>
      <w:r>
        <w:rPr>
          <w:rStyle w:val="Heading1Char"/>
          <w:b/>
        </w:rPr>
        <w:lastRenderedPageBreak/>
        <w:t xml:space="preserve">Related </w:t>
      </w:r>
      <w:r w:rsidRPr="00610A7B">
        <w:t>Documentation</w:t>
      </w:r>
      <w:bookmarkEnd w:id="21"/>
      <w:bookmarkEnd w:id="22"/>
    </w:p>
    <w:p w14:paraId="67B80465" w14:textId="275826B1" w:rsidR="002D3F6D" w:rsidRDefault="002D3F6D" w:rsidP="002A4954">
      <w:pPr>
        <w:spacing w:before="240"/>
        <w:rPr>
          <w:highlight w:val="white"/>
        </w:rPr>
      </w:pPr>
      <w:r w:rsidRPr="0010063F">
        <w:rPr>
          <w:highlight w:val="white"/>
        </w:rPr>
        <w:t xml:space="preserve">Refer to the </w:t>
      </w:r>
      <w:r w:rsidRPr="005C0F14">
        <w:rPr>
          <w:highlight w:val="white"/>
        </w:rPr>
        <w:t xml:space="preserve">following documentation </w:t>
      </w:r>
      <w:r>
        <w:rPr>
          <w:highlight w:val="white"/>
        </w:rPr>
        <w:t xml:space="preserve">in conjunction with </w:t>
      </w:r>
      <w:r w:rsidRPr="005C0F14">
        <w:rPr>
          <w:highlight w:val="white"/>
        </w:rPr>
        <w:t xml:space="preserve">this </w:t>
      </w:r>
      <w:r w:rsidR="009E5537">
        <w:rPr>
          <w:highlight w:val="white"/>
        </w:rPr>
        <w:t>document</w:t>
      </w:r>
      <w:r w:rsidR="00B04A0D">
        <w:rPr>
          <w:highlight w:val="white"/>
        </w:rPr>
        <w:t>:</w:t>
      </w:r>
    </w:p>
    <w:p w14:paraId="7BD10D9E" w14:textId="4C8A3609" w:rsidR="00BA5AC3" w:rsidRPr="00EE5514" w:rsidRDefault="00FC149E">
      <w:pPr>
        <w:pStyle w:val="ListParagraph"/>
        <w:numPr>
          <w:ilvl w:val="0"/>
          <w:numId w:val="10"/>
        </w:numPr>
        <w:spacing w:before="240"/>
        <w:rPr>
          <w:highlight w:val="white"/>
        </w:rPr>
      </w:pPr>
      <w:r>
        <w:rPr>
          <w:highlight w:val="white"/>
        </w:rPr>
        <w:t>UK Research and Innovation (</w:t>
      </w:r>
      <w:r w:rsidR="00BA5AC3">
        <w:rPr>
          <w:highlight w:val="white"/>
        </w:rPr>
        <w:t>U</w:t>
      </w:r>
      <w:r w:rsidR="000504B0">
        <w:rPr>
          <w:highlight w:val="white"/>
        </w:rPr>
        <w:t>KRI</w:t>
      </w:r>
      <w:r>
        <w:rPr>
          <w:highlight w:val="white"/>
        </w:rPr>
        <w:t>)</w:t>
      </w:r>
      <w:r w:rsidR="000504B0">
        <w:rPr>
          <w:highlight w:val="white"/>
        </w:rPr>
        <w:t xml:space="preserve"> policies </w:t>
      </w:r>
      <w:hyperlink r:id="rId16" w:history="1">
        <w:r w:rsidR="006978FA">
          <w:rPr>
            <w:rStyle w:val="Hyperlink"/>
          </w:rPr>
          <w:t>UKRI Policies</w:t>
        </w:r>
      </w:hyperlink>
      <w:r w:rsidR="000504B0">
        <w:t xml:space="preserve"> </w:t>
      </w:r>
    </w:p>
    <w:p w14:paraId="296A5186" w14:textId="6B72C313" w:rsidR="00EE5514" w:rsidRDefault="00000000">
      <w:pPr>
        <w:pStyle w:val="ListParagraph"/>
        <w:numPr>
          <w:ilvl w:val="0"/>
          <w:numId w:val="10"/>
        </w:numPr>
        <w:spacing w:before="240"/>
        <w:rPr>
          <w:highlight w:val="white"/>
        </w:rPr>
      </w:pPr>
      <w:hyperlink r:id="rId17" w:history="1">
        <w:r w:rsidR="00395B25" w:rsidRPr="004406A5">
          <w:rPr>
            <w:rStyle w:val="Hyperlink"/>
            <w:highlight w:val="white"/>
          </w:rPr>
          <w:t>Equality Act 2010</w:t>
        </w:r>
      </w:hyperlink>
      <w:r w:rsidR="00395B25">
        <w:rPr>
          <w:highlight w:val="white"/>
        </w:rPr>
        <w:t xml:space="preserve"> for England, Scotland and Wales</w:t>
      </w:r>
    </w:p>
    <w:p w14:paraId="376C74B9" w14:textId="1EA17CEB" w:rsidR="00395B25" w:rsidRPr="006978FA" w:rsidRDefault="00000000">
      <w:pPr>
        <w:pStyle w:val="ListParagraph"/>
        <w:numPr>
          <w:ilvl w:val="0"/>
          <w:numId w:val="10"/>
        </w:numPr>
        <w:spacing w:before="240"/>
        <w:rPr>
          <w:highlight w:val="white"/>
        </w:rPr>
      </w:pPr>
      <w:hyperlink r:id="rId18" w:history="1">
        <w:r w:rsidR="005E341D" w:rsidRPr="00B137B4">
          <w:rPr>
            <w:rStyle w:val="Hyperlink"/>
          </w:rPr>
          <w:t>Sex Discrimination (Northern Ireland) Order 1976</w:t>
        </w:r>
      </w:hyperlink>
    </w:p>
    <w:p w14:paraId="344205C2" w14:textId="1BECEE31" w:rsidR="006978FA" w:rsidRPr="0068212B" w:rsidRDefault="00000000">
      <w:pPr>
        <w:pStyle w:val="ListParagraph"/>
        <w:numPr>
          <w:ilvl w:val="0"/>
          <w:numId w:val="10"/>
        </w:numPr>
        <w:spacing w:before="240"/>
        <w:rPr>
          <w:highlight w:val="white"/>
        </w:rPr>
      </w:pPr>
      <w:hyperlink r:id="rId19" w:anchor=":~:text=Article%2010&amp;text=Everyone%20has%20the%20right%20to,authority%20and%20regardless%20of%20frontiers." w:history="1">
        <w:r w:rsidR="006978FA" w:rsidRPr="006978FA">
          <w:rPr>
            <w:rStyle w:val="Hyperlink"/>
          </w:rPr>
          <w:t>Freedom of Speech</w:t>
        </w:r>
      </w:hyperlink>
    </w:p>
    <w:p w14:paraId="6B7A882B" w14:textId="6C9F321B" w:rsidR="0068212B" w:rsidRPr="00BA5AC3" w:rsidRDefault="00000000">
      <w:pPr>
        <w:pStyle w:val="ListParagraph"/>
        <w:numPr>
          <w:ilvl w:val="0"/>
          <w:numId w:val="10"/>
        </w:numPr>
        <w:spacing w:before="240"/>
        <w:rPr>
          <w:highlight w:val="white"/>
        </w:rPr>
      </w:pPr>
      <w:hyperlink r:id="rId20" w:history="1">
        <w:r w:rsidR="0068212B" w:rsidRPr="0068212B">
          <w:rPr>
            <w:rStyle w:val="Hyperlink"/>
          </w:rPr>
          <w:t>QAA UK Quality Code for Higher Education</w:t>
        </w:r>
      </w:hyperlink>
    </w:p>
    <w:p w14:paraId="1103547C" w14:textId="75CC846D" w:rsidR="00793EE1" w:rsidRPr="003760F9" w:rsidRDefault="00793EE1" w:rsidP="00937418">
      <w:pPr>
        <w:pStyle w:val="H3withlineabove"/>
        <w:ind w:left="360"/>
        <w:rPr>
          <w:rStyle w:val="Heading3Char"/>
          <w:b/>
          <w:highlight w:val="white"/>
        </w:rPr>
      </w:pPr>
      <w:bookmarkStart w:id="23" w:name="_Toc67383780"/>
      <w:bookmarkStart w:id="24" w:name="_Toc127199454"/>
      <w:bookmarkStart w:id="25" w:name="_Toc503169615"/>
      <w:r>
        <w:rPr>
          <w:rStyle w:val="Heading3Char"/>
          <w:b/>
        </w:rPr>
        <w:t xml:space="preserve">The </w:t>
      </w:r>
      <w:r w:rsidRPr="003760F9">
        <w:rPr>
          <w:rStyle w:val="Heading3Char"/>
          <w:b/>
        </w:rPr>
        <w:t>O</w:t>
      </w:r>
      <w:r>
        <w:rPr>
          <w:rStyle w:val="Heading3Char"/>
          <w:b/>
        </w:rPr>
        <w:t xml:space="preserve">pen </w:t>
      </w:r>
      <w:r w:rsidRPr="003760F9">
        <w:rPr>
          <w:rStyle w:val="Heading3Char"/>
          <w:b/>
        </w:rPr>
        <w:t>U</w:t>
      </w:r>
      <w:r>
        <w:rPr>
          <w:rStyle w:val="Heading3Char"/>
          <w:b/>
        </w:rPr>
        <w:t>niversity</w:t>
      </w:r>
      <w:r w:rsidRPr="003760F9">
        <w:rPr>
          <w:rStyle w:val="Heading3Char"/>
          <w:b/>
        </w:rPr>
        <w:t xml:space="preserve"> Student </w:t>
      </w:r>
      <w:r w:rsidRPr="00501F1B">
        <w:rPr>
          <w:rStyle w:val="Heading3Char"/>
          <w:b/>
        </w:rPr>
        <w:t>Charter</w:t>
      </w:r>
      <w:r w:rsidRPr="003760F9">
        <w:rPr>
          <w:rStyle w:val="Heading3Char"/>
          <w:b/>
        </w:rPr>
        <w:t xml:space="preserve"> </w:t>
      </w:r>
      <w:bookmarkEnd w:id="23"/>
      <w:r w:rsidR="001F5990">
        <w:rPr>
          <w:rStyle w:val="Heading3Char"/>
          <w:b/>
        </w:rPr>
        <w:t>Values</w:t>
      </w:r>
      <w:bookmarkEnd w:id="24"/>
    </w:p>
    <w:p w14:paraId="47CCCD6C" w14:textId="013BAC6E" w:rsidR="00793EE1" w:rsidRDefault="00793EE1" w:rsidP="00937418">
      <w:pPr>
        <w:pStyle w:val="ListParagraph"/>
        <w:spacing w:after="160" w:line="360" w:lineRule="auto"/>
        <w:ind w:left="360"/>
      </w:pPr>
      <w:r w:rsidRPr="00101DDA">
        <w:t xml:space="preserve">This </w:t>
      </w:r>
      <w:r>
        <w:t>document</w:t>
      </w:r>
      <w:r w:rsidRPr="00101DDA">
        <w:t xml:space="preserve"> aligns</w:t>
      </w:r>
      <w:r>
        <w:t xml:space="preserve"> specifically</w:t>
      </w:r>
      <w:r w:rsidRPr="00101DDA">
        <w:t xml:space="preserve"> with the following </w:t>
      </w:r>
      <w:hyperlink r:id="rId21" w:history="1">
        <w:r w:rsidRPr="00D06992">
          <w:rPr>
            <w:rStyle w:val="Hyperlinkinternal"/>
          </w:rPr>
          <w:t>Open University Student Charter</w:t>
        </w:r>
      </w:hyperlink>
      <w:r w:rsidRPr="00101DDA">
        <w:t xml:space="preserve"> </w:t>
      </w:r>
      <w:r w:rsidRPr="00937418">
        <w:t xml:space="preserve">Values: </w:t>
      </w:r>
    </w:p>
    <w:p w14:paraId="69529B06" w14:textId="1E91D2B1" w:rsidR="002E1556" w:rsidRDefault="002E1556" w:rsidP="00937418">
      <w:pPr>
        <w:pStyle w:val="ListParagraph"/>
        <w:spacing w:after="160" w:line="360" w:lineRule="auto"/>
        <w:ind w:left="360"/>
      </w:pPr>
      <w:r>
        <w:t>The four principles</w:t>
      </w:r>
    </w:p>
    <w:p w14:paraId="5B4C9682" w14:textId="7819E7A2" w:rsidR="002E1556" w:rsidRDefault="002E1556" w:rsidP="00937418">
      <w:pPr>
        <w:pStyle w:val="ListParagraph"/>
        <w:spacing w:after="160" w:line="360" w:lineRule="auto"/>
        <w:ind w:left="360"/>
      </w:pPr>
      <w:r>
        <w:t>The Student Charter describes ways in which members of the University community should work together in partnership and is underpinned by four principles.</w:t>
      </w:r>
    </w:p>
    <w:p w14:paraId="14D831C2" w14:textId="52FAF45E" w:rsidR="002E1556" w:rsidRDefault="002E1556">
      <w:pPr>
        <w:pStyle w:val="ListParagraph"/>
        <w:numPr>
          <w:ilvl w:val="0"/>
          <w:numId w:val="12"/>
        </w:numPr>
        <w:spacing w:after="160" w:line="240" w:lineRule="auto"/>
        <w:ind w:left="714" w:hanging="357"/>
      </w:pPr>
      <w:r>
        <w:t>We treat each other with dignity and respect.</w:t>
      </w:r>
    </w:p>
    <w:p w14:paraId="007D8A07" w14:textId="25C7F27A" w:rsidR="002E1556" w:rsidRDefault="002E1556">
      <w:pPr>
        <w:pStyle w:val="ListParagraph"/>
        <w:numPr>
          <w:ilvl w:val="0"/>
          <w:numId w:val="12"/>
        </w:numPr>
        <w:spacing w:after="160" w:line="240" w:lineRule="auto"/>
        <w:ind w:left="714" w:hanging="357"/>
      </w:pPr>
      <w:r>
        <w:t>We aim to inspire and enable learning.</w:t>
      </w:r>
    </w:p>
    <w:p w14:paraId="02AE027F" w14:textId="312A38BF" w:rsidR="002E1556" w:rsidRDefault="002E1556">
      <w:pPr>
        <w:pStyle w:val="ListParagraph"/>
        <w:numPr>
          <w:ilvl w:val="0"/>
          <w:numId w:val="12"/>
        </w:numPr>
        <w:spacing w:after="160" w:line="240" w:lineRule="auto"/>
        <w:ind w:left="714" w:hanging="357"/>
      </w:pPr>
      <w:r>
        <w:t>We share the responsibility for learning.</w:t>
      </w:r>
    </w:p>
    <w:p w14:paraId="3BCFC5EA" w14:textId="4240F3A9" w:rsidR="002E1556" w:rsidRDefault="002E1556">
      <w:pPr>
        <w:pStyle w:val="ListParagraph"/>
        <w:numPr>
          <w:ilvl w:val="0"/>
          <w:numId w:val="12"/>
        </w:numPr>
        <w:spacing w:after="160" w:line="240" w:lineRule="auto"/>
        <w:ind w:left="714" w:hanging="357"/>
      </w:pPr>
      <w:r>
        <w:t>We work together to secure the University’s mission and values – to be open to people, to places, to methods and to ideas, and to be inclusive, innovative and responsive.</w:t>
      </w:r>
    </w:p>
    <w:p w14:paraId="50D06971" w14:textId="4EBD6F8A" w:rsidR="002E1556" w:rsidRDefault="002E1556" w:rsidP="002E1556">
      <w:pPr>
        <w:spacing w:after="160" w:line="360" w:lineRule="auto"/>
        <w:ind w:left="360"/>
      </w:pPr>
      <w:r>
        <w:t>As the University continues to change and evolve, we will review this Charter every year to ensure it reflects our current needs and challenges, while continuing to support the key aim of helping all our students to succeed.</w:t>
      </w:r>
    </w:p>
    <w:p w14:paraId="13C4F6FE" w14:textId="77777777" w:rsidR="001F5990" w:rsidRDefault="001F5990">
      <w:pPr>
        <w:pStyle w:val="ListParagraph"/>
        <w:numPr>
          <w:ilvl w:val="0"/>
          <w:numId w:val="11"/>
        </w:numPr>
        <w:spacing w:after="200"/>
        <w:contextualSpacing/>
      </w:pPr>
      <w:r>
        <w:t xml:space="preserve">We treat each other with courtesy and respect, respecting the rights of individuals to hold different beliefs and views and to express them appropriately. </w:t>
      </w:r>
    </w:p>
    <w:p w14:paraId="064434EF" w14:textId="6CC91FF5" w:rsidR="001F5990" w:rsidRDefault="001F5990">
      <w:pPr>
        <w:pStyle w:val="ListParagraph"/>
        <w:numPr>
          <w:ilvl w:val="0"/>
          <w:numId w:val="11"/>
        </w:numPr>
        <w:spacing w:after="200"/>
        <w:contextualSpacing/>
      </w:pPr>
      <w:r>
        <w:t>We value diversity</w:t>
      </w:r>
      <w:r w:rsidR="00857489">
        <w:t xml:space="preserve"> anticipate and challenge inequalities, and commit to being an anti-racist, anti-discriminatory, accessible and inclusive university, so all feel a sense of belonging.</w:t>
      </w:r>
      <w:r>
        <w:t xml:space="preserve"> </w:t>
      </w:r>
    </w:p>
    <w:p w14:paraId="01AF7352" w14:textId="77777777" w:rsidR="001F5990" w:rsidRDefault="001F5990">
      <w:pPr>
        <w:pStyle w:val="ListParagraph"/>
        <w:numPr>
          <w:ilvl w:val="0"/>
          <w:numId w:val="11"/>
        </w:numPr>
        <w:spacing w:after="200"/>
        <w:contextualSpacing/>
      </w:pPr>
      <w:r>
        <w:t xml:space="preserve">We are committed to an economically and environmentally sustainable future for our University. </w:t>
      </w:r>
    </w:p>
    <w:p w14:paraId="42E7B0A2" w14:textId="77777777" w:rsidR="001F5990" w:rsidRDefault="001F5990">
      <w:pPr>
        <w:pStyle w:val="ListParagraph"/>
        <w:numPr>
          <w:ilvl w:val="0"/>
          <w:numId w:val="11"/>
        </w:numPr>
        <w:spacing w:after="200"/>
        <w:contextualSpacing/>
      </w:pPr>
      <w:r>
        <w:t xml:space="preserve">We communicate with each other in ways which are clear, relevant, accurate and timely. </w:t>
      </w:r>
    </w:p>
    <w:p w14:paraId="0C69E111" w14:textId="01858C75" w:rsidR="00857489" w:rsidRDefault="00857489">
      <w:pPr>
        <w:pStyle w:val="ListParagraph"/>
        <w:numPr>
          <w:ilvl w:val="0"/>
          <w:numId w:val="11"/>
        </w:numPr>
        <w:spacing w:after="200"/>
        <w:contextualSpacing/>
      </w:pPr>
      <w:r>
        <w:lastRenderedPageBreak/>
        <w:t>We actively support the Students Association to engage with all its members to foster a vibrant student community and to promote student interests.</w:t>
      </w:r>
    </w:p>
    <w:p w14:paraId="4D701843" w14:textId="069B3C6D" w:rsidR="001F5990" w:rsidRDefault="00857489">
      <w:pPr>
        <w:pStyle w:val="ListParagraph"/>
        <w:numPr>
          <w:ilvl w:val="0"/>
          <w:numId w:val="11"/>
        </w:numPr>
        <w:spacing w:after="200"/>
        <w:contextualSpacing/>
      </w:pPr>
      <w:r>
        <w:t>We actively support authentic student engagement in University decision-making, closing the feedback loop; and commit to building partnership between staff and students.</w:t>
      </w:r>
    </w:p>
    <w:p w14:paraId="4D6D941A" w14:textId="77777777" w:rsidR="001F5990" w:rsidRDefault="001F5990">
      <w:pPr>
        <w:pStyle w:val="ListParagraph"/>
        <w:numPr>
          <w:ilvl w:val="0"/>
          <w:numId w:val="11"/>
        </w:numPr>
        <w:spacing w:after="200"/>
        <w:contextualSpacing/>
      </w:pPr>
      <w:r>
        <w:t xml:space="preserve">We act ethically and transparently, providing and making use of fair and open means to deal with our concerns and grievances, learning from them. </w:t>
      </w:r>
    </w:p>
    <w:p w14:paraId="4D1C3203" w14:textId="77777777" w:rsidR="009620FB" w:rsidRDefault="001F5990">
      <w:pPr>
        <w:pStyle w:val="ListParagraph"/>
        <w:numPr>
          <w:ilvl w:val="0"/>
          <w:numId w:val="11"/>
        </w:numPr>
        <w:spacing w:after="200"/>
        <w:contextualSpacing/>
      </w:pPr>
      <w:r>
        <w:t xml:space="preserve">We challenge bullying and harassment </w:t>
      </w:r>
      <w:r w:rsidR="006456C5">
        <w:t>and ensure that all members of our University community can work and study safely</w:t>
      </w:r>
      <w:r>
        <w:t>.</w:t>
      </w:r>
    </w:p>
    <w:p w14:paraId="7FD777F7" w14:textId="6E9C6E94" w:rsidR="001F5990" w:rsidRDefault="009620FB">
      <w:pPr>
        <w:pStyle w:val="ListParagraph"/>
        <w:numPr>
          <w:ilvl w:val="0"/>
          <w:numId w:val="11"/>
        </w:numPr>
        <w:spacing w:after="200"/>
        <w:contextualSpacing/>
      </w:pPr>
      <w:r>
        <w:t>We are committed to supporting the mental health and wellbeing of all members of our University community.</w:t>
      </w:r>
      <w:r w:rsidR="001F5990">
        <w:t xml:space="preserve"> </w:t>
      </w:r>
    </w:p>
    <w:p w14:paraId="08224CB9" w14:textId="2A9ABAD5" w:rsidR="001F5990" w:rsidRDefault="001F5990">
      <w:pPr>
        <w:pStyle w:val="ListParagraph"/>
        <w:numPr>
          <w:ilvl w:val="0"/>
          <w:numId w:val="11"/>
        </w:numPr>
        <w:spacing w:after="200"/>
        <w:contextualSpacing/>
      </w:pPr>
      <w:r>
        <w:t xml:space="preserve">As students, we share the responsibility for learning and </w:t>
      </w:r>
      <w:r w:rsidR="005D734D">
        <w:t xml:space="preserve">commit </w:t>
      </w:r>
      <w:r>
        <w:t>to study</w:t>
      </w:r>
      <w:r w:rsidR="005D734D">
        <w:t xml:space="preserve">, </w:t>
      </w:r>
      <w:r>
        <w:t>research</w:t>
      </w:r>
      <w:r w:rsidR="005D734D">
        <w:t xml:space="preserve"> and engage</w:t>
      </w:r>
      <w:r>
        <w:t xml:space="preserve"> using the resources and support services available, upholding the highest standards of academic integrity. </w:t>
      </w:r>
    </w:p>
    <w:p w14:paraId="26E610C7" w14:textId="77777777" w:rsidR="001F5990" w:rsidRDefault="001F5990">
      <w:pPr>
        <w:pStyle w:val="ListParagraph"/>
        <w:numPr>
          <w:ilvl w:val="0"/>
          <w:numId w:val="11"/>
        </w:numPr>
        <w:spacing w:after="200"/>
        <w:contextualSpacing/>
      </w:pPr>
      <w:r>
        <w:t xml:space="preserve">As staff, we each play our role in enabling high-quality learning and advancing knowledge and understanding through research and scholarly activity, ensuring every student is supported. </w:t>
      </w:r>
    </w:p>
    <w:p w14:paraId="631E6547" w14:textId="77777777" w:rsidR="001F5990" w:rsidRDefault="001F5990">
      <w:pPr>
        <w:pStyle w:val="ListParagraph"/>
        <w:numPr>
          <w:ilvl w:val="0"/>
          <w:numId w:val="11"/>
        </w:numPr>
        <w:spacing w:after="200"/>
        <w:contextualSpacing/>
      </w:pPr>
      <w:r>
        <w:t>We work to maintain and enhance the standards and reputation of our University recognising the contributions that all members make to its success.</w:t>
      </w:r>
    </w:p>
    <w:p w14:paraId="67B80486" w14:textId="473AB98F" w:rsidR="00295CA5" w:rsidRPr="006D7FC8" w:rsidRDefault="005824BE" w:rsidP="00885B7B">
      <w:pPr>
        <w:pStyle w:val="Heading2"/>
      </w:pPr>
      <w:bookmarkStart w:id="26" w:name="_Toc503169616"/>
      <w:bookmarkStart w:id="27" w:name="_Toc127199456"/>
      <w:bookmarkEnd w:id="25"/>
      <w:r>
        <w:t>1</w:t>
      </w:r>
      <w:r w:rsidR="00EB4D2D">
        <w:tab/>
      </w:r>
      <w:r w:rsidR="00EF06B9">
        <w:t>Policy</w:t>
      </w:r>
      <w:bookmarkEnd w:id="26"/>
      <w:bookmarkEnd w:id="27"/>
      <w:r w:rsidR="00295CA5" w:rsidRPr="006D7FC8">
        <w:t xml:space="preserve"> </w:t>
      </w:r>
    </w:p>
    <w:p w14:paraId="7F996AA2" w14:textId="685C3F47" w:rsidR="00EB4D2D" w:rsidRPr="00EB4D2D" w:rsidRDefault="00EB4D2D" w:rsidP="006D6E5E">
      <w:pPr>
        <w:spacing w:before="240"/>
        <w:rPr>
          <w:rFonts w:cs="Arial"/>
          <w:b/>
        </w:rPr>
      </w:pPr>
      <w:r w:rsidRPr="00EB4D2D">
        <w:rPr>
          <w:rFonts w:cs="Arial"/>
          <w:b/>
        </w:rPr>
        <w:t>Policy statement</w:t>
      </w:r>
    </w:p>
    <w:p w14:paraId="302375BB" w14:textId="618327C4" w:rsidR="00EE4DA7" w:rsidRPr="000F4BC5" w:rsidRDefault="00EE4DA7" w:rsidP="006D6E5E">
      <w:pPr>
        <w:spacing w:before="240"/>
        <w:rPr>
          <w:rFonts w:cs="Arial"/>
          <w:bCs/>
        </w:rPr>
      </w:pPr>
      <w:r w:rsidRPr="000F4BC5">
        <w:rPr>
          <w:rFonts w:cs="Arial"/>
          <w:bCs/>
        </w:rPr>
        <w:t xml:space="preserve">The University is committed to ensuring that enquirers and students are not discriminated against unlawfully or treated unfavourably </w:t>
      </w:r>
      <w:r w:rsidR="000F4BC5" w:rsidRPr="000F4BC5">
        <w:rPr>
          <w:rFonts w:cs="Arial"/>
          <w:bCs/>
        </w:rPr>
        <w:t>for any reason related to pregnancy, maternity, paternity or adoption.</w:t>
      </w:r>
    </w:p>
    <w:p w14:paraId="279EA0D5" w14:textId="290BF215" w:rsidR="000F4BC5" w:rsidRPr="000F4BC5" w:rsidRDefault="000F4BC5" w:rsidP="006D6E5E">
      <w:pPr>
        <w:spacing w:before="240"/>
        <w:rPr>
          <w:rFonts w:cs="Arial"/>
          <w:bCs/>
        </w:rPr>
      </w:pPr>
      <w:r w:rsidRPr="000F4BC5">
        <w:rPr>
          <w:rFonts w:cs="Arial"/>
          <w:bCs/>
        </w:rPr>
        <w:t>The University aims to adopt a flexible approach which is proportionate and reasonable in supporting students as far as practicable, so that they can complete their studies and achieve their study goals providing academic standards are upheld.</w:t>
      </w:r>
    </w:p>
    <w:p w14:paraId="4A52C9C6" w14:textId="1642BAC0" w:rsidR="000F4BC5" w:rsidRPr="000F4BC5" w:rsidRDefault="000F4BC5" w:rsidP="006D6E5E">
      <w:pPr>
        <w:spacing w:before="240"/>
        <w:rPr>
          <w:rFonts w:cs="Arial"/>
          <w:bCs/>
        </w:rPr>
      </w:pPr>
      <w:r w:rsidRPr="000F4BC5">
        <w:rPr>
          <w:rFonts w:cs="Arial"/>
          <w:bCs/>
        </w:rPr>
        <w:t>In practice, this means additional support is provided:</w:t>
      </w:r>
    </w:p>
    <w:p w14:paraId="1903114C" w14:textId="50CB58CF" w:rsidR="000F4BC5" w:rsidRPr="000F4BC5" w:rsidRDefault="000F4BC5">
      <w:pPr>
        <w:pStyle w:val="ListParagraph"/>
        <w:numPr>
          <w:ilvl w:val="0"/>
          <w:numId w:val="14"/>
        </w:numPr>
        <w:spacing w:before="240"/>
        <w:rPr>
          <w:rFonts w:cs="Arial"/>
          <w:bCs/>
        </w:rPr>
      </w:pPr>
      <w:r w:rsidRPr="000F4BC5">
        <w:rPr>
          <w:rFonts w:cs="Arial"/>
          <w:bCs/>
        </w:rPr>
        <w:t>in the learning environment where physical attendance is required</w:t>
      </w:r>
    </w:p>
    <w:p w14:paraId="241AD864" w14:textId="1F618A9B" w:rsidR="000F4BC5" w:rsidRPr="000F4BC5" w:rsidRDefault="000F4BC5">
      <w:pPr>
        <w:pStyle w:val="ListParagraph"/>
        <w:numPr>
          <w:ilvl w:val="0"/>
          <w:numId w:val="14"/>
        </w:numPr>
        <w:spacing w:before="240"/>
        <w:rPr>
          <w:rFonts w:cs="Arial"/>
          <w:bCs/>
        </w:rPr>
      </w:pPr>
      <w:r w:rsidRPr="000F4BC5">
        <w:rPr>
          <w:rFonts w:cs="Arial"/>
          <w:bCs/>
        </w:rPr>
        <w:t>when personal circumstances arise that prevent studying or completing work</w:t>
      </w:r>
    </w:p>
    <w:p w14:paraId="7C0F0ECF" w14:textId="3D94BF01" w:rsidR="000F4BC5" w:rsidRPr="000F4BC5" w:rsidRDefault="000F4BC5" w:rsidP="000F4BC5">
      <w:pPr>
        <w:spacing w:before="240"/>
        <w:rPr>
          <w:rFonts w:cs="Arial"/>
          <w:bCs/>
        </w:rPr>
      </w:pPr>
      <w:r w:rsidRPr="000F4BC5">
        <w:rPr>
          <w:rFonts w:cs="Arial"/>
          <w:bCs/>
        </w:rPr>
        <w:t>The support available includes:</w:t>
      </w:r>
    </w:p>
    <w:p w14:paraId="0E70526C" w14:textId="1D64B142" w:rsidR="000F4BC5" w:rsidRPr="000F4BC5" w:rsidRDefault="000F4BC5">
      <w:pPr>
        <w:pStyle w:val="ListParagraph"/>
        <w:numPr>
          <w:ilvl w:val="0"/>
          <w:numId w:val="15"/>
        </w:numPr>
        <w:spacing w:before="240"/>
        <w:rPr>
          <w:rFonts w:cs="Arial"/>
          <w:bCs/>
        </w:rPr>
      </w:pPr>
      <w:r w:rsidRPr="000F4BC5">
        <w:rPr>
          <w:rFonts w:cs="Arial"/>
          <w:bCs/>
        </w:rPr>
        <w:t>providing information, advice and guidance and advising students how to obtain support</w:t>
      </w:r>
    </w:p>
    <w:p w14:paraId="3AF10280" w14:textId="3EC16FE2" w:rsidR="000F4BC5" w:rsidRPr="000F4BC5" w:rsidRDefault="000F4BC5">
      <w:pPr>
        <w:pStyle w:val="ListParagraph"/>
        <w:numPr>
          <w:ilvl w:val="0"/>
          <w:numId w:val="15"/>
        </w:numPr>
        <w:spacing w:before="240"/>
        <w:rPr>
          <w:rFonts w:cs="Arial"/>
          <w:bCs/>
        </w:rPr>
      </w:pPr>
      <w:r w:rsidRPr="000F4BC5">
        <w:rPr>
          <w:rFonts w:cs="Arial"/>
          <w:bCs/>
        </w:rPr>
        <w:t>discussing implications for study</w:t>
      </w:r>
    </w:p>
    <w:p w14:paraId="1DEE192E" w14:textId="2D663796" w:rsidR="000F4BC5" w:rsidRPr="000F4BC5" w:rsidRDefault="000F4BC5">
      <w:pPr>
        <w:pStyle w:val="ListParagraph"/>
        <w:numPr>
          <w:ilvl w:val="0"/>
          <w:numId w:val="15"/>
        </w:numPr>
        <w:spacing w:before="240"/>
        <w:rPr>
          <w:rFonts w:cs="Arial"/>
          <w:bCs/>
        </w:rPr>
      </w:pPr>
      <w:r w:rsidRPr="000F4BC5">
        <w:rPr>
          <w:rFonts w:cs="Arial"/>
          <w:bCs/>
        </w:rPr>
        <w:t>carrying out health and safety risk assessments where necessary</w:t>
      </w:r>
    </w:p>
    <w:p w14:paraId="456F4E95" w14:textId="0A7E0B29" w:rsidR="000F4BC5" w:rsidRDefault="000F4BC5">
      <w:pPr>
        <w:pStyle w:val="ListParagraph"/>
        <w:numPr>
          <w:ilvl w:val="0"/>
          <w:numId w:val="15"/>
        </w:numPr>
        <w:spacing w:before="240"/>
        <w:rPr>
          <w:rFonts w:cs="Arial"/>
          <w:bCs/>
        </w:rPr>
      </w:pPr>
      <w:r w:rsidRPr="000F4BC5">
        <w:rPr>
          <w:rFonts w:cs="Arial"/>
          <w:bCs/>
        </w:rPr>
        <w:lastRenderedPageBreak/>
        <w:t>arranging additional support connected to examinations where necessary</w:t>
      </w:r>
    </w:p>
    <w:p w14:paraId="207EDA72" w14:textId="0616BDD4" w:rsidR="00992FBE" w:rsidRPr="00992FBE" w:rsidRDefault="00992FBE" w:rsidP="00992FBE">
      <w:pPr>
        <w:spacing w:before="240"/>
        <w:rPr>
          <w:rFonts w:cs="Arial"/>
          <w:bCs/>
        </w:rPr>
      </w:pPr>
      <w:r>
        <w:rPr>
          <w:rFonts w:cs="Arial"/>
          <w:bCs/>
        </w:rPr>
        <w:t>______________________________</w:t>
      </w:r>
    </w:p>
    <w:p w14:paraId="1CD5B6AA" w14:textId="3B9CC04A" w:rsidR="000F4BC5" w:rsidRDefault="00992FBE" w:rsidP="00992FBE">
      <w:pPr>
        <w:spacing w:before="240"/>
        <w:rPr>
          <w:rFonts w:cs="Arial"/>
          <w:bCs/>
        </w:rPr>
      </w:pPr>
      <w:r w:rsidRPr="00992FBE">
        <w:rPr>
          <w:rFonts w:cs="Arial"/>
          <w:bCs/>
        </w:rPr>
        <w:t>We use the term “additional support” to describe arrangements made for an individual student to help reduce disadvantages they might otherwise have in their study.</w:t>
      </w:r>
    </w:p>
    <w:p w14:paraId="07899F0B" w14:textId="77777777" w:rsidR="00EB4D2D" w:rsidRPr="00992FBE" w:rsidRDefault="00EB4D2D" w:rsidP="00992FBE">
      <w:pPr>
        <w:spacing w:before="240"/>
        <w:rPr>
          <w:rFonts w:cs="Arial"/>
          <w:bCs/>
        </w:rPr>
      </w:pPr>
    </w:p>
    <w:p w14:paraId="67B80489" w14:textId="7E3DE033" w:rsidR="00091F0E" w:rsidRDefault="00091F0E" w:rsidP="004A5DED">
      <w:pPr>
        <w:pStyle w:val="H3withlineabove"/>
        <w:numPr>
          <w:ilvl w:val="0"/>
          <w:numId w:val="24"/>
        </w:numPr>
      </w:pPr>
      <w:bookmarkStart w:id="28" w:name="_Toc503169617"/>
      <w:bookmarkStart w:id="29" w:name="_Toc127199457"/>
      <w:r>
        <w:t>Purpose</w:t>
      </w:r>
      <w:bookmarkEnd w:id="28"/>
      <w:bookmarkEnd w:id="29"/>
    </w:p>
    <w:p w14:paraId="63F11D37" w14:textId="6DE34B61" w:rsidR="005E07B3" w:rsidRDefault="005E07B3">
      <w:pPr>
        <w:pStyle w:val="Papertext"/>
        <w:numPr>
          <w:ilvl w:val="1"/>
          <w:numId w:val="8"/>
        </w:numPr>
      </w:pPr>
      <w:r>
        <w:t xml:space="preserve">UKRI has a policy that addresses maternity, paternity, adoption and </w:t>
      </w:r>
      <w:r w:rsidR="00E032E2">
        <w:t xml:space="preserve">shared </w:t>
      </w:r>
      <w:r>
        <w:t>parental</w:t>
      </w:r>
      <w:r w:rsidR="00857489">
        <w:t xml:space="preserve"> leave</w:t>
      </w:r>
      <w:r>
        <w:t xml:space="preserve">. </w:t>
      </w:r>
    </w:p>
    <w:p w14:paraId="0A545115" w14:textId="7637958E" w:rsidR="00DE6D20" w:rsidRDefault="00DE6D20" w:rsidP="00DE6D20">
      <w:pPr>
        <w:pStyle w:val="Textitalic"/>
        <w:ind w:left="350" w:hanging="350"/>
        <w:rPr>
          <w:i w:val="0"/>
          <w:iCs/>
        </w:rPr>
      </w:pPr>
      <w:r>
        <w:rPr>
          <w:i w:val="0"/>
          <w:iCs/>
        </w:rPr>
        <w:t>1.2</w:t>
      </w:r>
      <w:r>
        <w:rPr>
          <w:i w:val="0"/>
          <w:iCs/>
        </w:rPr>
        <w:tab/>
      </w:r>
      <w:r w:rsidR="005E07B3" w:rsidRPr="0094411C">
        <w:rPr>
          <w:i w:val="0"/>
          <w:iCs/>
        </w:rPr>
        <w:t xml:space="preserve">UKRI funded </w:t>
      </w:r>
      <w:r w:rsidR="007D4F49">
        <w:rPr>
          <w:i w:val="0"/>
          <w:iCs/>
        </w:rPr>
        <w:t>s</w:t>
      </w:r>
      <w:r w:rsidR="007D4F49" w:rsidRPr="0094411C">
        <w:rPr>
          <w:i w:val="0"/>
          <w:iCs/>
        </w:rPr>
        <w:t xml:space="preserve">tudents </w:t>
      </w:r>
      <w:r w:rsidR="005E07B3" w:rsidRPr="0094411C">
        <w:rPr>
          <w:i w:val="0"/>
          <w:iCs/>
        </w:rPr>
        <w:t xml:space="preserve">are entitled to 52 weeks of maternity leave if the expected week of childbirth will occur during the period of their award. The earliest </w:t>
      </w:r>
      <w:r w:rsidR="007D4F49">
        <w:rPr>
          <w:i w:val="0"/>
          <w:iCs/>
        </w:rPr>
        <w:t>m</w:t>
      </w:r>
      <w:r w:rsidR="007D4F49" w:rsidRPr="0094411C">
        <w:rPr>
          <w:i w:val="0"/>
          <w:iCs/>
        </w:rPr>
        <w:t xml:space="preserve">aternity </w:t>
      </w:r>
      <w:r w:rsidR="005E07B3" w:rsidRPr="0094411C">
        <w:rPr>
          <w:i w:val="0"/>
          <w:iCs/>
        </w:rPr>
        <w:t>leave can commence is 11 weeks before the expected week of childbirth. The first 26 weeks should be paid at full stipend rate, pro-rated as necessary for part</w:t>
      </w:r>
      <w:r w:rsidR="00B040E2">
        <w:rPr>
          <w:i w:val="0"/>
          <w:iCs/>
        </w:rPr>
        <w:t>-</w:t>
      </w:r>
      <w:r w:rsidR="005E07B3" w:rsidRPr="0094411C">
        <w:rPr>
          <w:i w:val="0"/>
          <w:iCs/>
        </w:rPr>
        <w:t xml:space="preserve">time </w:t>
      </w:r>
      <w:r w:rsidR="007D4F49">
        <w:rPr>
          <w:i w:val="0"/>
          <w:iCs/>
        </w:rPr>
        <w:t>s</w:t>
      </w:r>
      <w:r w:rsidR="007D4F49" w:rsidRPr="0094411C">
        <w:rPr>
          <w:i w:val="0"/>
          <w:iCs/>
        </w:rPr>
        <w:t>tudents</w:t>
      </w:r>
      <w:r w:rsidR="005E07B3" w:rsidRPr="0094411C">
        <w:rPr>
          <w:i w:val="0"/>
          <w:iCs/>
        </w:rPr>
        <w:t xml:space="preserve">. The following 13 weeks should be paid at a level commensurate with statutory maternity pay. The final 13 weeks are not paid. Partners are entitled to up to two weeks paid Ordinary Paternity Leave on full stipend. Ordinary Paternity Leave cannot start before the birth and must end within 56 days of the birth.  </w:t>
      </w:r>
    </w:p>
    <w:p w14:paraId="3548384D" w14:textId="4CFC68FB" w:rsidR="005E07B3" w:rsidRPr="0094411C" w:rsidRDefault="00DE6D20" w:rsidP="00DE6D20">
      <w:pPr>
        <w:pStyle w:val="Textitalic"/>
        <w:ind w:left="350" w:hanging="350"/>
        <w:rPr>
          <w:i w:val="0"/>
          <w:iCs/>
        </w:rPr>
      </w:pPr>
      <w:r>
        <w:rPr>
          <w:i w:val="0"/>
          <w:iCs/>
        </w:rPr>
        <w:t xml:space="preserve">1.3 </w:t>
      </w:r>
      <w:r w:rsidR="005E07B3" w:rsidRPr="0094411C">
        <w:rPr>
          <w:i w:val="0"/>
          <w:iCs/>
        </w:rPr>
        <w:t>Partners are also entitled to an extended period of unpaid parental leave, up to a maximum of 50 weeks, with their studentship extended accordingly. Unpaid parental leave must be completed within 12 months of the birth of the child. This leave may be taken in up to three blocks of leave or all at once. Adoption leave should be granted on the same basis as maternity leave. There is no qualifying period for maternity, paternity or adoption leave. Additionally, their Studentship end date should be updated to reflect the period of leave.</w:t>
      </w:r>
      <w:r w:rsidR="005E07B3" w:rsidRPr="0094411C">
        <w:rPr>
          <w:rStyle w:val="FootnoteReference"/>
          <w:i w:val="0"/>
          <w:iCs/>
        </w:rPr>
        <w:footnoteReference w:id="2"/>
      </w:r>
      <w:r w:rsidR="005E07B3" w:rsidRPr="0094411C">
        <w:rPr>
          <w:i w:val="0"/>
          <w:iCs/>
        </w:rPr>
        <w:t xml:space="preserve">  </w:t>
      </w:r>
    </w:p>
    <w:p w14:paraId="791B1CE3" w14:textId="4FFBB203" w:rsidR="001A38E6" w:rsidRDefault="005E07B3" w:rsidP="00DE6D20">
      <w:pPr>
        <w:pStyle w:val="Papertext"/>
        <w:numPr>
          <w:ilvl w:val="1"/>
          <w:numId w:val="21"/>
        </w:numPr>
      </w:pPr>
      <w:r>
        <w:t>Students funded by an external organisation such as an industry partner or third sector organisation will be eligible for the same level of funded leave. Arrangements for funding any parental leave will be negotiated and agreed as part of the partnership arrangement for individual studentships in these cases.</w:t>
      </w:r>
    </w:p>
    <w:p w14:paraId="63E83755" w14:textId="77777777" w:rsidR="001A38E6" w:rsidRDefault="005E07B3" w:rsidP="00DE6D20">
      <w:pPr>
        <w:pStyle w:val="Papertext"/>
        <w:numPr>
          <w:ilvl w:val="1"/>
          <w:numId w:val="21"/>
        </w:numPr>
      </w:pPr>
      <w:r>
        <w:t>For self-funded students the policy would provide the entitlement to leave without the funding expectation.</w:t>
      </w:r>
    </w:p>
    <w:p w14:paraId="55EF2B04" w14:textId="51D0FA5C" w:rsidR="00E71D96" w:rsidRDefault="00E71D96" w:rsidP="00DE6D20">
      <w:pPr>
        <w:pStyle w:val="Papertext"/>
        <w:numPr>
          <w:ilvl w:val="1"/>
          <w:numId w:val="21"/>
        </w:numPr>
      </w:pPr>
      <w:r>
        <w:t>International students studying on a Student Route Visa must inform UK Visas and Immigration of the birth of the baby so that they can assess the baby’s visa status.</w:t>
      </w:r>
    </w:p>
    <w:p w14:paraId="67B8048C" w14:textId="78E0D214" w:rsidR="004E380B" w:rsidRPr="001A38E6" w:rsidRDefault="004E380B" w:rsidP="00DE6D20">
      <w:pPr>
        <w:pStyle w:val="Papertext"/>
        <w:numPr>
          <w:ilvl w:val="1"/>
          <w:numId w:val="21"/>
        </w:numPr>
      </w:pPr>
      <w:r w:rsidRPr="001A38E6">
        <w:rPr>
          <w:highlight w:val="white"/>
        </w:rPr>
        <w:t>The objectives of this policy are:</w:t>
      </w:r>
    </w:p>
    <w:p w14:paraId="67B8048D" w14:textId="302E573C" w:rsidR="004E380B" w:rsidRPr="006B4BA3" w:rsidRDefault="00017DB1" w:rsidP="00DE6D20">
      <w:pPr>
        <w:pStyle w:val="ListNumber"/>
        <w:numPr>
          <w:ilvl w:val="0"/>
          <w:numId w:val="0"/>
        </w:numPr>
        <w:spacing w:before="200" w:after="120"/>
        <w:ind w:left="426" w:hanging="426"/>
        <w:rPr>
          <w:rFonts w:asciiTheme="minorHAnsi" w:hAnsiTheme="minorHAnsi"/>
          <w:highlight w:val="white"/>
        </w:rPr>
      </w:pPr>
      <w:r>
        <w:t>1.</w:t>
      </w:r>
      <w:r w:rsidR="00DE6D20">
        <w:t xml:space="preserve">7 </w:t>
      </w:r>
      <w:r w:rsidR="005E07B3" w:rsidRPr="00017DB1">
        <w:t xml:space="preserve">Adopting UKRI principles in </w:t>
      </w:r>
      <w:r w:rsidR="005E07B3">
        <w:t xml:space="preserve">comprehensively </w:t>
      </w:r>
      <w:r>
        <w:t xml:space="preserve">covering </w:t>
      </w:r>
      <w:r w:rsidR="005E07B3">
        <w:t>parental leave</w:t>
      </w:r>
      <w:r>
        <w:t xml:space="preserve"> to funded and self-funded students.</w:t>
      </w:r>
      <w:r w:rsidR="00DE6D20">
        <w:t xml:space="preserve"> </w:t>
      </w:r>
    </w:p>
    <w:p w14:paraId="3081DFAD" w14:textId="1ACFEF96" w:rsidR="005E07B3" w:rsidRPr="008A4667" w:rsidRDefault="00A92731" w:rsidP="0094411C">
      <w:pPr>
        <w:pStyle w:val="Papertext"/>
        <w:spacing w:before="200" w:after="120" w:line="288" w:lineRule="auto"/>
      </w:pPr>
      <w:r>
        <w:rPr>
          <w:highlight w:val="white"/>
        </w:rPr>
        <w:lastRenderedPageBreak/>
        <w:t>1.</w:t>
      </w:r>
      <w:r w:rsidR="001665E1">
        <w:rPr>
          <w:highlight w:val="white"/>
        </w:rPr>
        <w:t>8</w:t>
      </w:r>
      <w:r>
        <w:rPr>
          <w:highlight w:val="white"/>
        </w:rPr>
        <w:t xml:space="preserve"> </w:t>
      </w:r>
      <w:r w:rsidR="005E07B3">
        <w:t xml:space="preserve">Enable equity in managing students taking a break to care for a new child. </w:t>
      </w:r>
      <w:r w:rsidR="005E07B3" w:rsidRPr="00EE40CF">
        <w:rPr>
          <w:i/>
        </w:rPr>
        <w:t xml:space="preserve"> </w:t>
      </w:r>
    </w:p>
    <w:p w14:paraId="67B8048F" w14:textId="62C6C3EF" w:rsidR="00F149C1" w:rsidRPr="006109BA" w:rsidRDefault="008F2CA0" w:rsidP="006109BA">
      <w:pPr>
        <w:pStyle w:val="H3withlineabove"/>
        <w:tabs>
          <w:tab w:val="left" w:pos="567"/>
        </w:tabs>
      </w:pPr>
      <w:bookmarkStart w:id="30" w:name="_Toc503169618"/>
      <w:bookmarkStart w:id="31" w:name="_Toc127199458"/>
      <w:r w:rsidRPr="006109BA">
        <w:t>2.</w:t>
      </w:r>
      <w:r w:rsidRPr="006109BA">
        <w:tab/>
      </w:r>
      <w:r w:rsidR="00F149C1" w:rsidRPr="006109BA">
        <w:t xml:space="preserve">Policy </w:t>
      </w:r>
      <w:r w:rsidR="00811E01" w:rsidRPr="006109BA">
        <w:t>principles</w:t>
      </w:r>
      <w:bookmarkEnd w:id="30"/>
      <w:r w:rsidR="00F149C1" w:rsidRPr="006109BA">
        <w:t xml:space="preserve"> </w:t>
      </w:r>
      <w:bookmarkEnd w:id="31"/>
    </w:p>
    <w:p w14:paraId="11C6303A" w14:textId="0288BB45" w:rsidR="00793EE1" w:rsidRDefault="00017DB1">
      <w:pPr>
        <w:pStyle w:val="Textitalic"/>
        <w:numPr>
          <w:ilvl w:val="1"/>
          <w:numId w:val="9"/>
        </w:numPr>
        <w:spacing w:before="200" w:after="120" w:line="288" w:lineRule="auto"/>
        <w:rPr>
          <w:i w:val="0"/>
          <w:iCs/>
        </w:rPr>
      </w:pPr>
      <w:bookmarkStart w:id="32" w:name="_Toc503169619"/>
      <w:r w:rsidRPr="00017DB1">
        <w:rPr>
          <w:i w:val="0"/>
          <w:iCs/>
        </w:rPr>
        <w:t xml:space="preserve">Students are entitled to </w:t>
      </w:r>
      <w:r w:rsidR="00740C54">
        <w:rPr>
          <w:i w:val="0"/>
          <w:iCs/>
        </w:rPr>
        <w:t>52 weeks</w:t>
      </w:r>
      <w:r w:rsidR="007D4F49">
        <w:rPr>
          <w:i w:val="0"/>
          <w:iCs/>
        </w:rPr>
        <w:t xml:space="preserve"> (12 months)</w:t>
      </w:r>
      <w:r w:rsidRPr="00017DB1">
        <w:rPr>
          <w:i w:val="0"/>
          <w:iCs/>
        </w:rPr>
        <w:t xml:space="preserve"> of maternity leave if the expected week of childbirth will occur during the period of their </w:t>
      </w:r>
      <w:r w:rsidR="007D4F49">
        <w:rPr>
          <w:i w:val="0"/>
          <w:iCs/>
        </w:rPr>
        <w:t>registration</w:t>
      </w:r>
      <w:r w:rsidRPr="00017DB1">
        <w:rPr>
          <w:i w:val="0"/>
          <w:iCs/>
        </w:rPr>
        <w:t xml:space="preserve">. </w:t>
      </w:r>
    </w:p>
    <w:p w14:paraId="0209781B" w14:textId="2CE6CCCC" w:rsidR="00793EE1" w:rsidRDefault="00173288">
      <w:pPr>
        <w:pStyle w:val="Textitalic"/>
        <w:numPr>
          <w:ilvl w:val="1"/>
          <w:numId w:val="9"/>
        </w:numPr>
        <w:spacing w:before="200" w:after="120" w:line="288" w:lineRule="auto"/>
        <w:rPr>
          <w:i w:val="0"/>
          <w:iCs/>
        </w:rPr>
      </w:pPr>
      <w:r>
        <w:rPr>
          <w:i w:val="0"/>
          <w:iCs/>
        </w:rPr>
        <w:t xml:space="preserve">In order to benefit from paid maternity leave, </w:t>
      </w:r>
      <w:r w:rsidR="004A5DED">
        <w:rPr>
          <w:i w:val="0"/>
          <w:iCs/>
        </w:rPr>
        <w:t xml:space="preserve">Full-time </w:t>
      </w:r>
      <w:r>
        <w:rPr>
          <w:i w:val="0"/>
          <w:iCs/>
        </w:rPr>
        <w:t xml:space="preserve">students in receipt of stipend must have been registered with the </w:t>
      </w:r>
      <w:r w:rsidR="007D4F49">
        <w:rPr>
          <w:i w:val="0"/>
          <w:iCs/>
        </w:rPr>
        <w:t>U</w:t>
      </w:r>
      <w:r>
        <w:rPr>
          <w:i w:val="0"/>
          <w:iCs/>
        </w:rPr>
        <w:t xml:space="preserve">niversity for a minimum of 12 months. </w:t>
      </w:r>
      <w:r w:rsidR="00017DB1" w:rsidRPr="00793EE1">
        <w:rPr>
          <w:i w:val="0"/>
          <w:iCs/>
        </w:rPr>
        <w:t xml:space="preserve">The earliest </w:t>
      </w:r>
      <w:r w:rsidR="007D4F49">
        <w:rPr>
          <w:i w:val="0"/>
          <w:iCs/>
        </w:rPr>
        <w:t>m</w:t>
      </w:r>
      <w:r w:rsidR="00017DB1" w:rsidRPr="00793EE1">
        <w:rPr>
          <w:i w:val="0"/>
          <w:iCs/>
        </w:rPr>
        <w:t xml:space="preserve">aternity leave can commence is 11 weeks before the expected week of childbirth. </w:t>
      </w:r>
    </w:p>
    <w:p w14:paraId="3E45DC23" w14:textId="3A5636EE" w:rsidR="00793EE1" w:rsidRDefault="007A3196">
      <w:pPr>
        <w:pStyle w:val="Textitalic"/>
        <w:numPr>
          <w:ilvl w:val="1"/>
          <w:numId w:val="9"/>
        </w:numPr>
        <w:spacing w:before="200" w:after="120" w:line="288" w:lineRule="auto"/>
        <w:rPr>
          <w:i w:val="0"/>
          <w:iCs/>
        </w:rPr>
      </w:pPr>
      <w:r>
        <w:rPr>
          <w:i w:val="0"/>
          <w:iCs/>
        </w:rPr>
        <w:t>For students who are in their funded period t</w:t>
      </w:r>
      <w:r w:rsidR="00017DB1" w:rsidRPr="00793EE1">
        <w:rPr>
          <w:i w:val="0"/>
          <w:iCs/>
        </w:rPr>
        <w:t>he first 26 weeks should be paid at full stipend rate, pro-rated as necessary for part</w:t>
      </w:r>
      <w:r w:rsidR="007D4F49">
        <w:rPr>
          <w:i w:val="0"/>
          <w:iCs/>
        </w:rPr>
        <w:t>-</w:t>
      </w:r>
      <w:r w:rsidR="00017DB1" w:rsidRPr="00793EE1">
        <w:rPr>
          <w:i w:val="0"/>
          <w:iCs/>
        </w:rPr>
        <w:t xml:space="preserve">time </w:t>
      </w:r>
      <w:r w:rsidR="007D4F49">
        <w:rPr>
          <w:i w:val="0"/>
          <w:iCs/>
        </w:rPr>
        <w:t>s</w:t>
      </w:r>
      <w:r w:rsidR="00017DB1" w:rsidRPr="00793EE1">
        <w:rPr>
          <w:i w:val="0"/>
          <w:iCs/>
        </w:rPr>
        <w:t xml:space="preserve">tudents. </w:t>
      </w:r>
    </w:p>
    <w:p w14:paraId="3906EF5A" w14:textId="366D6D55" w:rsidR="00793EE1" w:rsidRDefault="007A3196">
      <w:pPr>
        <w:pStyle w:val="Textitalic"/>
        <w:numPr>
          <w:ilvl w:val="1"/>
          <w:numId w:val="9"/>
        </w:numPr>
        <w:spacing w:before="200" w:after="120" w:line="288" w:lineRule="auto"/>
        <w:rPr>
          <w:i w:val="0"/>
          <w:iCs/>
        </w:rPr>
      </w:pPr>
      <w:r>
        <w:rPr>
          <w:i w:val="0"/>
          <w:iCs/>
        </w:rPr>
        <w:t>For students who are in their funded period t</w:t>
      </w:r>
      <w:r w:rsidRPr="00793EE1">
        <w:rPr>
          <w:i w:val="0"/>
          <w:iCs/>
        </w:rPr>
        <w:t xml:space="preserve">he </w:t>
      </w:r>
      <w:r w:rsidR="00017DB1" w:rsidRPr="00793EE1">
        <w:rPr>
          <w:i w:val="0"/>
          <w:iCs/>
        </w:rPr>
        <w:t xml:space="preserve">following 13 weeks should be paid at a level commensurate with statutory maternity pay. The final 13 weeks are not paid. </w:t>
      </w:r>
    </w:p>
    <w:p w14:paraId="4B3A77D7" w14:textId="5B29E069" w:rsidR="00793EE1" w:rsidRDefault="00017DB1">
      <w:pPr>
        <w:pStyle w:val="Textitalic"/>
        <w:numPr>
          <w:ilvl w:val="1"/>
          <w:numId w:val="9"/>
        </w:numPr>
        <w:spacing w:before="200" w:after="120" w:line="288" w:lineRule="auto"/>
        <w:rPr>
          <w:i w:val="0"/>
          <w:iCs/>
        </w:rPr>
      </w:pPr>
      <w:bookmarkStart w:id="33" w:name="_Hlk127191373"/>
      <w:r w:rsidRPr="00793EE1">
        <w:rPr>
          <w:i w:val="0"/>
          <w:iCs/>
        </w:rPr>
        <w:t>Partners</w:t>
      </w:r>
      <w:r w:rsidR="007A3196">
        <w:rPr>
          <w:i w:val="0"/>
          <w:iCs/>
        </w:rPr>
        <w:t xml:space="preserve"> who are in their funded period</w:t>
      </w:r>
      <w:r w:rsidRPr="00793EE1">
        <w:rPr>
          <w:i w:val="0"/>
          <w:iCs/>
        </w:rPr>
        <w:t xml:space="preserve"> are entitled to up to two weeks paid Ordinary Paternity Leave on full stipend. Ordinary Paternity Leave cannot start before the birth and must end within 56 days of the birth.  </w:t>
      </w:r>
    </w:p>
    <w:bookmarkEnd w:id="33"/>
    <w:p w14:paraId="2DEB70F2" w14:textId="77777777" w:rsidR="00793EE1" w:rsidRDefault="00017DB1">
      <w:pPr>
        <w:pStyle w:val="Textitalic"/>
        <w:numPr>
          <w:ilvl w:val="1"/>
          <w:numId w:val="9"/>
        </w:numPr>
        <w:spacing w:before="200" w:after="120" w:line="288" w:lineRule="auto"/>
        <w:rPr>
          <w:i w:val="0"/>
          <w:iCs/>
        </w:rPr>
      </w:pPr>
      <w:r w:rsidRPr="00793EE1">
        <w:rPr>
          <w:i w:val="0"/>
          <w:iCs/>
        </w:rPr>
        <w:t xml:space="preserve">Partners are also entitled to an extended period of unpaid parental leave, up to a maximum of 50 weeks, with their studentship extended accordingly. </w:t>
      </w:r>
    </w:p>
    <w:p w14:paraId="33EE8716" w14:textId="77777777" w:rsidR="00793EE1" w:rsidRDefault="00017DB1">
      <w:pPr>
        <w:pStyle w:val="Textitalic"/>
        <w:numPr>
          <w:ilvl w:val="1"/>
          <w:numId w:val="9"/>
        </w:numPr>
        <w:spacing w:before="200" w:after="120" w:line="288" w:lineRule="auto"/>
        <w:rPr>
          <w:i w:val="0"/>
          <w:iCs/>
        </w:rPr>
      </w:pPr>
      <w:r w:rsidRPr="00793EE1">
        <w:rPr>
          <w:i w:val="0"/>
          <w:iCs/>
        </w:rPr>
        <w:t xml:space="preserve">Unpaid parental leave must be completed within 12 months of the birth of the child. This leave may be taken in up to three blocks of leave or all at once. </w:t>
      </w:r>
    </w:p>
    <w:p w14:paraId="386E613F" w14:textId="77777777" w:rsidR="00793EE1" w:rsidRDefault="00017DB1">
      <w:pPr>
        <w:pStyle w:val="Textitalic"/>
        <w:numPr>
          <w:ilvl w:val="1"/>
          <w:numId w:val="9"/>
        </w:numPr>
        <w:spacing w:before="200" w:after="120" w:line="288" w:lineRule="auto"/>
        <w:rPr>
          <w:i w:val="0"/>
          <w:iCs/>
        </w:rPr>
      </w:pPr>
      <w:r w:rsidRPr="00793EE1">
        <w:rPr>
          <w:i w:val="0"/>
          <w:iCs/>
        </w:rPr>
        <w:t xml:space="preserve">Adoption leave should be granted on the same basis as maternity leave. </w:t>
      </w:r>
    </w:p>
    <w:p w14:paraId="4B296F98" w14:textId="77777777" w:rsidR="00793EE1" w:rsidRDefault="00017DB1">
      <w:pPr>
        <w:pStyle w:val="Textitalic"/>
        <w:numPr>
          <w:ilvl w:val="1"/>
          <w:numId w:val="9"/>
        </w:numPr>
        <w:spacing w:before="200" w:after="120" w:line="288" w:lineRule="auto"/>
        <w:rPr>
          <w:i w:val="0"/>
          <w:iCs/>
        </w:rPr>
      </w:pPr>
      <w:r w:rsidRPr="00793EE1">
        <w:rPr>
          <w:i w:val="0"/>
          <w:iCs/>
        </w:rPr>
        <w:t xml:space="preserve">There is no qualifying period for maternity, paternity or adoption leave. </w:t>
      </w:r>
    </w:p>
    <w:p w14:paraId="6602C00E" w14:textId="5653FA8C" w:rsidR="00017DB1" w:rsidRDefault="00017DB1">
      <w:pPr>
        <w:pStyle w:val="Textitalic"/>
        <w:numPr>
          <w:ilvl w:val="1"/>
          <w:numId w:val="9"/>
        </w:numPr>
        <w:tabs>
          <w:tab w:val="clear" w:pos="9638"/>
        </w:tabs>
        <w:spacing w:before="200" w:after="120" w:line="288" w:lineRule="auto"/>
        <w:ind w:left="426" w:hanging="568"/>
        <w:rPr>
          <w:i w:val="0"/>
          <w:iCs/>
        </w:rPr>
      </w:pPr>
      <w:r w:rsidRPr="00793EE1">
        <w:rPr>
          <w:i w:val="0"/>
          <w:iCs/>
        </w:rPr>
        <w:t>Additionally, their Studentship end date should be updated to reflect the period of leave</w:t>
      </w:r>
      <w:r w:rsidR="00793EE1">
        <w:rPr>
          <w:i w:val="0"/>
          <w:iCs/>
        </w:rPr>
        <w:t>.</w:t>
      </w:r>
    </w:p>
    <w:p w14:paraId="651D5A64" w14:textId="77777777" w:rsidR="00181BAE" w:rsidRDefault="00DE6D20">
      <w:pPr>
        <w:pStyle w:val="Textitalic"/>
        <w:numPr>
          <w:ilvl w:val="1"/>
          <w:numId w:val="9"/>
        </w:numPr>
        <w:tabs>
          <w:tab w:val="clear" w:pos="9638"/>
        </w:tabs>
        <w:spacing w:before="200" w:after="120" w:line="288" w:lineRule="auto"/>
        <w:ind w:left="426" w:hanging="568"/>
        <w:rPr>
          <w:i w:val="0"/>
          <w:iCs/>
        </w:rPr>
      </w:pPr>
      <w:r>
        <w:rPr>
          <w:i w:val="0"/>
          <w:iCs/>
        </w:rPr>
        <w:t xml:space="preserve">Shared Parental Leave </w:t>
      </w:r>
      <w:r w:rsidR="00303B3B">
        <w:rPr>
          <w:i w:val="0"/>
          <w:iCs/>
        </w:rPr>
        <w:t xml:space="preserve">(SPL) </w:t>
      </w:r>
      <w:r w:rsidR="00181BAE">
        <w:rPr>
          <w:i w:val="0"/>
          <w:iCs/>
        </w:rPr>
        <w:t>allows eligible parents to be able to volunteer to end their Maternity or Adoption Leave and/or pay early to create Shared Parental Leave and pay which they can share with the child’s father or their partner.  SPL means that eligible fathers and partners will be able to request more leave from work/study in their first year following their child’s birth or placement for adoption.  Because it is shareable, there will also be cases where eligible mothers will return to work/study early because the child’s father or their partner is taking leave in their place.</w:t>
      </w:r>
    </w:p>
    <w:p w14:paraId="6EBFA80C" w14:textId="29020D8A" w:rsidR="00DE6D20" w:rsidRDefault="00181BAE">
      <w:pPr>
        <w:pStyle w:val="Textitalic"/>
        <w:numPr>
          <w:ilvl w:val="1"/>
          <w:numId w:val="9"/>
        </w:numPr>
        <w:tabs>
          <w:tab w:val="clear" w:pos="9638"/>
        </w:tabs>
        <w:spacing w:before="200" w:after="120" w:line="288" w:lineRule="auto"/>
        <w:ind w:left="426" w:hanging="568"/>
        <w:rPr>
          <w:i w:val="0"/>
          <w:iCs/>
        </w:rPr>
      </w:pPr>
      <w:r>
        <w:rPr>
          <w:i w:val="0"/>
          <w:iCs/>
        </w:rPr>
        <w:t>The entitlement to Paternity Leave is lost once any SPL is taken by eligible fathers or partners, so Paternity Leave should be taken first.</w:t>
      </w:r>
    </w:p>
    <w:p w14:paraId="4BF005D7" w14:textId="28644BA9" w:rsidR="00181BAE" w:rsidRDefault="00181BAE">
      <w:pPr>
        <w:pStyle w:val="Textitalic"/>
        <w:numPr>
          <w:ilvl w:val="1"/>
          <w:numId w:val="9"/>
        </w:numPr>
        <w:tabs>
          <w:tab w:val="clear" w:pos="9638"/>
        </w:tabs>
        <w:spacing w:before="200" w:after="120" w:line="288" w:lineRule="auto"/>
        <w:ind w:left="426" w:hanging="568"/>
        <w:rPr>
          <w:i w:val="0"/>
          <w:iCs/>
        </w:rPr>
      </w:pPr>
      <w:r>
        <w:rPr>
          <w:i w:val="0"/>
          <w:iCs/>
        </w:rPr>
        <w:t>SPL must be taken in one continuous block or in multiples of complete weeks, and an employee can choose to take it at the same time as their partner or separately.</w:t>
      </w:r>
    </w:p>
    <w:p w14:paraId="2AB747E5" w14:textId="15645B19" w:rsidR="00181BAE" w:rsidRDefault="00181BAE">
      <w:pPr>
        <w:pStyle w:val="Textitalic"/>
        <w:numPr>
          <w:ilvl w:val="1"/>
          <w:numId w:val="9"/>
        </w:numPr>
        <w:tabs>
          <w:tab w:val="clear" w:pos="9638"/>
        </w:tabs>
        <w:spacing w:before="200" w:after="120" w:line="288" w:lineRule="auto"/>
        <w:ind w:left="426" w:hanging="568"/>
        <w:rPr>
          <w:i w:val="0"/>
          <w:iCs/>
        </w:rPr>
      </w:pPr>
      <w:r>
        <w:rPr>
          <w:i w:val="0"/>
          <w:iCs/>
        </w:rPr>
        <w:t xml:space="preserve">Adopters and intended parents in surrogacy arrangements have the same rights as other parents to SPL and pay.  A mother must take at least two weeks of Maternity </w:t>
      </w:r>
      <w:r>
        <w:rPr>
          <w:i w:val="0"/>
          <w:iCs/>
        </w:rPr>
        <w:lastRenderedPageBreak/>
        <w:t>Leave after the birth of their child before Maternity Leave can be curtailed.  An adopter, or the parental order parent in surrogacy must take at least two weeks of Adoption Leave before it can be curtailed.</w:t>
      </w:r>
    </w:p>
    <w:p w14:paraId="66B0D4C1" w14:textId="4628A01D" w:rsidR="00303B3B" w:rsidRDefault="00303B3B" w:rsidP="00303B3B">
      <w:pPr>
        <w:pStyle w:val="Textitalic"/>
        <w:numPr>
          <w:ilvl w:val="0"/>
          <w:numId w:val="22"/>
        </w:numPr>
        <w:tabs>
          <w:tab w:val="clear" w:pos="9638"/>
        </w:tabs>
        <w:spacing w:before="200" w:after="120" w:line="288" w:lineRule="auto"/>
        <w:rPr>
          <w:i w:val="0"/>
          <w:iCs/>
        </w:rPr>
      </w:pPr>
      <w:r>
        <w:rPr>
          <w:i w:val="0"/>
          <w:iCs/>
        </w:rPr>
        <w:t>Having a baby</w:t>
      </w:r>
    </w:p>
    <w:p w14:paraId="1F9350BA" w14:textId="5CB5DFFA" w:rsidR="00303B3B" w:rsidRDefault="00303B3B" w:rsidP="00303B3B">
      <w:pPr>
        <w:pStyle w:val="Textitalic"/>
        <w:numPr>
          <w:ilvl w:val="0"/>
          <w:numId w:val="22"/>
        </w:numPr>
        <w:tabs>
          <w:tab w:val="clear" w:pos="9638"/>
        </w:tabs>
        <w:spacing w:before="200" w:after="120" w:line="288" w:lineRule="auto"/>
        <w:rPr>
          <w:i w:val="0"/>
          <w:iCs/>
        </w:rPr>
      </w:pPr>
      <w:r>
        <w:rPr>
          <w:i w:val="0"/>
          <w:iCs/>
        </w:rPr>
        <w:t>Using a surrogate to have a baby</w:t>
      </w:r>
    </w:p>
    <w:p w14:paraId="485E735B" w14:textId="405B38F1" w:rsidR="00303B3B" w:rsidRDefault="00303B3B" w:rsidP="00303B3B">
      <w:pPr>
        <w:pStyle w:val="Textitalic"/>
        <w:numPr>
          <w:ilvl w:val="0"/>
          <w:numId w:val="22"/>
        </w:numPr>
        <w:tabs>
          <w:tab w:val="clear" w:pos="9638"/>
        </w:tabs>
        <w:spacing w:before="200" w:after="120" w:line="288" w:lineRule="auto"/>
        <w:rPr>
          <w:i w:val="0"/>
          <w:iCs/>
        </w:rPr>
      </w:pPr>
      <w:r>
        <w:rPr>
          <w:i w:val="0"/>
          <w:iCs/>
        </w:rPr>
        <w:t>Adopting a child</w:t>
      </w:r>
    </w:p>
    <w:p w14:paraId="06A458E9" w14:textId="38D1FE66" w:rsidR="00303B3B" w:rsidRDefault="00303B3B" w:rsidP="00303B3B">
      <w:pPr>
        <w:pStyle w:val="Textitalic"/>
        <w:numPr>
          <w:ilvl w:val="0"/>
          <w:numId w:val="22"/>
        </w:numPr>
        <w:tabs>
          <w:tab w:val="clear" w:pos="9638"/>
        </w:tabs>
        <w:spacing w:before="200" w:after="120" w:line="288" w:lineRule="auto"/>
        <w:rPr>
          <w:i w:val="0"/>
          <w:iCs/>
        </w:rPr>
      </w:pPr>
      <w:r>
        <w:rPr>
          <w:i w:val="0"/>
          <w:iCs/>
        </w:rPr>
        <w:t>Fostering a child who you are planning to adopt</w:t>
      </w:r>
    </w:p>
    <w:p w14:paraId="473FDF70" w14:textId="23E80175" w:rsidR="00303B3B" w:rsidRPr="00793EE1" w:rsidRDefault="00303B3B" w:rsidP="00303B3B">
      <w:pPr>
        <w:pStyle w:val="Textitalic"/>
        <w:tabs>
          <w:tab w:val="clear" w:pos="9638"/>
        </w:tabs>
        <w:spacing w:before="200" w:after="120" w:line="288" w:lineRule="auto"/>
        <w:ind w:left="567" w:hanging="567"/>
        <w:rPr>
          <w:i w:val="0"/>
          <w:iCs/>
        </w:rPr>
      </w:pPr>
      <w:r>
        <w:rPr>
          <w:i w:val="0"/>
          <w:iCs/>
        </w:rPr>
        <w:t>2.1</w:t>
      </w:r>
      <w:r w:rsidR="00954EDB">
        <w:rPr>
          <w:i w:val="0"/>
          <w:iCs/>
        </w:rPr>
        <w:t>5</w:t>
      </w:r>
      <w:r>
        <w:rPr>
          <w:i w:val="0"/>
          <w:iCs/>
        </w:rPr>
        <w:t xml:space="preserve"> You can share up to 50 weeks of leave and up to 37 weeks of pay between you. You will also need to share the pay and leave in the first year after your child is born or placed with your family. You can use the SPL to take leave in blocks separated by periods of work,</w:t>
      </w:r>
      <w:r w:rsidR="00567EB0">
        <w:rPr>
          <w:i w:val="0"/>
          <w:iCs/>
        </w:rPr>
        <w:t xml:space="preserve"> </w:t>
      </w:r>
      <w:r>
        <w:rPr>
          <w:i w:val="0"/>
          <w:iCs/>
        </w:rPr>
        <w:t>or take it all in one go.  You can also choose to be off work together or to stagger the leave and pay. Please also note that to access the shared leave you may have to give up some of your maternity or adoption leave and pay.</w:t>
      </w:r>
    </w:p>
    <w:p w14:paraId="67B80497" w14:textId="363479A5" w:rsidR="0090558B" w:rsidRDefault="00250C54" w:rsidP="00885B7B">
      <w:pPr>
        <w:pStyle w:val="Heading2"/>
      </w:pPr>
      <w:bookmarkStart w:id="34" w:name="_Toc127199459"/>
      <w:bookmarkEnd w:id="32"/>
      <w:r>
        <w:t xml:space="preserve">3 </w:t>
      </w:r>
      <w:r w:rsidR="001B307E">
        <w:t>Your responsibilities</w:t>
      </w:r>
      <w:bookmarkEnd w:id="34"/>
    </w:p>
    <w:p w14:paraId="14A5E3F9" w14:textId="727E4288" w:rsidR="00250C54" w:rsidRDefault="001B307E" w:rsidP="000801C7">
      <w:r>
        <w:t xml:space="preserve">We may need to complete a health and safety assessment before you can attend certain University events, in which case you will need to complete the </w:t>
      </w:r>
      <w:hyperlink r:id="rId22" w:history="1">
        <w:r w:rsidRPr="001B307E">
          <w:rPr>
            <w:rStyle w:val="Hyperlink"/>
          </w:rPr>
          <w:t>Health and Safety Risk Assessment form</w:t>
        </w:r>
      </w:hyperlink>
      <w:r w:rsidR="00544EB1">
        <w:rPr>
          <w:rStyle w:val="Hyperlink"/>
        </w:rPr>
        <w:t xml:space="preserve"> (HSF 019)</w:t>
      </w:r>
      <w:r>
        <w:t xml:space="preserve"> to provide the necessary information at least six weeks before the even</w:t>
      </w:r>
      <w:r w:rsidR="00250C54">
        <w:t>t.</w:t>
      </w:r>
    </w:p>
    <w:p w14:paraId="76674030" w14:textId="0D963C81" w:rsidR="00250C54" w:rsidRDefault="00250C54" w:rsidP="00250C54">
      <w:r>
        <w:t>A health and safety assessment is necessary if</w:t>
      </w:r>
      <w:r w:rsidR="004371DE">
        <w:t>:</w:t>
      </w:r>
    </w:p>
    <w:p w14:paraId="65B71C1E" w14:textId="579BCCFF" w:rsidR="00250C54" w:rsidRDefault="00250C54">
      <w:pPr>
        <w:pStyle w:val="ListParagraph"/>
        <w:numPr>
          <w:ilvl w:val="0"/>
          <w:numId w:val="17"/>
        </w:numPr>
      </w:pPr>
      <w:r>
        <w:t xml:space="preserve">You are a new, expectant, or breastfeeding mother and you are going to events outside of the </w:t>
      </w:r>
      <w:r w:rsidR="004371DE">
        <w:t>U</w:t>
      </w:r>
      <w:r>
        <w:t>niversity or fieldwork.</w:t>
      </w:r>
    </w:p>
    <w:p w14:paraId="30A0B644" w14:textId="04C9A8AE" w:rsidR="00250C54" w:rsidRDefault="00250C54">
      <w:pPr>
        <w:pStyle w:val="ListParagraph"/>
        <w:numPr>
          <w:ilvl w:val="0"/>
          <w:numId w:val="17"/>
        </w:numPr>
      </w:pPr>
      <w:r>
        <w:t>You or your unborn child or baby are at increased risk, for example due to a pre-existing medical condition such as high blood pressure or a history of miscarriage and you are due to attend an examination voce or any other university event.</w:t>
      </w:r>
    </w:p>
    <w:p w14:paraId="545DDCC6" w14:textId="636CEA80" w:rsidR="00250C54" w:rsidRDefault="00250C54" w:rsidP="00250C54">
      <w:r>
        <w:t>If these circumstances apply to you, please complete the form in good time (at least six weeks before the activity) so that appropriate arrangements can be put in place.</w:t>
      </w:r>
    </w:p>
    <w:p w14:paraId="646D21F1" w14:textId="1067F757" w:rsidR="00250C54" w:rsidRDefault="00250C54" w:rsidP="00250C54">
      <w:r>
        <w:t xml:space="preserve">Please also tell us about any advice you have received from your Doctor or </w:t>
      </w:r>
      <w:r w:rsidR="00567EB0">
        <w:t>M</w:t>
      </w:r>
      <w:r>
        <w:t>idwife that could be relevant to the assessment, such as a pre-existing condition.</w:t>
      </w:r>
    </w:p>
    <w:p w14:paraId="61DDC1FA" w14:textId="7563C78D" w:rsidR="00250C54" w:rsidRDefault="00250C54" w:rsidP="00250C54">
      <w:r>
        <w:t>Once we have received your completed form we will contact you to talk through the support you might need at the event you are due to attend.</w:t>
      </w:r>
    </w:p>
    <w:p w14:paraId="0FEB5619" w14:textId="265FFB1B" w:rsidR="00250C54" w:rsidRDefault="00250C54">
      <w:pPr>
        <w:pStyle w:val="ListParagraph"/>
        <w:numPr>
          <w:ilvl w:val="0"/>
          <w:numId w:val="18"/>
        </w:numPr>
      </w:pPr>
      <w:r>
        <w:t>When you discuss your additional requirements with a member of staff, you are consenting to your personal information being recorded and discussed with other members of staff on a need-to-know basis, unless you specifically request that it should not be.</w:t>
      </w:r>
    </w:p>
    <w:p w14:paraId="4B30FADF" w14:textId="6393745C" w:rsidR="00250C54" w:rsidRDefault="00250C54">
      <w:pPr>
        <w:pStyle w:val="ListParagraph"/>
        <w:numPr>
          <w:ilvl w:val="0"/>
          <w:numId w:val="18"/>
        </w:numPr>
      </w:pPr>
      <w:r>
        <w:lastRenderedPageBreak/>
        <w:t>Please notify us at the earliest opportunity of any significant change in your circumstances that affect your additional support needs or risks to you, your unborn child or baby.</w:t>
      </w:r>
    </w:p>
    <w:p w14:paraId="757E03F4" w14:textId="77777777" w:rsidR="00250C54" w:rsidRDefault="00250C54" w:rsidP="000801C7">
      <w:pPr>
        <w:rPr>
          <w:rFonts w:asciiTheme="minorHAnsi" w:hAnsiTheme="minorHAnsi" w:cs="Times New Roman"/>
          <w:b/>
          <w:color w:val="0070C0"/>
        </w:rPr>
      </w:pPr>
    </w:p>
    <w:p w14:paraId="7E6AADAF" w14:textId="0A7AA718" w:rsidR="00250C54" w:rsidRDefault="00250C54" w:rsidP="00250C54">
      <w:pPr>
        <w:pStyle w:val="Heading2"/>
      </w:pPr>
      <w:bookmarkStart w:id="35" w:name="_Toc127199460"/>
      <w:r>
        <w:t>4 Practical support during your studies</w:t>
      </w:r>
      <w:bookmarkEnd w:id="35"/>
    </w:p>
    <w:p w14:paraId="4B2CF466" w14:textId="77777777" w:rsidR="00250C54" w:rsidRDefault="00250C54" w:rsidP="000801C7">
      <w:r>
        <w:t>This section explains the additional support that we can make available during your pregnancy or maternity, and who to contact to arrange it. You will need to contact us to make arrangements for additional support, even if you have already completed a Health and Safety Risk Assessment Form for a specific event.</w:t>
      </w:r>
    </w:p>
    <w:p w14:paraId="66AED0A9" w14:textId="2AAE6373" w:rsidR="00250C54" w:rsidRPr="00250C54" w:rsidRDefault="00250C54">
      <w:pPr>
        <w:pStyle w:val="ListParagraph"/>
        <w:numPr>
          <w:ilvl w:val="1"/>
          <w:numId w:val="12"/>
        </w:numPr>
        <w:rPr>
          <w:b/>
          <w:bCs/>
        </w:rPr>
      </w:pPr>
      <w:r w:rsidRPr="00250C54">
        <w:rPr>
          <w:b/>
          <w:bCs/>
        </w:rPr>
        <w:t>Additional study support</w:t>
      </w:r>
    </w:p>
    <w:p w14:paraId="388A3F62" w14:textId="5641D234" w:rsidR="00250C54" w:rsidRPr="00250C54" w:rsidRDefault="00250C54" w:rsidP="00250C54">
      <w:pPr>
        <w:pStyle w:val="ListParagraph"/>
        <w:ind w:left="1080"/>
        <w:rPr>
          <w:b/>
          <w:bCs/>
        </w:rPr>
      </w:pPr>
      <w:r w:rsidRPr="002656B6">
        <w:t>If you fall behind with your study</w:t>
      </w:r>
      <w:r w:rsidR="002656B6" w:rsidRPr="002656B6">
        <w:t xml:space="preserve"> for reasons relating to pregnancy or maternity (including paternity, adoption, fostering) please contact your supervisor in the first instance to discuss the possibilities of a study break</w:t>
      </w:r>
      <w:r w:rsidR="002656B6">
        <w:rPr>
          <w:b/>
          <w:bCs/>
        </w:rPr>
        <w:t>.</w:t>
      </w:r>
    </w:p>
    <w:p w14:paraId="02DCAE24" w14:textId="67114B8E" w:rsidR="002656B6" w:rsidRPr="00303B3B" w:rsidRDefault="002656B6">
      <w:pPr>
        <w:pStyle w:val="ListParagraph"/>
        <w:numPr>
          <w:ilvl w:val="1"/>
          <w:numId w:val="12"/>
        </w:numPr>
        <w:rPr>
          <w:b/>
          <w:bCs/>
        </w:rPr>
      </w:pPr>
      <w:r w:rsidRPr="00303B3B">
        <w:rPr>
          <w:b/>
          <w:bCs/>
        </w:rPr>
        <w:t xml:space="preserve">Baby feeding, baby changing and rest facilities </w:t>
      </w:r>
    </w:p>
    <w:p w14:paraId="47FB2E12" w14:textId="77777777" w:rsidR="002656B6" w:rsidRDefault="002656B6" w:rsidP="002656B6">
      <w:pPr>
        <w:pStyle w:val="ListParagraph"/>
        <w:ind w:left="1080"/>
      </w:pPr>
      <w:r>
        <w:t xml:space="preserve">We’ll try to provide private, hygienic and safe rest or baby-feeding facilities for you at a University event that requires your physical attendance if you: </w:t>
      </w:r>
    </w:p>
    <w:p w14:paraId="04D8FEDF" w14:textId="77777777" w:rsidR="002656B6" w:rsidRDefault="002656B6" w:rsidP="002656B6">
      <w:pPr>
        <w:pStyle w:val="ListParagraph"/>
        <w:ind w:left="1080"/>
      </w:pPr>
      <w:r>
        <w:t xml:space="preserve">• are pregnant </w:t>
      </w:r>
    </w:p>
    <w:p w14:paraId="58B82FE1" w14:textId="77777777" w:rsidR="002656B6" w:rsidRDefault="002656B6" w:rsidP="002656B6">
      <w:pPr>
        <w:pStyle w:val="ListParagraph"/>
        <w:ind w:left="1080"/>
      </w:pPr>
      <w:r>
        <w:t>• are breastfeeding and need to express milk</w:t>
      </w:r>
    </w:p>
    <w:p w14:paraId="125A87D4" w14:textId="77777777" w:rsidR="002656B6" w:rsidRDefault="002656B6" w:rsidP="002656B6">
      <w:pPr>
        <w:pStyle w:val="ListParagraph"/>
        <w:ind w:left="1080"/>
      </w:pPr>
      <w:r>
        <w:t xml:space="preserve">• need to feed your baby. </w:t>
      </w:r>
    </w:p>
    <w:p w14:paraId="038DD570" w14:textId="77777777" w:rsidR="002656B6" w:rsidRDefault="002656B6" w:rsidP="00567EB0">
      <w:r>
        <w:t xml:space="preserve">You should make your request for rest and baby-feeding facilities as soon as possible so that appropriate arrangements can be put in place. </w:t>
      </w:r>
    </w:p>
    <w:p w14:paraId="3F27D8F1" w14:textId="77777777" w:rsidR="002656B6" w:rsidRDefault="002656B6" w:rsidP="002656B6">
      <w:pPr>
        <w:pStyle w:val="ListParagraph"/>
        <w:ind w:left="1080"/>
      </w:pPr>
      <w:r>
        <w:t xml:space="preserve">We’ll do our best to provide: </w:t>
      </w:r>
    </w:p>
    <w:p w14:paraId="680E2F7B" w14:textId="77777777" w:rsidR="002656B6" w:rsidRDefault="002656B6" w:rsidP="002656B6">
      <w:pPr>
        <w:pStyle w:val="ListParagraph"/>
        <w:ind w:left="1080"/>
      </w:pPr>
      <w:r>
        <w:t xml:space="preserve">• a private space with comfortable seating and possibly somewhere to lie down </w:t>
      </w:r>
    </w:p>
    <w:p w14:paraId="5CE63195" w14:textId="77777777" w:rsidR="002656B6" w:rsidRDefault="002656B6" w:rsidP="002656B6">
      <w:pPr>
        <w:pStyle w:val="ListParagraph"/>
        <w:ind w:left="1080"/>
      </w:pPr>
      <w:r>
        <w:t xml:space="preserve">• nearby toilet and hand-washing facilities </w:t>
      </w:r>
    </w:p>
    <w:p w14:paraId="2595F679" w14:textId="161E3982" w:rsidR="002656B6" w:rsidRDefault="002656B6" w:rsidP="002656B6">
      <w:pPr>
        <w:pStyle w:val="ListParagraph"/>
        <w:ind w:left="1080"/>
      </w:pPr>
      <w:r>
        <w:t>• means of keeping baby milk and food refrigerated and secure • facilities for</w:t>
      </w:r>
      <w:r>
        <w:tab/>
        <w:t xml:space="preserve">heating baby milk and food </w:t>
      </w:r>
    </w:p>
    <w:p w14:paraId="4DFD0778" w14:textId="77777777" w:rsidR="002656B6" w:rsidRDefault="002656B6" w:rsidP="002656B6">
      <w:pPr>
        <w:pStyle w:val="ListParagraph"/>
        <w:ind w:left="1080"/>
      </w:pPr>
      <w:r>
        <w:t xml:space="preserve">• facilities for washing and storing feeding equipment. </w:t>
      </w:r>
    </w:p>
    <w:p w14:paraId="02D50891" w14:textId="747BBF88" w:rsidR="00250C54" w:rsidRDefault="002656B6" w:rsidP="002656B6">
      <w:r>
        <w:t xml:space="preserve">We don’t expect you to use a toilet for breastfeeding, and private breastfeeding facilities will be arranged whenever practicable. </w:t>
      </w:r>
    </w:p>
    <w:p w14:paraId="4A6FAA02" w14:textId="201CCF19" w:rsidR="002656B6" w:rsidRDefault="002656B6" w:rsidP="002656B6">
      <w:r>
        <w:t>You do have the right to breastfeed in public while participating in University activities unless there is a health and safety hazard for you and your baby that would prevent this, such as exposure to hazardous materials i.e. in the laboratories.</w:t>
      </w:r>
    </w:p>
    <w:p w14:paraId="0C41BD63" w14:textId="1618AA8E" w:rsidR="002656B6" w:rsidRDefault="002656B6" w:rsidP="002656B6">
      <w:r>
        <w:t>You can ask us to make alternative examination voce arrangements.</w:t>
      </w:r>
    </w:p>
    <w:p w14:paraId="4B53C049" w14:textId="59C32861" w:rsidR="002656B6" w:rsidRDefault="002656B6" w:rsidP="002656B6">
      <w:r>
        <w:lastRenderedPageBreak/>
        <w:t>We can provide information about the location of the on-site baby changing facilities for University events on request.</w:t>
      </w:r>
    </w:p>
    <w:p w14:paraId="2EF0E635" w14:textId="129923ED" w:rsidR="002656B6" w:rsidRPr="002656B6" w:rsidRDefault="002656B6">
      <w:pPr>
        <w:pStyle w:val="ListParagraph"/>
        <w:numPr>
          <w:ilvl w:val="1"/>
          <w:numId w:val="12"/>
        </w:numPr>
        <w:rPr>
          <w:b/>
          <w:bCs/>
        </w:rPr>
      </w:pPr>
      <w:r w:rsidRPr="002656B6">
        <w:rPr>
          <w:b/>
          <w:bCs/>
        </w:rPr>
        <w:t>Bullying and harassment</w:t>
      </w:r>
    </w:p>
    <w:p w14:paraId="3C0628E6" w14:textId="77777777" w:rsidR="00EA29F7" w:rsidRDefault="002656B6" w:rsidP="000801C7">
      <w:r>
        <w:t xml:space="preserve">The </w:t>
      </w:r>
      <w:hyperlink r:id="rId23" w:anchor="n310" w:history="1">
        <w:r w:rsidRPr="002656B6">
          <w:rPr>
            <w:color w:val="0000FF"/>
            <w:u w:val="single"/>
          </w:rPr>
          <w:t>Student Policies and Regulations | The Open University</w:t>
        </w:r>
      </w:hyperlink>
      <w:r>
        <w:t xml:space="preserve"> applies across the OU, including </w:t>
      </w:r>
      <w:r w:rsidR="00EA29F7">
        <w:t>degree ceremonies and online environments.</w:t>
      </w:r>
      <w:r>
        <w:t xml:space="preserve"> Any complaint of bullying or harassment is treated seriously and thoroughly investigated. Disciplinary action can be taken in cases where bullying and harassment have been proved. </w:t>
      </w:r>
    </w:p>
    <w:p w14:paraId="515E2441" w14:textId="76D8AA2B" w:rsidR="00EA29F7" w:rsidRDefault="002656B6" w:rsidP="000801C7">
      <w:r>
        <w:t xml:space="preserve">Cases of alleged serious criminal offence, such as physical or sexual assault, are reported to the police. In such cases, the University takes no action under the Code for Dealing with Bullying and Harassment, other than suspension if considered necessary, until the outcome </w:t>
      </w:r>
      <w:r w:rsidR="00EA29F7">
        <w:t>of any criminal investigation is known.</w:t>
      </w:r>
    </w:p>
    <w:p w14:paraId="71051E51" w14:textId="30FE33ED" w:rsidR="00EA29F7" w:rsidRPr="00EA29F7" w:rsidRDefault="00EA29F7">
      <w:pPr>
        <w:pStyle w:val="ListParagraph"/>
        <w:numPr>
          <w:ilvl w:val="1"/>
          <w:numId w:val="12"/>
        </w:numPr>
        <w:rPr>
          <w:b/>
          <w:bCs/>
        </w:rPr>
      </w:pPr>
      <w:r w:rsidRPr="00EA29F7">
        <w:rPr>
          <w:b/>
          <w:bCs/>
        </w:rPr>
        <w:t xml:space="preserve">Ceremonies </w:t>
      </w:r>
    </w:p>
    <w:p w14:paraId="7DD34008" w14:textId="45FD9171" w:rsidR="00EA29F7" w:rsidRDefault="00EA29F7" w:rsidP="000801C7">
      <w:r>
        <w:t xml:space="preserve">Information about family-friendly facilities available at degree ceremony locations is published on the </w:t>
      </w:r>
      <w:hyperlink r:id="rId24" w:history="1">
        <w:r w:rsidRPr="00EA29F7">
          <w:rPr>
            <w:color w:val="0000FF"/>
            <w:u w:val="single"/>
          </w:rPr>
          <w:t>Ceremonies | Open University</w:t>
        </w:r>
      </w:hyperlink>
      <w:r>
        <w:t xml:space="preserve"> website. If you or any of your guests have any additional requirements</w:t>
      </w:r>
      <w:r w:rsidR="00567EB0">
        <w:t>,</w:t>
      </w:r>
      <w:r>
        <w:t xml:space="preserve"> you should say so when booking a ceremony. You will then be contacted a few weeks before the date of the ceremony by a member of the Ceremonies team to discuss what you’re likely to need and confirm the arrangements.</w:t>
      </w:r>
    </w:p>
    <w:p w14:paraId="3140A00E" w14:textId="611D0D52" w:rsidR="00EA29F7" w:rsidRPr="007C0E28" w:rsidRDefault="00EA29F7">
      <w:pPr>
        <w:pStyle w:val="ListParagraph"/>
        <w:numPr>
          <w:ilvl w:val="1"/>
          <w:numId w:val="12"/>
        </w:numPr>
        <w:rPr>
          <w:b/>
          <w:bCs/>
        </w:rPr>
      </w:pPr>
      <w:r w:rsidRPr="007C0E28">
        <w:rPr>
          <w:b/>
          <w:bCs/>
        </w:rPr>
        <w:t>Submission deadlines and special circumstances.</w:t>
      </w:r>
    </w:p>
    <w:p w14:paraId="4CF1537F" w14:textId="2B2E6687" w:rsidR="00EA29F7" w:rsidRDefault="00EA29F7" w:rsidP="00EA29F7">
      <w:r>
        <w:t xml:space="preserve">If you are having difficulties with your submission deadline you must advise your supervisors immediately this becomes apparent, depending on where you are with your studies you may be able to take a study break or extend your deadline in special circumstances.  For further information on this please check the Research Degree </w:t>
      </w:r>
      <w:hyperlink r:id="rId25" w:history="1">
        <w:r w:rsidR="00901965" w:rsidRPr="00901965">
          <w:rPr>
            <w:rStyle w:val="Hyperlink"/>
          </w:rPr>
          <w:t>Research Degree Regulations</w:t>
        </w:r>
      </w:hyperlink>
      <w:r w:rsidR="00901965">
        <w:t>. You must also include supporting documentary evidence which relates clearly to the period during which your performance was adversely affected, such as a letter from a GP, midwife, social worker or other appropriate professional.</w:t>
      </w:r>
    </w:p>
    <w:p w14:paraId="78673F35" w14:textId="4C69565E" w:rsidR="00901965" w:rsidRDefault="00901965" w:rsidP="00EA29F7">
      <w:r>
        <w:t xml:space="preserve">Your request for special circumstance will be determined by the </w:t>
      </w:r>
      <w:r w:rsidR="001F0ED1">
        <w:t>Progress Board</w:t>
      </w:r>
      <w:r>
        <w:t xml:space="preserve"> depending on the information given.</w:t>
      </w:r>
    </w:p>
    <w:p w14:paraId="3E87D683" w14:textId="488B0AAD" w:rsidR="00901965" w:rsidRDefault="00901965" w:rsidP="00EA29F7">
      <w:r>
        <w:t>If your special circumstance is approved, you may receive a study break or an extension which would extend your submission date. Please note that for Student Route students the visa end date does not move in line with this agreement.</w:t>
      </w:r>
    </w:p>
    <w:p w14:paraId="19256E4F" w14:textId="052C0C46" w:rsidR="007C0E28" w:rsidRPr="007C0E28" w:rsidRDefault="007C0E28">
      <w:pPr>
        <w:pStyle w:val="ListParagraph"/>
        <w:numPr>
          <w:ilvl w:val="1"/>
          <w:numId w:val="12"/>
        </w:numPr>
        <w:rPr>
          <w:b/>
          <w:bCs/>
        </w:rPr>
      </w:pPr>
      <w:r w:rsidRPr="007C0E28">
        <w:rPr>
          <w:b/>
          <w:bCs/>
        </w:rPr>
        <w:t>Other University events</w:t>
      </w:r>
    </w:p>
    <w:p w14:paraId="05DF856B" w14:textId="19C9F649" w:rsidR="007C0E28" w:rsidRDefault="007C0E28" w:rsidP="007C0E28">
      <w:r>
        <w:t>If you have additional requirements that might affect your participation in any other University events, you should ask for additional support from the respective organiser.  For example, if you are attending a University committee as an OU Students Association representative you should contact the respective committee secretary.</w:t>
      </w:r>
    </w:p>
    <w:p w14:paraId="2CA49666" w14:textId="0DB0DAB7" w:rsidR="004812A0" w:rsidRDefault="004812A0" w:rsidP="004812A0">
      <w:pPr>
        <w:pStyle w:val="Heading2"/>
      </w:pPr>
      <w:bookmarkStart w:id="36" w:name="_Toc127199461"/>
      <w:r>
        <w:lastRenderedPageBreak/>
        <w:t>5 Health and Safety</w:t>
      </w:r>
      <w:bookmarkEnd w:id="36"/>
    </w:p>
    <w:p w14:paraId="54C360DE" w14:textId="0097D600" w:rsidR="004812A0" w:rsidRPr="004812A0" w:rsidRDefault="004812A0" w:rsidP="004812A0">
      <w:r w:rsidRPr="00DE6D20">
        <w:rPr>
          <w:b/>
          <w:bCs/>
        </w:rPr>
        <w:t>5.1</w:t>
      </w:r>
      <w:r w:rsidRPr="00DE6D20">
        <w:rPr>
          <w:b/>
          <w:bCs/>
        </w:rPr>
        <w:tab/>
      </w:r>
      <w:r w:rsidRPr="004812A0">
        <w:rPr>
          <w:b/>
          <w:bCs/>
        </w:rPr>
        <w:t>Health and safety considerations</w:t>
      </w:r>
    </w:p>
    <w:p w14:paraId="737272C3" w14:textId="08A99ABB" w:rsidR="004812A0" w:rsidRDefault="004812A0" w:rsidP="004812A0">
      <w:r>
        <w:t>If you’re pregnant or have given birth within the previous six months, or you’re breastfeeding, you can face specific risks to your health and that of your unborn child or baby. For most new, expectant or breastfeeding mothers, normal health and safety measures are adequate.</w:t>
      </w:r>
    </w:p>
    <w:p w14:paraId="0AD6AB3B" w14:textId="77777777" w:rsidR="004812A0" w:rsidRDefault="004812A0" w:rsidP="004812A0">
      <w:r>
        <w:t xml:space="preserve">However, when participating in a University event or activity requiring your physical attendance the level of risk you’re exposed will depend on: </w:t>
      </w:r>
    </w:p>
    <w:p w14:paraId="63043F21" w14:textId="0CB77D80" w:rsidR="004812A0" w:rsidRDefault="004812A0">
      <w:pPr>
        <w:pStyle w:val="ListParagraph"/>
        <w:numPr>
          <w:ilvl w:val="0"/>
          <w:numId w:val="19"/>
        </w:numPr>
        <w:ind w:left="709" w:hanging="142"/>
      </w:pPr>
      <w:r>
        <w:t xml:space="preserve"> The requirements and nature of the University event or activity</w:t>
      </w:r>
    </w:p>
    <w:p w14:paraId="76564CC5" w14:textId="4A901FE2" w:rsidR="004812A0" w:rsidRDefault="004812A0">
      <w:pPr>
        <w:pStyle w:val="ListParagraph"/>
        <w:numPr>
          <w:ilvl w:val="0"/>
          <w:numId w:val="19"/>
        </w:numPr>
        <w:ind w:left="709" w:hanging="142"/>
      </w:pPr>
      <w:r>
        <w:t>Your individual circumstances, as there are physiological and psychological changes during pregnancy that may make you more vulnerable</w:t>
      </w:r>
    </w:p>
    <w:p w14:paraId="1623F5B3" w14:textId="6D61598C" w:rsidR="004812A0" w:rsidRDefault="004812A0" w:rsidP="00303B3B">
      <w:pPr>
        <w:pStyle w:val="ListParagraph"/>
        <w:ind w:left="0"/>
      </w:pPr>
      <w:r>
        <w:t>Some of the more common hazards might be;</w:t>
      </w:r>
    </w:p>
    <w:p w14:paraId="4AB54CFD" w14:textId="7044E20D" w:rsidR="004812A0" w:rsidRDefault="004812A0">
      <w:pPr>
        <w:pStyle w:val="ListParagraph"/>
        <w:numPr>
          <w:ilvl w:val="0"/>
          <w:numId w:val="19"/>
        </w:numPr>
        <w:ind w:left="709" w:hanging="142"/>
      </w:pPr>
      <w:r>
        <w:t>Lifting, handling, carrying heavy loads</w:t>
      </w:r>
    </w:p>
    <w:p w14:paraId="1DA112D9" w14:textId="0880FA83" w:rsidR="004812A0" w:rsidRDefault="004812A0">
      <w:pPr>
        <w:pStyle w:val="ListParagraph"/>
        <w:numPr>
          <w:ilvl w:val="0"/>
          <w:numId w:val="19"/>
        </w:numPr>
        <w:ind w:left="709" w:hanging="142"/>
      </w:pPr>
      <w:r>
        <w:t>Posture, travelling, mental and physical fatigue</w:t>
      </w:r>
    </w:p>
    <w:p w14:paraId="1721BE54" w14:textId="7E12763A" w:rsidR="004812A0" w:rsidRDefault="004812A0">
      <w:pPr>
        <w:pStyle w:val="ListParagraph"/>
        <w:numPr>
          <w:ilvl w:val="0"/>
          <w:numId w:val="19"/>
        </w:numPr>
        <w:ind w:left="709" w:hanging="142"/>
      </w:pPr>
      <w:r>
        <w:t>Workstations, working at height, or working alone</w:t>
      </w:r>
    </w:p>
    <w:p w14:paraId="254E81B6" w14:textId="1E10B795" w:rsidR="004812A0" w:rsidRDefault="004812A0">
      <w:pPr>
        <w:pStyle w:val="ListParagraph"/>
        <w:numPr>
          <w:ilvl w:val="0"/>
          <w:numId w:val="19"/>
        </w:numPr>
        <w:ind w:left="709" w:hanging="142"/>
      </w:pPr>
      <w:r>
        <w:t>Standing or sitting still for long periods of time</w:t>
      </w:r>
    </w:p>
    <w:p w14:paraId="025F9989" w14:textId="087B6338" w:rsidR="004812A0" w:rsidRDefault="004812A0">
      <w:pPr>
        <w:pStyle w:val="ListParagraph"/>
        <w:numPr>
          <w:ilvl w:val="0"/>
          <w:numId w:val="19"/>
        </w:numPr>
        <w:ind w:left="709" w:hanging="142"/>
      </w:pPr>
      <w:r>
        <w:t>Exposure to biological agents, toxic chemical agents, or radioactive material</w:t>
      </w:r>
    </w:p>
    <w:p w14:paraId="009A1125" w14:textId="579FBF4A" w:rsidR="004812A0" w:rsidRDefault="004812A0">
      <w:pPr>
        <w:pStyle w:val="ListParagraph"/>
        <w:numPr>
          <w:ilvl w:val="0"/>
          <w:numId w:val="19"/>
        </w:numPr>
        <w:ind w:left="709" w:hanging="142"/>
      </w:pPr>
      <w:r>
        <w:t>Exposure to shocks, vibrations, excessive noise, or extreme heat</w:t>
      </w:r>
    </w:p>
    <w:p w14:paraId="267A6196" w14:textId="515C3F19" w:rsidR="004812A0" w:rsidRDefault="004812A0" w:rsidP="004812A0">
      <w:r>
        <w:t>In particular;</w:t>
      </w:r>
    </w:p>
    <w:p w14:paraId="5AED93BF" w14:textId="3E26FD64" w:rsidR="004812A0" w:rsidRDefault="004812A0" w:rsidP="00303B3B">
      <w:pPr>
        <w:pStyle w:val="ListParagraph"/>
        <w:numPr>
          <w:ilvl w:val="0"/>
          <w:numId w:val="23"/>
        </w:numPr>
        <w:ind w:hanging="153"/>
      </w:pPr>
      <w:r>
        <w:t>The highest risk of damage to an unborn baby is during the first 13 weeks of pregnancy</w:t>
      </w:r>
    </w:p>
    <w:p w14:paraId="78D3B92B" w14:textId="09635B92" w:rsidR="004812A0" w:rsidRDefault="004812A0" w:rsidP="00303B3B">
      <w:pPr>
        <w:pStyle w:val="ListParagraph"/>
        <w:numPr>
          <w:ilvl w:val="0"/>
          <w:numId w:val="20"/>
        </w:numPr>
        <w:ind w:hanging="153"/>
      </w:pPr>
      <w:r>
        <w:t>When breastfeeding, there is a risk of passing certain chemicals or biological agents to your baby via your milk</w:t>
      </w:r>
    </w:p>
    <w:p w14:paraId="43BCA2C4" w14:textId="12081083" w:rsidR="004812A0" w:rsidRDefault="004812A0" w:rsidP="004812A0">
      <w:r>
        <w:t xml:space="preserve">It is important that you inform the University about any advice you have received from a Doctor or Midwife (for example pregnancy-related medical conditions such as high blood pressure, a history of miscarriages) that could affect the risk assessment </w:t>
      </w:r>
      <w:r w:rsidRPr="000D7D4B">
        <w:rPr>
          <w:b/>
          <w:bCs/>
        </w:rPr>
        <w:t>by completing the online for at least 6 weeks before the event</w:t>
      </w:r>
      <w:r>
        <w:t xml:space="preserve"> as explained earlier.</w:t>
      </w:r>
    </w:p>
    <w:p w14:paraId="5A6E1F12" w14:textId="46FE39A9" w:rsidR="004812A0" w:rsidRDefault="004812A0" w:rsidP="004812A0">
      <w:r>
        <w:t>S</w:t>
      </w:r>
      <w:r w:rsidR="000D7D4B">
        <w:t>pecial consideration is required if you are undertaking fieldwork or attending a seminar outside the UK.</w:t>
      </w:r>
    </w:p>
    <w:p w14:paraId="0996C321" w14:textId="271F86DA" w:rsidR="004812A0" w:rsidRPr="000D7D4B" w:rsidRDefault="000D7D4B" w:rsidP="000D7D4B">
      <w:pPr>
        <w:rPr>
          <w:b/>
          <w:bCs/>
        </w:rPr>
      </w:pPr>
      <w:r w:rsidRPr="000D7D4B">
        <w:rPr>
          <w:b/>
          <w:bCs/>
        </w:rPr>
        <w:t xml:space="preserve">5.2 </w:t>
      </w:r>
      <w:r w:rsidRPr="000D7D4B">
        <w:rPr>
          <w:b/>
          <w:bCs/>
        </w:rPr>
        <w:tab/>
        <w:t>Health and safety risk assessments</w:t>
      </w:r>
      <w:r w:rsidR="00567EB0">
        <w:rPr>
          <w:b/>
          <w:bCs/>
        </w:rPr>
        <w:t xml:space="preserve"> </w:t>
      </w:r>
    </w:p>
    <w:p w14:paraId="6BAF6DB5" w14:textId="1B48E006" w:rsidR="000D7D4B" w:rsidRDefault="000D7D4B" w:rsidP="000D7D4B">
      <w:pPr>
        <w:ind w:left="720" w:hanging="720"/>
      </w:pPr>
      <w:r w:rsidRPr="000D7D4B">
        <w:rPr>
          <w:b/>
          <w:bCs/>
        </w:rPr>
        <w:t>5.2.1</w:t>
      </w:r>
      <w:r>
        <w:tab/>
      </w:r>
      <w:r w:rsidRPr="000D7D4B">
        <w:rPr>
          <w:b/>
          <w:bCs/>
        </w:rPr>
        <w:t>Purpose</w:t>
      </w:r>
    </w:p>
    <w:p w14:paraId="7B7B6A86" w14:textId="4FC28A44" w:rsidR="000D7D4B" w:rsidRDefault="000D7D4B" w:rsidP="000D7D4B">
      <w:r>
        <w:t>The purpose of completing a new, expectant or breastfeeding mothers health and safety risk assessment is to identify hazards and assess risk you may face when participating in University events that require your physical attendance.</w:t>
      </w:r>
    </w:p>
    <w:p w14:paraId="0E7F4346" w14:textId="69EA251E" w:rsidR="004812A0" w:rsidRPr="000D7D4B" w:rsidRDefault="000D7D4B" w:rsidP="004812A0">
      <w:pPr>
        <w:rPr>
          <w:b/>
          <w:bCs/>
        </w:rPr>
      </w:pPr>
      <w:r w:rsidRPr="000D7D4B">
        <w:rPr>
          <w:b/>
          <w:bCs/>
        </w:rPr>
        <w:lastRenderedPageBreak/>
        <w:t>5.2.2</w:t>
      </w:r>
      <w:r w:rsidRPr="000D7D4B">
        <w:rPr>
          <w:b/>
          <w:bCs/>
        </w:rPr>
        <w:tab/>
        <w:t>When is a health and safety risk assessment required?</w:t>
      </w:r>
    </w:p>
    <w:p w14:paraId="30B4F9FA" w14:textId="03A3DA62" w:rsidR="004812A0" w:rsidRDefault="000D7D4B" w:rsidP="007C0E28">
      <w:r>
        <w:t>A health and safety risk assessment is required if you are a new, expectant, or breastfeeding mother attending an event, and this should be completed as soon as possible.</w:t>
      </w:r>
    </w:p>
    <w:p w14:paraId="3FFD8A83" w14:textId="17576008" w:rsidR="000D7D4B" w:rsidRDefault="000D7D4B" w:rsidP="007C0E28">
      <w:r>
        <w:t>Health and safety risk assessments are not normally required before participating in University events of a relatively short duration, such as ceremonies, examination voce or committee meetings, except where individual circumstances place you, your unborn child or your baby at an increased risk.</w:t>
      </w:r>
    </w:p>
    <w:p w14:paraId="0E0BCBDB" w14:textId="4C2BE621" w:rsidR="000D7D4B" w:rsidRDefault="000D7D4B" w:rsidP="007C0E28">
      <w:r>
        <w:t>In all cases where a risk assessment is required, you should comple</w:t>
      </w:r>
      <w:r w:rsidR="00303B3B">
        <w:t>te</w:t>
      </w:r>
      <w:r>
        <w:t xml:space="preserve"> and submit the online Health and Safety Risk Assessment form as above at least six weeks before the event so that the information can be processed.  Late submission could affect the University’s ability to implement appropriate measure to reduce risk or avoid hazards and consequently may affect your participation.</w:t>
      </w:r>
    </w:p>
    <w:p w14:paraId="6C5E404D" w14:textId="68A2E644" w:rsidR="000D7D4B" w:rsidRDefault="000D7D4B" w:rsidP="007C0E28">
      <w:r>
        <w:t xml:space="preserve">If you are </w:t>
      </w:r>
      <w:r w:rsidR="00303B3B">
        <w:t>required to do</w:t>
      </w:r>
      <w:r>
        <w:t xml:space="preserve"> something at home as part of your University study, for example go out and collect your data for your research or make an observation, you should judge for yourself whether it is appropriate to do so.  Where it is essential that these activities take place</w:t>
      </w:r>
      <w:r w:rsidR="00303B3B">
        <w:t>,</w:t>
      </w:r>
      <w:r>
        <w:t xml:space="preserve"> please discuss them with your supervisors.</w:t>
      </w:r>
    </w:p>
    <w:p w14:paraId="2A47D764" w14:textId="540E947F" w:rsidR="000D7D4B" w:rsidRPr="000D7D4B" w:rsidRDefault="000D7D4B" w:rsidP="007C0E28">
      <w:pPr>
        <w:rPr>
          <w:b/>
          <w:bCs/>
        </w:rPr>
      </w:pPr>
      <w:r w:rsidRPr="000D7D4B">
        <w:rPr>
          <w:b/>
          <w:bCs/>
        </w:rPr>
        <w:t>5.2.3</w:t>
      </w:r>
      <w:r w:rsidRPr="000D7D4B">
        <w:rPr>
          <w:b/>
          <w:bCs/>
        </w:rPr>
        <w:tab/>
        <w:t>Record keeping</w:t>
      </w:r>
    </w:p>
    <w:p w14:paraId="4E63A4AA" w14:textId="434E21CE" w:rsidR="000D7D4B" w:rsidRDefault="000D7D4B" w:rsidP="007C0E28">
      <w:r>
        <w:t>The University staff member finalising the health and safety risk assessment is responsible for ensuring you receive a copy of the risk assessment and for providing copies to relevant University staff on a strict need to know basis, to ensure that the appropriate measures are implemented for your safety.</w:t>
      </w:r>
    </w:p>
    <w:p w14:paraId="0A1F1B54" w14:textId="4580B5CB" w:rsidR="00D0756B" w:rsidRDefault="00D0756B" w:rsidP="00D0756B">
      <w:pPr>
        <w:pStyle w:val="Heading2"/>
      </w:pPr>
      <w:bookmarkStart w:id="37" w:name="_Toc127199462"/>
      <w:r>
        <w:t>6 Frequently asked questions</w:t>
      </w:r>
      <w:bookmarkEnd w:id="37"/>
    </w:p>
    <w:p w14:paraId="408EB3C9" w14:textId="77777777" w:rsidR="00D0756B" w:rsidRPr="00D0756B" w:rsidRDefault="00D0756B" w:rsidP="007C0E28">
      <w:pPr>
        <w:rPr>
          <w:b/>
          <w:bCs/>
        </w:rPr>
      </w:pPr>
      <w:r w:rsidRPr="00D0756B">
        <w:rPr>
          <w:b/>
          <w:bCs/>
        </w:rPr>
        <w:t xml:space="preserve">Do all students who are pregnant or breastfeeding, or whose partner is pregnant or breastfeeding have to notify the University? </w:t>
      </w:r>
    </w:p>
    <w:p w14:paraId="6EE8ADD4" w14:textId="77777777" w:rsidR="00D0756B" w:rsidRDefault="00D0756B" w:rsidP="007C0E28">
      <w:r>
        <w:t xml:space="preserve">No. We only need to know if you’re a new, expectant, or breastfeeding mother and you: </w:t>
      </w:r>
    </w:p>
    <w:p w14:paraId="7A6DEB80" w14:textId="77777777" w:rsidR="00D0756B" w:rsidRDefault="00D0756B" w:rsidP="00D0756B">
      <w:pPr>
        <w:ind w:firstLine="720"/>
      </w:pPr>
      <w:r>
        <w:t xml:space="preserve">• intend to participate in fieldwork – because a risk assessment is required </w:t>
      </w:r>
    </w:p>
    <w:p w14:paraId="3ECFDC4C" w14:textId="2B269BD9" w:rsidR="00D0756B" w:rsidRDefault="00D0756B" w:rsidP="00567EB0">
      <w:pPr>
        <w:ind w:left="851" w:hanging="131"/>
      </w:pPr>
      <w:r>
        <w:t>• intend to participate examinations voce, a ceremony or other University event requiring your physical attendance and where your individual circumstances place you, your unborn child or your baby at an increased risk, for example due to a pre</w:t>
      </w:r>
      <w:r w:rsidR="00DE6D20">
        <w:t>-</w:t>
      </w:r>
      <w:r>
        <w:t>existing medical condition.</w:t>
      </w:r>
    </w:p>
    <w:p w14:paraId="1EBCF151" w14:textId="77777777" w:rsidR="00D0756B" w:rsidRDefault="00D0756B" w:rsidP="007C0E28">
      <w:r w:rsidRPr="00D0756B">
        <w:rPr>
          <w:b/>
          <w:bCs/>
        </w:rPr>
        <w:t>Do all students who are adopting or fostering a child, have to notify the University?</w:t>
      </w:r>
      <w:r>
        <w:t xml:space="preserve"> </w:t>
      </w:r>
    </w:p>
    <w:p w14:paraId="584CB0D9" w14:textId="21A053D6" w:rsidR="00D0756B" w:rsidRDefault="00D0756B" w:rsidP="007C0E28">
      <w:r>
        <w:t>No. You only need to need to notify the University if you’re seeking additional support at a University event where physical attendance is required, or if personal circumstances arise that prevent you studying or completing your laboratory work.</w:t>
      </w:r>
    </w:p>
    <w:p w14:paraId="7471391B" w14:textId="77777777" w:rsidR="00246516" w:rsidRDefault="00D0756B" w:rsidP="007C0E28">
      <w:r w:rsidRPr="00246516">
        <w:rPr>
          <w:b/>
          <w:bCs/>
        </w:rPr>
        <w:t>When is a health and safety risk assessment required?</w:t>
      </w:r>
      <w:r>
        <w:t xml:space="preserve"> </w:t>
      </w:r>
    </w:p>
    <w:p w14:paraId="5E16054E" w14:textId="77777777" w:rsidR="00246516" w:rsidRDefault="00D0756B" w:rsidP="007C0E28">
      <w:r>
        <w:lastRenderedPageBreak/>
        <w:t xml:space="preserve">A risk assessment is required if you’re a new, expectant, or breastfeeding mother attending </w:t>
      </w:r>
      <w:r w:rsidR="00246516">
        <w:t>an event or doing fieldwork or attending a seminar</w:t>
      </w:r>
      <w:r>
        <w:t>.</w:t>
      </w:r>
    </w:p>
    <w:p w14:paraId="4F05EFBA" w14:textId="77777777" w:rsidR="00246516" w:rsidRDefault="00D0756B" w:rsidP="007C0E28">
      <w:r>
        <w:t>Normally health and safety risk assessments are not required before participating in University events of a relatively short duration such as tutorials, exam</w:t>
      </w:r>
      <w:r w:rsidR="00246516">
        <w:t>ination voce</w:t>
      </w:r>
      <w:r>
        <w:t xml:space="preserve"> or </w:t>
      </w:r>
      <w:r w:rsidR="00246516">
        <w:t xml:space="preserve">award </w:t>
      </w:r>
      <w:r>
        <w:t xml:space="preserve">ceremonies, except where individual circumstances place you, your unborn child or your baby at an increased risk. </w:t>
      </w:r>
    </w:p>
    <w:p w14:paraId="6642E938" w14:textId="77777777" w:rsidR="00246516" w:rsidRDefault="00D0756B" w:rsidP="007C0E28">
      <w:r w:rsidRPr="00246516">
        <w:rPr>
          <w:b/>
          <w:bCs/>
        </w:rPr>
        <w:t>Is there any time when a pregnant or breastfeeding mother can’t participate in University events?</w:t>
      </w:r>
      <w:r>
        <w:t xml:space="preserve"> </w:t>
      </w:r>
    </w:p>
    <w:p w14:paraId="2773BEBE" w14:textId="6E3FBDA8" w:rsidR="000D7D4B" w:rsidRDefault="00D0756B" w:rsidP="007C0E28">
      <w:r>
        <w:t xml:space="preserve">Yes. You must not participate in University learning activities where physical attendance or activity is required for at least two weeks after the birth of your baby, or at least four weeks </w:t>
      </w:r>
      <w:r w:rsidR="00EE4A2D">
        <w:t xml:space="preserve">after the birth </w:t>
      </w:r>
      <w:r>
        <w:t>if you’re on a placement</w:t>
      </w:r>
      <w:r w:rsidR="00246516">
        <w:t>.</w:t>
      </w:r>
    </w:p>
    <w:p w14:paraId="288838BA" w14:textId="2B97322B" w:rsidR="00246516" w:rsidRPr="00246516" w:rsidRDefault="00246516" w:rsidP="007C0E28">
      <w:pPr>
        <w:rPr>
          <w:b/>
          <w:bCs/>
        </w:rPr>
      </w:pPr>
      <w:r w:rsidRPr="00246516">
        <w:rPr>
          <w:b/>
          <w:bCs/>
        </w:rPr>
        <w:t>How does the University handle information related to pregnancy, maternity, paternity, adoption, fostering or caring?</w:t>
      </w:r>
    </w:p>
    <w:p w14:paraId="626C68CC" w14:textId="45F33E26" w:rsidR="00246516" w:rsidRDefault="00246516" w:rsidP="007C0E28">
      <w:r>
        <w:t>The University handles all sensitive personal information in accordance with the Data Protection Act, which means it is subject to tighter controls than other personal data. In general, your consent is requested so that information can be recorded and additional support requirements discussed with relevant members of staff.</w:t>
      </w:r>
    </w:p>
    <w:p w14:paraId="67B8049E" w14:textId="3BDF0BCD" w:rsidR="00A2740E" w:rsidRPr="006109BA" w:rsidRDefault="001A4585" w:rsidP="006109BA">
      <w:pPr>
        <w:pStyle w:val="H3withlineabove"/>
        <w:tabs>
          <w:tab w:val="left" w:pos="567"/>
        </w:tabs>
      </w:pPr>
      <w:bookmarkStart w:id="38" w:name="_Toc503169622"/>
      <w:bookmarkStart w:id="39" w:name="_Toc127199463"/>
      <w:bookmarkStart w:id="40" w:name="_Toc487015778"/>
      <w:r>
        <w:t>7</w:t>
      </w:r>
      <w:r w:rsidR="0090558B" w:rsidRPr="006109BA">
        <w:t>.</w:t>
      </w:r>
      <w:r w:rsidR="008F2CA0" w:rsidRPr="006109BA">
        <w:tab/>
      </w:r>
      <w:r w:rsidR="00A2740E" w:rsidRPr="006109BA">
        <w:t>Implementation and enforcement of procedure</w:t>
      </w:r>
      <w:bookmarkEnd w:id="38"/>
      <w:bookmarkEnd w:id="39"/>
    </w:p>
    <w:p w14:paraId="45D55DCE" w14:textId="4AC9BB31" w:rsidR="001A4585" w:rsidRPr="001A4585" w:rsidRDefault="001A4585">
      <w:pPr>
        <w:pStyle w:val="ListParagraph"/>
        <w:numPr>
          <w:ilvl w:val="0"/>
          <w:numId w:val="6"/>
        </w:numPr>
        <w:ind w:left="567" w:hanging="567"/>
        <w:rPr>
          <w:rFonts w:cs="Arial"/>
        </w:rPr>
      </w:pPr>
      <w:r w:rsidRPr="001A4585">
        <w:rPr>
          <w:rFonts w:cs="Arial"/>
        </w:rPr>
        <w:t xml:space="preserve">Please ensure that all requests are given to the Research Degrees Team through the PGR Manager system ahead of your event so that they can be processed in a timely manner. </w:t>
      </w:r>
    </w:p>
    <w:p w14:paraId="381F255C" w14:textId="0F1F8AFE" w:rsidR="001A4585" w:rsidRPr="001A4585" w:rsidRDefault="001A4585">
      <w:pPr>
        <w:pStyle w:val="ListParagraph"/>
        <w:numPr>
          <w:ilvl w:val="0"/>
          <w:numId w:val="6"/>
        </w:numPr>
        <w:ind w:left="567" w:hanging="567"/>
        <w:rPr>
          <w:rFonts w:cs="Arial"/>
        </w:rPr>
      </w:pPr>
      <w:r w:rsidRPr="001A4585">
        <w:rPr>
          <w:rFonts w:cs="Arial"/>
        </w:rPr>
        <w:t xml:space="preserve">Depending on your request the procedure is that you the student, adds the request, it then is to be actioned by your supervisor, this is then passed </w:t>
      </w:r>
      <w:r w:rsidR="00567EB0">
        <w:rPr>
          <w:rFonts w:cs="Arial"/>
        </w:rPr>
        <w:t xml:space="preserve">automatically through the system </w:t>
      </w:r>
      <w:r w:rsidRPr="001A4585">
        <w:rPr>
          <w:rFonts w:cs="Arial"/>
        </w:rPr>
        <w:t xml:space="preserve">to </w:t>
      </w:r>
      <w:r>
        <w:rPr>
          <w:rFonts w:cs="Arial"/>
        </w:rPr>
        <w:t>the</w:t>
      </w:r>
      <w:r w:rsidRPr="001A4585">
        <w:rPr>
          <w:rFonts w:cs="Arial"/>
        </w:rPr>
        <w:t xml:space="preserve"> Director in the faculty for authorisation, this is then passed to the RDT Team who process the request and seek approval from the </w:t>
      </w:r>
      <w:r w:rsidR="004079A4">
        <w:rPr>
          <w:rFonts w:cs="Arial"/>
        </w:rPr>
        <w:t>Progress Board</w:t>
      </w:r>
      <w:r w:rsidRPr="001A4585">
        <w:rPr>
          <w:rFonts w:cs="Arial"/>
        </w:rPr>
        <w:t xml:space="preserve">. </w:t>
      </w:r>
    </w:p>
    <w:p w14:paraId="67B804A0" w14:textId="5458D5EA" w:rsidR="00A2740E" w:rsidRPr="006109BA" w:rsidRDefault="001A4585" w:rsidP="006109BA">
      <w:pPr>
        <w:pStyle w:val="H3withlineabove"/>
        <w:tabs>
          <w:tab w:val="left" w:pos="567"/>
        </w:tabs>
      </w:pPr>
      <w:bookmarkStart w:id="41" w:name="_Toc503169623"/>
      <w:bookmarkStart w:id="42" w:name="_Toc127199464"/>
      <w:r>
        <w:t>8</w:t>
      </w:r>
      <w:r w:rsidR="008F2CA0" w:rsidRPr="006109BA">
        <w:t>.</w:t>
      </w:r>
      <w:r w:rsidR="008F2CA0" w:rsidRPr="006109BA">
        <w:tab/>
      </w:r>
      <w:r w:rsidR="00C76610" w:rsidRPr="006109BA">
        <w:t>Non-compliance</w:t>
      </w:r>
      <w:bookmarkEnd w:id="41"/>
      <w:bookmarkEnd w:id="42"/>
    </w:p>
    <w:p w14:paraId="5C47BC0B" w14:textId="1E640546" w:rsidR="006F67F1" w:rsidRPr="001A4585" w:rsidRDefault="006F67F1" w:rsidP="001A4585">
      <w:pPr>
        <w:rPr>
          <w:rFonts w:cs="Arial"/>
        </w:rPr>
      </w:pPr>
      <w:r w:rsidRPr="001A4585">
        <w:rPr>
          <w:rFonts w:cs="Arial"/>
        </w:rPr>
        <w:t>We do our very best to provide students with the best student experience during their studies.  If you have a query regarding the above policy and would like to discuss it with our team please contact them directly on 0</w:t>
      </w:r>
      <w:r w:rsidR="00252FC7">
        <w:rPr>
          <w:rFonts w:cs="Arial"/>
        </w:rPr>
        <w:t>1908 653806</w:t>
      </w:r>
      <w:r w:rsidRPr="001A4585">
        <w:rPr>
          <w:rFonts w:cs="Arial"/>
        </w:rPr>
        <w:t xml:space="preserve"> or email us at </w:t>
      </w:r>
      <w:hyperlink r:id="rId26" w:history="1">
        <w:r w:rsidRPr="001A4585">
          <w:rPr>
            <w:rStyle w:val="Hyperlink"/>
            <w:rFonts w:cs="Arial"/>
            <w:color w:val="auto"/>
          </w:rPr>
          <w:t>research-degrees-office@open.ac.uk</w:t>
        </w:r>
      </w:hyperlink>
      <w:r w:rsidRPr="001A4585">
        <w:rPr>
          <w:rFonts w:cs="Arial"/>
        </w:rPr>
        <w:t xml:space="preserve"> where one of our team will be only to</w:t>
      </w:r>
      <w:r w:rsidR="00567EB0">
        <w:rPr>
          <w:rFonts w:cs="Arial"/>
        </w:rPr>
        <w:t>o</w:t>
      </w:r>
      <w:r w:rsidRPr="001A4585">
        <w:rPr>
          <w:rFonts w:cs="Arial"/>
        </w:rPr>
        <w:t xml:space="preserve"> happy to help.</w:t>
      </w:r>
    </w:p>
    <w:p w14:paraId="628D50FA" w14:textId="0029484D" w:rsidR="001A4585" w:rsidRPr="001A4585" w:rsidRDefault="001A4585" w:rsidP="001A4585">
      <w:pPr>
        <w:rPr>
          <w:rFonts w:cs="Arial"/>
        </w:rPr>
      </w:pPr>
      <w:r w:rsidRPr="001A4585">
        <w:rPr>
          <w:rFonts w:cs="Arial"/>
        </w:rPr>
        <w:t>If after you have confirmed your requirement, please ensure that the information is given to the team in good time so that it can be processed in time.  Failure to do so could delay your request.</w:t>
      </w:r>
    </w:p>
    <w:p w14:paraId="67B804A2" w14:textId="53378B28" w:rsidR="00A2740E" w:rsidRDefault="001A4585" w:rsidP="006109BA">
      <w:pPr>
        <w:pStyle w:val="H3withlineabove"/>
        <w:tabs>
          <w:tab w:val="left" w:pos="567"/>
        </w:tabs>
      </w:pPr>
      <w:bookmarkStart w:id="43" w:name="_Toc503169624"/>
      <w:bookmarkStart w:id="44" w:name="_Toc127199465"/>
      <w:r>
        <w:lastRenderedPageBreak/>
        <w:t>9</w:t>
      </w:r>
      <w:r w:rsidR="008F2CA0" w:rsidRPr="006109BA">
        <w:t>.</w:t>
      </w:r>
      <w:r w:rsidR="008F2CA0" w:rsidRPr="006109BA">
        <w:tab/>
      </w:r>
      <w:r w:rsidR="00A2740E" w:rsidRPr="006109BA">
        <w:t>Methods of appeal</w:t>
      </w:r>
      <w:bookmarkEnd w:id="43"/>
      <w:bookmarkEnd w:id="44"/>
    </w:p>
    <w:p w14:paraId="26AE5F88" w14:textId="7CA9A9B2" w:rsidR="00246B66" w:rsidRPr="006F67F1" w:rsidRDefault="006F67F1" w:rsidP="006F67F1">
      <w:pPr>
        <w:rPr>
          <w:rFonts w:cs="Arial"/>
        </w:rPr>
      </w:pPr>
      <w:r w:rsidRPr="006F67F1">
        <w:rPr>
          <w:rFonts w:cs="Arial"/>
        </w:rPr>
        <w:t>We welcome your feedback, and in particular your suggestions for improving policy, guidance services and support.</w:t>
      </w:r>
    </w:p>
    <w:p w14:paraId="13DFFE17" w14:textId="56B5C450" w:rsidR="006F67F1" w:rsidRPr="006F67F1" w:rsidRDefault="006F67F1" w:rsidP="006F67F1">
      <w:pPr>
        <w:rPr>
          <w:rFonts w:cs="Arial"/>
        </w:rPr>
      </w:pPr>
      <w:r w:rsidRPr="006F67F1">
        <w:rPr>
          <w:rFonts w:cs="Arial"/>
        </w:rPr>
        <w:t xml:space="preserve">If you have any suggestions about how we could improve our services, please leave your comments at </w:t>
      </w:r>
      <w:hyperlink r:id="rId27" w:history="1">
        <w:r w:rsidR="004079A4" w:rsidRPr="00117BE2">
          <w:rPr>
            <w:rStyle w:val="Hyperlink"/>
          </w:rPr>
          <w:t>research-degrees-office@open.ac.uk</w:t>
        </w:r>
      </w:hyperlink>
      <w:r w:rsidRPr="006F67F1">
        <w:rPr>
          <w:rFonts w:cs="Arial"/>
        </w:rPr>
        <w:t>.</w:t>
      </w:r>
    </w:p>
    <w:p w14:paraId="377E0297" w14:textId="31AF191F" w:rsidR="006F67F1" w:rsidRPr="006F67F1" w:rsidRDefault="006F67F1" w:rsidP="006F67F1">
      <w:pPr>
        <w:rPr>
          <w:rFonts w:asciiTheme="minorHAnsi" w:hAnsiTheme="minorHAnsi"/>
          <w:color w:val="0070C0"/>
        </w:rPr>
      </w:pPr>
      <w:r>
        <w:rPr>
          <w:rFonts w:cs="Arial"/>
        </w:rPr>
        <w:t>We use the Complaints and Appeals process to</w:t>
      </w:r>
      <w:r w:rsidRPr="006F67F1">
        <w:rPr>
          <w:rFonts w:cs="Arial"/>
        </w:rPr>
        <w:t xml:space="preserve"> maintain standards and make improvements.  If you feel that we have not met your expectations in terms of service and support, you can make a complaint using the University’s formal</w:t>
      </w:r>
      <w:r w:rsidRPr="006F67F1">
        <w:rPr>
          <w:rFonts w:asciiTheme="minorHAnsi" w:hAnsiTheme="minorHAnsi"/>
        </w:rPr>
        <w:t xml:space="preserve"> </w:t>
      </w:r>
      <w:hyperlink r:id="rId28" w:history="1">
        <w:r w:rsidRPr="006F67F1">
          <w:rPr>
            <w:color w:val="0000FF"/>
            <w:u w:val="single"/>
          </w:rPr>
          <w:t>Compla</w:t>
        </w:r>
        <w:r w:rsidRPr="006F67F1">
          <w:rPr>
            <w:color w:val="0000FF"/>
            <w:u w:val="single"/>
          </w:rPr>
          <w:t>i</w:t>
        </w:r>
        <w:r w:rsidRPr="006F67F1">
          <w:rPr>
            <w:color w:val="0000FF"/>
            <w:u w:val="single"/>
          </w:rPr>
          <w:t>nts and Appeals Procedure | Student Policies and Regulations | The Open University</w:t>
        </w:r>
      </w:hyperlink>
      <w:r>
        <w:t xml:space="preserve"> However, before doing so please contact the Research Degrees Team to discuss your request.</w:t>
      </w:r>
    </w:p>
    <w:p w14:paraId="17032850" w14:textId="2C0AA295" w:rsidR="004A3E53" w:rsidRDefault="004A3E53" w:rsidP="004A3E53">
      <w:pPr>
        <w:pStyle w:val="Heading2"/>
      </w:pPr>
      <w:bookmarkStart w:id="45" w:name="_Toc127199466"/>
      <w:bookmarkEnd w:id="40"/>
      <w:r>
        <w:t>Appendix</w:t>
      </w:r>
      <w:bookmarkEnd w:id="45"/>
      <w:r w:rsidR="00D47DFC">
        <w:t xml:space="preserve"> 1: University contact details</w:t>
      </w:r>
    </w:p>
    <w:p w14:paraId="02563C5B" w14:textId="763FF36C" w:rsidR="008F1262" w:rsidRDefault="0098106B" w:rsidP="008F1262">
      <w:hyperlink r:id="rId29" w:history="1">
        <w:r w:rsidR="000E5AB2" w:rsidRPr="0098106B">
          <w:rPr>
            <w:rStyle w:val="Hyperlink"/>
          </w:rPr>
          <w:t xml:space="preserve">Ceremonies </w:t>
        </w:r>
        <w:r w:rsidRPr="0098106B">
          <w:rPr>
            <w:rStyle w:val="Hyperlink"/>
          </w:rPr>
          <w:t>Centre</w:t>
        </w:r>
      </w:hyperlink>
    </w:p>
    <w:p w14:paraId="091AB19D" w14:textId="46DC0402" w:rsidR="001E444F" w:rsidRDefault="001E444F" w:rsidP="008F1262">
      <w:r>
        <w:t>PO Box 123</w:t>
      </w:r>
      <w:r>
        <w:br/>
        <w:t>Walton Hall</w:t>
      </w:r>
      <w:r>
        <w:br/>
        <w:t>Milton Keynes</w:t>
      </w:r>
      <w:r>
        <w:br/>
        <w:t>MK7 6AA</w:t>
      </w:r>
    </w:p>
    <w:p w14:paraId="7914E314" w14:textId="242D409B" w:rsidR="00D47DFC" w:rsidRDefault="00D47DFC" w:rsidP="008F1262">
      <w:r>
        <w:t xml:space="preserve">Phone +44 (0) 1908 </w:t>
      </w:r>
      <w:r w:rsidR="005D3F2B">
        <w:t>541079</w:t>
      </w:r>
      <w:r w:rsidR="005D3F2B">
        <w:br/>
        <w:t xml:space="preserve">Email: </w:t>
      </w:r>
      <w:hyperlink r:id="rId30" w:history="1">
        <w:r w:rsidR="005D3F2B" w:rsidRPr="00117BE2">
          <w:rPr>
            <w:rStyle w:val="Hyperlink"/>
          </w:rPr>
          <w:t>ceremonies@open.ac.uk</w:t>
        </w:r>
      </w:hyperlink>
      <w:r w:rsidR="005D3F2B">
        <w:t xml:space="preserve"> </w:t>
      </w:r>
    </w:p>
    <w:p w14:paraId="29BA2BDC" w14:textId="77777777" w:rsidR="00D47DFC" w:rsidRDefault="00D47DFC" w:rsidP="008F1262"/>
    <w:p w14:paraId="73A4372E" w14:textId="62524BEF" w:rsidR="00D47DFC" w:rsidRPr="00D47DFC" w:rsidRDefault="00D47DFC" w:rsidP="008F1262">
      <w:pPr>
        <w:rPr>
          <w:b/>
          <w:bCs/>
        </w:rPr>
      </w:pPr>
      <w:r w:rsidRPr="00D47DFC">
        <w:rPr>
          <w:b/>
          <w:bCs/>
        </w:rPr>
        <w:t>The Research Degrees Team</w:t>
      </w:r>
    </w:p>
    <w:p w14:paraId="5F81E748" w14:textId="5E57936A" w:rsidR="00D47DFC" w:rsidRDefault="00D47DFC" w:rsidP="008F1262">
      <w:r>
        <w:t>The Open University</w:t>
      </w:r>
      <w:r>
        <w:br/>
        <w:t>Walton Hall</w:t>
      </w:r>
      <w:r>
        <w:br/>
        <w:t>Kents Hill</w:t>
      </w:r>
      <w:r>
        <w:br/>
        <w:t>Milton Keynes</w:t>
      </w:r>
      <w:r>
        <w:br/>
        <w:t>MK7 6AA</w:t>
      </w:r>
    </w:p>
    <w:p w14:paraId="0343FBBB" w14:textId="6AD3CDE4" w:rsidR="00D47DFC" w:rsidRDefault="00D47DFC" w:rsidP="008F1262">
      <w:r>
        <w:t>Phone +44 (0) 1908 653806</w:t>
      </w:r>
      <w:r>
        <w:br/>
        <w:t xml:space="preserve">Email: </w:t>
      </w:r>
      <w:hyperlink r:id="rId31" w:history="1">
        <w:r w:rsidR="00290573" w:rsidRPr="00117BE2">
          <w:rPr>
            <w:rStyle w:val="Hyperlink"/>
          </w:rPr>
          <w:t>research-degrees-office@open.ac.uk</w:t>
        </w:r>
      </w:hyperlink>
      <w:r w:rsidR="00290573">
        <w:t xml:space="preserve"> </w:t>
      </w:r>
    </w:p>
    <w:p w14:paraId="67B804A5" w14:textId="72A0276D" w:rsidR="0019287F" w:rsidRDefault="00264882" w:rsidP="00885B7B">
      <w:pPr>
        <w:pStyle w:val="Heading2"/>
      </w:pPr>
      <w:bookmarkStart w:id="46" w:name="_Toc503169626"/>
      <w:bookmarkStart w:id="47" w:name="_Toc127199468"/>
      <w:r>
        <w:t>Glossary of terms</w:t>
      </w:r>
      <w:bookmarkStart w:id="48" w:name="Glossary"/>
      <w:bookmarkEnd w:id="46"/>
      <w:bookmarkEnd w:id="47"/>
      <w:bookmarkEnd w:id="48"/>
    </w:p>
    <w:p w14:paraId="6674024B" w14:textId="1707ACCD" w:rsidR="00E21476" w:rsidRDefault="0043040B" w:rsidP="004A3E53">
      <w:pPr>
        <w:pStyle w:val="GlossaryH3"/>
      </w:pPr>
      <w:bookmarkStart w:id="49" w:name="_Toc127199469"/>
      <w:r>
        <w:t>F</w:t>
      </w:r>
      <w:r w:rsidR="00E21476">
        <w:t>unded students</w:t>
      </w:r>
      <w:bookmarkEnd w:id="49"/>
    </w:p>
    <w:p w14:paraId="5AE9E465" w14:textId="654CBCC8" w:rsidR="005A23BD" w:rsidRDefault="001A4585" w:rsidP="005A23BD">
      <w:r>
        <w:t>Any registered student who has been given grant funding from either The Open University, Research Council or other external funder.</w:t>
      </w:r>
    </w:p>
    <w:p w14:paraId="6ED6FF0B" w14:textId="77777777" w:rsidR="005A23BD" w:rsidRDefault="005A23BD" w:rsidP="005A23BD">
      <w:pPr>
        <w:pStyle w:val="GlossaryH3"/>
      </w:pPr>
      <w:bookmarkStart w:id="50" w:name="_Toc127199470"/>
      <w:r>
        <w:lastRenderedPageBreak/>
        <w:t>Parental leave</w:t>
      </w:r>
      <w:bookmarkEnd w:id="50"/>
    </w:p>
    <w:p w14:paraId="49034B25" w14:textId="2729E40D" w:rsidR="005A23BD" w:rsidRDefault="001A4585" w:rsidP="005A23BD">
      <w:r>
        <w:t>Eligible students can take</w:t>
      </w:r>
      <w:r w:rsidR="00B82B7B">
        <w:t xml:space="preserve"> unpaid parental leave to look after their child’s welfare.</w:t>
      </w:r>
    </w:p>
    <w:p w14:paraId="0BB1E4E0" w14:textId="7AAD06C6" w:rsidR="007106FC" w:rsidRDefault="00E21476" w:rsidP="004A3E53">
      <w:pPr>
        <w:pStyle w:val="GlossaryH3"/>
      </w:pPr>
      <w:bookmarkStart w:id="51" w:name="_Toc127199471"/>
      <w:r>
        <w:t>Self-funded students</w:t>
      </w:r>
      <w:bookmarkEnd w:id="51"/>
    </w:p>
    <w:p w14:paraId="1923A5DE" w14:textId="698BB75F" w:rsidR="005A23BD" w:rsidRDefault="00B82B7B" w:rsidP="005A23BD">
      <w:r>
        <w:t>Any registered student who is not funded by a grant and pays themselves.</w:t>
      </w:r>
    </w:p>
    <w:p w14:paraId="6F112EA1" w14:textId="30069493" w:rsidR="00141FFB" w:rsidRDefault="00141FFB" w:rsidP="00141FFB">
      <w:pPr>
        <w:pStyle w:val="GlossaryH3"/>
      </w:pPr>
      <w:bookmarkStart w:id="52" w:name="_Toc127199472"/>
      <w:r>
        <w:t xml:space="preserve">Shared </w:t>
      </w:r>
      <w:r w:rsidR="00744017">
        <w:t xml:space="preserve">parental </w:t>
      </w:r>
      <w:r>
        <w:t>leave</w:t>
      </w:r>
      <w:bookmarkEnd w:id="52"/>
    </w:p>
    <w:p w14:paraId="59407AF8" w14:textId="6993E6EA" w:rsidR="00B82B7B" w:rsidRPr="00B82B7B" w:rsidRDefault="00B82B7B" w:rsidP="00141FFB">
      <w:pPr>
        <w:pStyle w:val="GlossaryH3"/>
        <w:rPr>
          <w:rFonts w:ascii="Arial" w:hAnsi="Arial" w:cs="Arial"/>
          <w:b w:val="0"/>
          <w:bCs/>
          <w:sz w:val="22"/>
          <w:szCs w:val="22"/>
        </w:rPr>
      </w:pPr>
      <w:bookmarkStart w:id="53" w:name="_Toc127199473"/>
      <w:r w:rsidRPr="00B82B7B">
        <w:rPr>
          <w:rFonts w:ascii="Arial" w:hAnsi="Arial" w:cs="Arial"/>
          <w:b w:val="0"/>
          <w:bCs/>
          <w:sz w:val="22"/>
          <w:szCs w:val="22"/>
        </w:rPr>
        <w:t>When both parents share the leave</w:t>
      </w:r>
      <w:r>
        <w:rPr>
          <w:rFonts w:ascii="Arial" w:hAnsi="Arial" w:cs="Arial"/>
          <w:b w:val="0"/>
          <w:bCs/>
          <w:sz w:val="22"/>
          <w:szCs w:val="22"/>
        </w:rPr>
        <w:t xml:space="preserve"> </w:t>
      </w:r>
      <w:bookmarkEnd w:id="53"/>
      <w:r w:rsidR="00D47DFC">
        <w:rPr>
          <w:rFonts w:ascii="Arial" w:hAnsi="Arial" w:cs="Arial"/>
          <w:b w:val="0"/>
          <w:bCs/>
          <w:sz w:val="22"/>
          <w:szCs w:val="22"/>
        </w:rPr>
        <w:t>and pay when having a baby, using a surrogate to have a baby, adopting and child or fostering a child who you are planning to adopt.</w:t>
      </w:r>
    </w:p>
    <w:p w14:paraId="1119DED4" w14:textId="77777777" w:rsidR="00553DFB" w:rsidRPr="00591796" w:rsidRDefault="00553DFB" w:rsidP="00553DFB">
      <w:pPr>
        <w:pStyle w:val="Heading2"/>
      </w:pPr>
      <w:bookmarkStart w:id="54" w:name="_Toc503169731"/>
      <w:bookmarkStart w:id="55" w:name="_Toc127199474"/>
      <w:r w:rsidRPr="00591796">
        <w:t>Further clarification</w:t>
      </w:r>
      <w:bookmarkEnd w:id="54"/>
      <w:bookmarkEnd w:id="55"/>
    </w:p>
    <w:p w14:paraId="67B804AB" w14:textId="5E05867C" w:rsidR="00DA0A5A" w:rsidRPr="00E604B0" w:rsidRDefault="00DA0A5A" w:rsidP="00F86032">
      <w:pPr>
        <w:rPr>
          <w:rFonts w:ascii="Calibri" w:hAnsi="Calibri"/>
          <w:color w:val="000000"/>
          <w:sz w:val="20"/>
        </w:rPr>
      </w:pPr>
      <w:r w:rsidRPr="00F86032">
        <w:rPr>
          <w:highlight w:val="white"/>
        </w:rPr>
        <w:t>If you have any queries around the content provided within this document</w:t>
      </w:r>
      <w:r w:rsidR="00213EF4" w:rsidRPr="00F86032">
        <w:rPr>
          <w:highlight w:val="white"/>
        </w:rPr>
        <w:t xml:space="preserve"> and how to interpret it</w:t>
      </w:r>
      <w:r w:rsidRPr="00F86032">
        <w:rPr>
          <w:highlight w:val="white"/>
        </w:rPr>
        <w:t xml:space="preserve">, please contact </w:t>
      </w:r>
      <w:r w:rsidR="007A5A3F" w:rsidRPr="008F1262">
        <w:rPr>
          <w:highlight w:val="white"/>
        </w:rPr>
        <w:t xml:space="preserve">Research Degrees Office </w:t>
      </w:r>
      <w:r w:rsidR="001C6F79" w:rsidRPr="008F1262">
        <w:rPr>
          <w:highlight w:val="white"/>
        </w:rPr>
        <w:t xml:space="preserve">via </w:t>
      </w:r>
      <w:hyperlink r:id="rId32" w:history="1">
        <w:r w:rsidR="008F1262" w:rsidRPr="00D1157D">
          <w:rPr>
            <w:rStyle w:val="Hyperlink"/>
            <w:highlight w:val="white"/>
          </w:rPr>
          <w:t>research-degrees-office@open.ac.uk</w:t>
        </w:r>
      </w:hyperlink>
      <w:r w:rsidR="008F1262">
        <w:rPr>
          <w:highlight w:val="white"/>
        </w:rPr>
        <w:t xml:space="preserve"> </w:t>
      </w:r>
      <w:r w:rsidRPr="00F86032">
        <w:rPr>
          <w:highlight w:val="white"/>
        </w:rPr>
        <w:t xml:space="preserve">who are specially trained to advise on the implementation of policy. </w:t>
      </w:r>
      <w:r w:rsidR="00E604B0">
        <w:rPr>
          <w:highlight w:val="white"/>
        </w:rPr>
        <w:t xml:space="preserve">Alternatively, you can contact your Student Support Team through </w:t>
      </w:r>
      <w:r w:rsidR="00E604B0">
        <w:rPr>
          <w:color w:val="000000"/>
        </w:rPr>
        <w:t xml:space="preserve">the ‘Contact Us’ option on the </w:t>
      </w:r>
      <w:hyperlink r:id="rId33" w:history="1">
        <w:r w:rsidR="00514382">
          <w:rPr>
            <w:rStyle w:val="Hyperlink"/>
          </w:rPr>
          <w:t>Help Centre</w:t>
        </w:r>
      </w:hyperlink>
      <w:r w:rsidR="00E604B0">
        <w:rPr>
          <w:color w:val="000000"/>
        </w:rPr>
        <w:t xml:space="preserve"> </w:t>
      </w:r>
      <w:r w:rsidR="00E604B0">
        <w:rPr>
          <w:rFonts w:cs="Arial"/>
          <w:szCs w:val="24"/>
        </w:rPr>
        <w:t>if you are a current Open University student.</w:t>
      </w:r>
    </w:p>
    <w:p w14:paraId="67B804AC" w14:textId="1FCEBC5F" w:rsidR="006D1AF4" w:rsidRPr="00BA0739" w:rsidRDefault="006D1AF4" w:rsidP="00F86032">
      <w:pPr>
        <w:rPr>
          <w:szCs w:val="24"/>
          <w:highlight w:val="white"/>
        </w:rPr>
      </w:pPr>
      <w:r w:rsidRPr="00F86032">
        <w:rPr>
          <w:highlight w:val="white"/>
        </w:rPr>
        <w:t xml:space="preserve">If you have any comments </w:t>
      </w:r>
      <w:r w:rsidR="002653B3" w:rsidRPr="00F86032">
        <w:rPr>
          <w:highlight w:val="white"/>
        </w:rPr>
        <w:t>about</w:t>
      </w:r>
      <w:r w:rsidRPr="00F86032">
        <w:rPr>
          <w:highlight w:val="white"/>
        </w:rPr>
        <w:t xml:space="preserve"> this</w:t>
      </w:r>
      <w:r w:rsidR="007A5A3F">
        <w:rPr>
          <w:highlight w:val="white"/>
        </w:rPr>
        <w:t xml:space="preserve"> policy</w:t>
      </w:r>
      <w:r w:rsidRPr="00F86032">
        <w:rPr>
          <w:highlight w:val="white"/>
        </w:rPr>
        <w:t xml:space="preserve"> document</w:t>
      </w:r>
      <w:r w:rsidR="00213EF4" w:rsidRPr="00F86032">
        <w:rPr>
          <w:highlight w:val="white"/>
        </w:rPr>
        <w:t xml:space="preserve"> and how it might be improved</w:t>
      </w:r>
      <w:r w:rsidRPr="00F86032">
        <w:rPr>
          <w:highlight w:val="white"/>
        </w:rPr>
        <w:t xml:space="preserve">, please submit </w:t>
      </w:r>
      <w:r w:rsidRPr="00BA0739">
        <w:rPr>
          <w:szCs w:val="24"/>
          <w:highlight w:val="white"/>
        </w:rPr>
        <w:t xml:space="preserve">these to </w:t>
      </w:r>
      <w:hyperlink r:id="rId34" w:history="1">
        <w:r w:rsidR="00C96CCB" w:rsidRPr="0020307B">
          <w:rPr>
            <w:rStyle w:val="Hyperlink"/>
            <w:szCs w:val="24"/>
            <w:highlight w:val="white"/>
          </w:rPr>
          <w:t>SPR-Policy-Team@open.ac.uk</w:t>
        </w:r>
      </w:hyperlink>
      <w:r w:rsidR="002653B3" w:rsidRPr="00BA0739">
        <w:rPr>
          <w:szCs w:val="24"/>
          <w:highlight w:val="white"/>
        </w:rPr>
        <w:t xml:space="preserve">. </w:t>
      </w:r>
    </w:p>
    <w:p w14:paraId="67B804AD" w14:textId="411CCB71" w:rsidR="00A245B6" w:rsidRPr="00450CA8" w:rsidRDefault="00A245B6" w:rsidP="00885B7B">
      <w:pPr>
        <w:pStyle w:val="Heading2"/>
      </w:pPr>
      <w:bookmarkStart w:id="56" w:name="_Toc503169628"/>
      <w:bookmarkStart w:id="57" w:name="_Toc127199475"/>
      <w:r w:rsidRPr="00450CA8">
        <w:t>Alternative format</w:t>
      </w:r>
      <w:bookmarkEnd w:id="56"/>
      <w:bookmarkEnd w:id="57"/>
    </w:p>
    <w:p w14:paraId="67B804AE" w14:textId="6217E569" w:rsidR="008F1262" w:rsidRPr="008F1262" w:rsidRDefault="001E08BE" w:rsidP="00610A7B">
      <w:pPr>
        <w:spacing w:before="240"/>
        <w:rPr>
          <w:rFonts w:asciiTheme="minorHAnsi" w:hAnsiTheme="minorHAnsi" w:cs="Times New Roman"/>
          <w:color w:val="0070C0"/>
        </w:rPr>
        <w:sectPr w:rsidR="008F1262" w:rsidRPr="008F1262" w:rsidSect="00CD3A3C">
          <w:footerReference w:type="default" r:id="rId35"/>
          <w:footerReference w:type="first" r:id="rId36"/>
          <w:pgSz w:w="11909" w:h="16834"/>
          <w:pgMar w:top="851" w:right="1440" w:bottom="2127" w:left="1440" w:header="0" w:footer="271" w:gutter="0"/>
          <w:pgNumType w:start="1"/>
          <w:cols w:space="720"/>
          <w:titlePg/>
          <w:docGrid w:linePitch="326"/>
        </w:sectPr>
      </w:pPr>
      <w:r>
        <w:rPr>
          <w:rFonts w:cs="Arial"/>
          <w:szCs w:val="24"/>
        </w:rPr>
        <w:t xml:space="preserve">If you require this document in an alternative format, please contact the </w:t>
      </w:r>
      <w:r w:rsidRPr="008F1262">
        <w:rPr>
          <w:rFonts w:cs="Arial"/>
          <w:szCs w:val="24"/>
        </w:rPr>
        <w:t xml:space="preserve">Research Degrees Office via </w:t>
      </w:r>
      <w:hyperlink r:id="rId37" w:history="1">
        <w:r w:rsidR="008F1262" w:rsidRPr="00D1157D">
          <w:rPr>
            <w:rStyle w:val="Hyperlink"/>
            <w:rFonts w:cs="Arial"/>
            <w:szCs w:val="24"/>
          </w:rPr>
          <w:t>research-degrees-office@open.ac.uk</w:t>
        </w:r>
      </w:hyperlink>
    </w:p>
    <w:p w14:paraId="7DBCD6F3" w14:textId="0A39AFBF" w:rsidR="00360350" w:rsidRPr="0081511F" w:rsidRDefault="00360350" w:rsidP="0081511F">
      <w:pPr>
        <w:pStyle w:val="Heading1"/>
        <w:spacing w:before="360" w:after="240"/>
        <w:ind w:right="-754"/>
        <w:rPr>
          <w:rFonts w:ascii="Segoe UI" w:eastAsia="Times New Roman" w:hAnsi="Segoe UI" w:cs="Segoe UI"/>
          <w:sz w:val="18"/>
          <w:szCs w:val="18"/>
        </w:rPr>
      </w:pPr>
    </w:p>
    <w:sectPr w:rsidR="00360350" w:rsidRPr="0081511F" w:rsidSect="00375C96">
      <w:headerReference w:type="default" r:id="rId38"/>
      <w:footerReference w:type="default" r:id="rId39"/>
      <w:pgSz w:w="11909" w:h="16834"/>
      <w:pgMar w:top="567" w:right="1440" w:bottom="567"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D3EB" w14:textId="77777777" w:rsidR="00DC2617" w:rsidRDefault="00DC2617">
      <w:pPr>
        <w:spacing w:line="240" w:lineRule="auto"/>
      </w:pPr>
      <w:r>
        <w:separator/>
      </w:r>
    </w:p>
    <w:p w14:paraId="6B9F9238" w14:textId="77777777" w:rsidR="00DC2617" w:rsidRDefault="00DC2617"/>
  </w:endnote>
  <w:endnote w:type="continuationSeparator" w:id="0">
    <w:p w14:paraId="5A1256C8" w14:textId="77777777" w:rsidR="00DC2617" w:rsidRDefault="00DC2617">
      <w:pPr>
        <w:spacing w:line="240" w:lineRule="auto"/>
      </w:pPr>
      <w:r>
        <w:continuationSeparator/>
      </w:r>
    </w:p>
    <w:p w14:paraId="0C980DBA" w14:textId="77777777" w:rsidR="00DC2617" w:rsidRDefault="00DC2617"/>
  </w:endnote>
  <w:endnote w:type="continuationNotice" w:id="1">
    <w:p w14:paraId="56FAF5A2" w14:textId="77777777" w:rsidR="00DC2617" w:rsidRDefault="00DC2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037146"/>
      <w:docPartObj>
        <w:docPartGallery w:val="Page Numbers (Bottom of Page)"/>
        <w:docPartUnique/>
      </w:docPartObj>
    </w:sdtPr>
    <w:sdtEndPr>
      <w:rPr>
        <w:noProof/>
      </w:rPr>
    </w:sdtEndPr>
    <w:sdtContent>
      <w:tbl>
        <w:tblPr>
          <w:tblStyle w:val="TableGrid"/>
          <w:tblW w:w="9493" w:type="dxa"/>
          <w:tblInd w:w="-5" w:type="dxa"/>
          <w:tblLook w:val="04A0" w:firstRow="1" w:lastRow="0" w:firstColumn="1" w:lastColumn="0" w:noHBand="0" w:noVBand="1"/>
        </w:tblPr>
        <w:tblGrid>
          <w:gridCol w:w="3402"/>
          <w:gridCol w:w="6091"/>
        </w:tblGrid>
        <w:tr w:rsidR="00714080" w:rsidRPr="00853CCF" w14:paraId="67B80507" w14:textId="77777777" w:rsidTr="006109BA">
          <w:trPr>
            <w:trHeight w:hRule="exact" w:val="284"/>
          </w:trPr>
          <w:tc>
            <w:tcPr>
              <w:tcW w:w="3402" w:type="dxa"/>
            </w:tcPr>
            <w:p w14:paraId="67B80505" w14:textId="54036062" w:rsidR="00714080" w:rsidRPr="00514305" w:rsidRDefault="00714080" w:rsidP="00A84483">
              <w:pPr>
                <w:rPr>
                  <w:rFonts w:asciiTheme="minorHAnsi" w:hAnsiTheme="minorHAnsi"/>
                  <w:sz w:val="20"/>
                  <w:szCs w:val="20"/>
                </w:rPr>
              </w:pPr>
              <w:r w:rsidRPr="00514305">
                <w:rPr>
                  <w:rFonts w:asciiTheme="minorHAnsi" w:hAnsiTheme="minorHAnsi"/>
                  <w:sz w:val="20"/>
                  <w:szCs w:val="20"/>
                </w:rPr>
                <w:t xml:space="preserve">Version number: </w:t>
              </w:r>
              <w:r w:rsidR="001665E1">
                <w:rPr>
                  <w:sz w:val="20"/>
                  <w:szCs w:val="20"/>
                </w:rPr>
                <w:t>2</w:t>
              </w:r>
              <w:r w:rsidR="00B82B7B">
                <w:rPr>
                  <w:sz w:val="20"/>
                  <w:szCs w:val="20"/>
                  <w:lang w:eastAsia="en-US"/>
                </w:rPr>
                <w:t>.0</w:t>
              </w:r>
            </w:p>
          </w:tc>
          <w:tc>
            <w:tcPr>
              <w:tcW w:w="6091" w:type="dxa"/>
            </w:tcPr>
            <w:p w14:paraId="67B80506" w14:textId="5F428542" w:rsidR="00714080" w:rsidRPr="00514305" w:rsidRDefault="00714080" w:rsidP="00D97734">
              <w:pPr>
                <w:rPr>
                  <w:rFonts w:asciiTheme="minorHAnsi" w:hAnsiTheme="minorHAnsi"/>
                  <w:sz w:val="20"/>
                  <w:szCs w:val="20"/>
                </w:rPr>
              </w:pPr>
              <w:r w:rsidRPr="00514305">
                <w:rPr>
                  <w:rFonts w:asciiTheme="minorHAnsi" w:hAnsiTheme="minorHAnsi"/>
                  <w:sz w:val="20"/>
                  <w:szCs w:val="20"/>
                </w:rPr>
                <w:t xml:space="preserve">Approved by: </w:t>
              </w:r>
              <w:r w:rsidR="00B82B7B">
                <w:rPr>
                  <w:sz w:val="20"/>
                  <w:szCs w:val="20"/>
                  <w:lang w:eastAsia="en-US"/>
                </w:rPr>
                <w:t>Chair Research Degrees Committee</w:t>
              </w:r>
            </w:p>
          </w:tc>
        </w:tr>
        <w:tr w:rsidR="00714080" w:rsidRPr="00853CCF" w14:paraId="67B8050A" w14:textId="77777777" w:rsidTr="006109BA">
          <w:trPr>
            <w:trHeight w:hRule="exact" w:val="284"/>
          </w:trPr>
          <w:tc>
            <w:tcPr>
              <w:tcW w:w="3402" w:type="dxa"/>
            </w:tcPr>
            <w:p w14:paraId="67B80508" w14:textId="0929E469" w:rsidR="00714080" w:rsidRPr="00514305" w:rsidRDefault="00714080" w:rsidP="00A84483">
              <w:pPr>
                <w:rPr>
                  <w:rFonts w:asciiTheme="minorHAnsi" w:hAnsiTheme="minorHAnsi"/>
                  <w:sz w:val="20"/>
                  <w:szCs w:val="20"/>
                </w:rPr>
              </w:pPr>
              <w:r w:rsidRPr="00514305">
                <w:rPr>
                  <w:rFonts w:asciiTheme="minorHAnsi" w:hAnsiTheme="minorHAnsi"/>
                  <w:sz w:val="20"/>
                  <w:szCs w:val="20"/>
                </w:rPr>
                <w:t xml:space="preserve">Effective from: </w:t>
              </w:r>
              <w:r w:rsidR="00B82B7B">
                <w:rPr>
                  <w:sz w:val="20"/>
                  <w:szCs w:val="20"/>
                  <w:lang w:eastAsia="en-US"/>
                </w:rPr>
                <w:t>1/</w:t>
              </w:r>
              <w:r w:rsidR="003F77A7">
                <w:rPr>
                  <w:sz w:val="20"/>
                  <w:szCs w:val="20"/>
                  <w:lang w:eastAsia="en-US"/>
                </w:rPr>
                <w:t>08/2024</w:t>
              </w:r>
            </w:p>
          </w:tc>
          <w:tc>
            <w:tcPr>
              <w:tcW w:w="6091" w:type="dxa"/>
            </w:tcPr>
            <w:p w14:paraId="67B80509" w14:textId="4E0ECE6A" w:rsidR="00714080" w:rsidRPr="00514305" w:rsidRDefault="00714080" w:rsidP="006109BA">
              <w:pPr>
                <w:rPr>
                  <w:rFonts w:asciiTheme="minorHAnsi" w:hAnsiTheme="minorHAnsi"/>
                  <w:sz w:val="20"/>
                  <w:szCs w:val="20"/>
                </w:rPr>
              </w:pPr>
              <w:r w:rsidRPr="00514305">
                <w:rPr>
                  <w:rFonts w:asciiTheme="minorHAnsi" w:hAnsiTheme="minorHAnsi"/>
                  <w:sz w:val="20"/>
                  <w:szCs w:val="20"/>
                </w:rPr>
                <w:t>Date for review</w:t>
              </w:r>
              <w:r w:rsidR="00B82B7B">
                <w:rPr>
                  <w:rFonts w:asciiTheme="minorHAnsi" w:hAnsiTheme="minorHAnsi"/>
                  <w:sz w:val="20"/>
                  <w:szCs w:val="20"/>
                </w:rPr>
                <w:t xml:space="preserve"> </w:t>
              </w:r>
              <w:r w:rsidR="00B82B7B">
                <w:rPr>
                  <w:rFonts w:ascii="Times New Roman" w:hAnsi="Times New Roman" w:cs="Times New Roman"/>
                  <w:sz w:val="20"/>
                  <w:szCs w:val="20"/>
                </w:rPr>
                <w:t>01/0</w:t>
              </w:r>
              <w:r w:rsidR="003F77A7">
                <w:rPr>
                  <w:rFonts w:ascii="Times New Roman" w:hAnsi="Times New Roman" w:cs="Times New Roman"/>
                  <w:sz w:val="20"/>
                  <w:szCs w:val="20"/>
                </w:rPr>
                <w:t>4</w:t>
              </w:r>
              <w:r w:rsidR="00B82B7B">
                <w:rPr>
                  <w:rFonts w:ascii="Times New Roman" w:hAnsi="Times New Roman" w:cs="Times New Roman"/>
                  <w:sz w:val="20"/>
                  <w:szCs w:val="20"/>
                </w:rPr>
                <w:t>/202</w:t>
              </w:r>
              <w:r w:rsidR="003F77A7">
                <w:rPr>
                  <w:rFonts w:ascii="Times New Roman" w:hAnsi="Times New Roman" w:cs="Times New Roman"/>
                  <w:sz w:val="20"/>
                  <w:szCs w:val="20"/>
                </w:rPr>
                <w:t>5</w:t>
              </w:r>
            </w:p>
          </w:tc>
        </w:tr>
      </w:tbl>
      <w:p w14:paraId="67B8050B" w14:textId="71194AC3" w:rsidR="00714080" w:rsidRDefault="00000000" w:rsidP="00121B19">
        <w:pPr>
          <w:pStyle w:val="Footer"/>
          <w:spacing w:before="240"/>
          <w:jc w:val="right"/>
        </w:pPr>
        <w:sdt>
          <w:sdtPr>
            <w:id w:val="-1287659905"/>
            <w:docPartObj>
              <w:docPartGallery w:val="Page Numbers (Bottom of Page)"/>
              <w:docPartUnique/>
            </w:docPartObj>
          </w:sdtPr>
          <w:sdtContent>
            <w:sdt>
              <w:sdtPr>
                <w:id w:val="258800082"/>
                <w:docPartObj>
                  <w:docPartGallery w:val="Page Numbers (Top of Page)"/>
                  <w:docPartUnique/>
                </w:docPartObj>
              </w:sdtPr>
              <w:sdtContent>
                <w:r w:rsidR="00121B19" w:rsidRPr="0016363D">
                  <w:t xml:space="preserve">Page </w:t>
                </w:r>
                <w:r w:rsidR="00121B19" w:rsidRPr="0016363D">
                  <w:rPr>
                    <w:bCs/>
                    <w:sz w:val="24"/>
                    <w:szCs w:val="24"/>
                  </w:rPr>
                  <w:fldChar w:fldCharType="begin"/>
                </w:r>
                <w:r w:rsidR="00121B19" w:rsidRPr="0016363D">
                  <w:rPr>
                    <w:bCs/>
                  </w:rPr>
                  <w:instrText xml:space="preserve"> PAGE </w:instrText>
                </w:r>
                <w:r w:rsidR="00121B19" w:rsidRPr="0016363D">
                  <w:rPr>
                    <w:bCs/>
                    <w:sz w:val="24"/>
                    <w:szCs w:val="24"/>
                  </w:rPr>
                  <w:fldChar w:fldCharType="separate"/>
                </w:r>
                <w:r w:rsidR="008C3C24">
                  <w:rPr>
                    <w:bCs/>
                    <w:noProof/>
                  </w:rPr>
                  <w:t>8</w:t>
                </w:r>
                <w:r w:rsidR="00121B19" w:rsidRPr="0016363D">
                  <w:rPr>
                    <w:bCs/>
                    <w:sz w:val="24"/>
                    <w:szCs w:val="24"/>
                  </w:rPr>
                  <w:fldChar w:fldCharType="end"/>
                </w:r>
                <w:r w:rsidR="00121B19" w:rsidRPr="0016363D">
                  <w:t xml:space="preserve"> of </w:t>
                </w:r>
                <w:r w:rsidR="0067022C">
                  <w:rPr>
                    <w:bCs/>
                    <w:sz w:val="24"/>
                    <w:szCs w:val="24"/>
                  </w:rPr>
                  <w:t>9</w:t>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73819082"/>
      <w:docPartObj>
        <w:docPartGallery w:val="Page Numbers (Bottom of Page)"/>
        <w:docPartUnique/>
      </w:docPartObj>
    </w:sdtPr>
    <w:sdtEndPr>
      <w:rPr>
        <w:b/>
        <w:noProof/>
        <w:sz w:val="22"/>
        <w:szCs w:val="22"/>
      </w:rPr>
    </w:sdtEndPr>
    <w:sdtContent>
      <w:tbl>
        <w:tblPr>
          <w:tblStyle w:val="TableGrid"/>
          <w:tblW w:w="9493" w:type="dxa"/>
          <w:tblInd w:w="-5" w:type="dxa"/>
          <w:tblLook w:val="04A0" w:firstRow="1" w:lastRow="0" w:firstColumn="1" w:lastColumn="0" w:noHBand="0" w:noVBand="1"/>
        </w:tblPr>
        <w:tblGrid>
          <w:gridCol w:w="3402"/>
          <w:gridCol w:w="6091"/>
        </w:tblGrid>
        <w:tr w:rsidR="0016363D" w:rsidRPr="00853CCF" w14:paraId="14ED2AFB" w14:textId="77777777" w:rsidTr="002807D8">
          <w:trPr>
            <w:trHeight w:hRule="exact" w:val="284"/>
          </w:trPr>
          <w:tc>
            <w:tcPr>
              <w:tcW w:w="3402" w:type="dxa"/>
            </w:tcPr>
            <w:p w14:paraId="7086DA08" w14:textId="183293BA" w:rsidR="0016363D" w:rsidRPr="00514305" w:rsidRDefault="0016363D" w:rsidP="0016363D">
              <w:pPr>
                <w:rPr>
                  <w:sz w:val="20"/>
                  <w:szCs w:val="20"/>
                  <w:lang w:eastAsia="en-US"/>
                </w:rPr>
              </w:pPr>
              <w:r w:rsidRPr="00514305">
                <w:rPr>
                  <w:sz w:val="20"/>
                  <w:szCs w:val="20"/>
                  <w:lang w:eastAsia="en-US"/>
                </w:rPr>
                <w:t xml:space="preserve">Version number: </w:t>
              </w:r>
              <w:r w:rsidR="001665E1">
                <w:rPr>
                  <w:sz w:val="20"/>
                  <w:szCs w:val="20"/>
                  <w:lang w:eastAsia="en-US"/>
                </w:rPr>
                <w:t>2</w:t>
              </w:r>
              <w:r w:rsidR="00B82B7B">
                <w:rPr>
                  <w:sz w:val="20"/>
                  <w:szCs w:val="20"/>
                  <w:lang w:eastAsia="en-US"/>
                </w:rPr>
                <w:t>.0</w:t>
              </w:r>
            </w:p>
          </w:tc>
          <w:tc>
            <w:tcPr>
              <w:tcW w:w="6091" w:type="dxa"/>
            </w:tcPr>
            <w:p w14:paraId="006745CB" w14:textId="656BDA99" w:rsidR="0016363D" w:rsidRPr="00514305" w:rsidRDefault="0016363D" w:rsidP="008C3C24">
              <w:pPr>
                <w:rPr>
                  <w:sz w:val="20"/>
                  <w:szCs w:val="20"/>
                  <w:lang w:eastAsia="en-US"/>
                </w:rPr>
              </w:pPr>
              <w:r w:rsidRPr="00514305">
                <w:rPr>
                  <w:sz w:val="20"/>
                  <w:szCs w:val="20"/>
                  <w:lang w:eastAsia="en-US"/>
                </w:rPr>
                <w:t>Approved by:</w:t>
              </w:r>
              <w:r w:rsidR="006109BA" w:rsidRPr="00514305">
                <w:rPr>
                  <w:sz w:val="20"/>
                  <w:szCs w:val="20"/>
                  <w:lang w:eastAsia="en-US"/>
                </w:rPr>
                <w:t xml:space="preserve"> </w:t>
              </w:r>
              <w:r w:rsidR="00B82B7B">
                <w:rPr>
                  <w:sz w:val="20"/>
                  <w:szCs w:val="20"/>
                  <w:lang w:eastAsia="en-US"/>
                </w:rPr>
                <w:t>Chair Research Degrees Committee</w:t>
              </w:r>
            </w:p>
          </w:tc>
        </w:tr>
        <w:tr w:rsidR="0016363D" w:rsidRPr="00853CCF" w14:paraId="12BFF5BE" w14:textId="77777777" w:rsidTr="002807D8">
          <w:trPr>
            <w:trHeight w:hRule="exact" w:val="284"/>
          </w:trPr>
          <w:tc>
            <w:tcPr>
              <w:tcW w:w="3402" w:type="dxa"/>
            </w:tcPr>
            <w:p w14:paraId="6996956E" w14:textId="7C6A5CDA" w:rsidR="0016363D" w:rsidRPr="00514305" w:rsidRDefault="0016363D" w:rsidP="0016363D">
              <w:pPr>
                <w:rPr>
                  <w:sz w:val="20"/>
                  <w:szCs w:val="20"/>
                  <w:lang w:eastAsia="en-US"/>
                </w:rPr>
              </w:pPr>
              <w:r w:rsidRPr="00514305">
                <w:rPr>
                  <w:sz w:val="20"/>
                  <w:szCs w:val="20"/>
                  <w:lang w:eastAsia="en-US"/>
                </w:rPr>
                <w:t>Effective from:</w:t>
              </w:r>
              <w:r w:rsidR="00B82B7B">
                <w:rPr>
                  <w:sz w:val="20"/>
                  <w:szCs w:val="20"/>
                  <w:lang w:eastAsia="en-US"/>
                </w:rPr>
                <w:t>01/02/2023</w:t>
              </w:r>
            </w:p>
          </w:tc>
          <w:tc>
            <w:tcPr>
              <w:tcW w:w="6091" w:type="dxa"/>
            </w:tcPr>
            <w:p w14:paraId="50EF98A6" w14:textId="6C75FECD" w:rsidR="0016363D" w:rsidRPr="00514305" w:rsidRDefault="0016363D" w:rsidP="0016363D">
              <w:pPr>
                <w:rPr>
                  <w:sz w:val="20"/>
                  <w:szCs w:val="20"/>
                  <w:lang w:eastAsia="en-US"/>
                </w:rPr>
              </w:pPr>
              <w:r w:rsidRPr="00514305">
                <w:rPr>
                  <w:sz w:val="20"/>
                  <w:szCs w:val="20"/>
                  <w:lang w:eastAsia="en-US"/>
                </w:rPr>
                <w:t>Date for review: e.</w:t>
              </w:r>
              <w:r w:rsidR="00B82B7B">
                <w:rPr>
                  <w:sz w:val="20"/>
                  <w:szCs w:val="20"/>
                  <w:lang w:eastAsia="en-US"/>
                </w:rPr>
                <w:t>01/02/2024</w:t>
              </w:r>
            </w:p>
          </w:tc>
        </w:tr>
      </w:tbl>
      <w:p w14:paraId="1479B5BE" w14:textId="5857DB93" w:rsidR="00121B19" w:rsidRPr="006109BA" w:rsidRDefault="00121B19" w:rsidP="00121B19">
        <w:pPr>
          <w:pStyle w:val="Footer"/>
          <w:spacing w:before="200"/>
          <w:rPr>
            <w:b/>
          </w:rPr>
        </w:pPr>
        <w:r>
          <w:rPr>
            <w:sz w:val="18"/>
            <w:szCs w:val="18"/>
          </w:rPr>
          <w:t>The Open University is incorporated by Royal Charter (RC 000391), an exempt charity in England &amp; Wales and a charity registered in Scotland (SC 038302). The Open University is authorised and regulated by the Financial Conduct Authority in relation to its secondary activity of credit broking.</w:t>
        </w:r>
      </w:p>
    </w:sdtContent>
  </w:sdt>
  <w:p w14:paraId="359FFE0D" w14:textId="1C3DEB1B" w:rsidR="00121B19" w:rsidRPr="006109BA" w:rsidRDefault="00121B19" w:rsidP="00121B19">
    <w:pPr>
      <w:pStyle w:val="Footer"/>
      <w:jc w:val="right"/>
    </w:pPr>
    <w:r w:rsidRPr="006109BA">
      <w:t xml:space="preserve"> </w:t>
    </w:r>
    <w:sdt>
      <w:sdtPr>
        <w:id w:val="-1957932641"/>
        <w:docPartObj>
          <w:docPartGallery w:val="Page Numbers (Bottom of Page)"/>
          <w:docPartUnique/>
        </w:docPartObj>
      </w:sdtPr>
      <w:sdtContent>
        <w:sdt>
          <w:sdtPr>
            <w:id w:val="-1769616900"/>
            <w:docPartObj>
              <w:docPartGallery w:val="Page Numbers (Top of Page)"/>
              <w:docPartUnique/>
            </w:docPartObj>
          </w:sdtPr>
          <w:sdtContent>
            <w:r w:rsidRPr="006109BA">
              <w:t xml:space="preserve">Page </w:t>
            </w:r>
            <w:r w:rsidRPr="006109BA">
              <w:rPr>
                <w:bCs/>
                <w:sz w:val="24"/>
                <w:szCs w:val="24"/>
              </w:rPr>
              <w:fldChar w:fldCharType="begin"/>
            </w:r>
            <w:r w:rsidRPr="006109BA">
              <w:rPr>
                <w:bCs/>
              </w:rPr>
              <w:instrText xml:space="preserve"> PAGE </w:instrText>
            </w:r>
            <w:r w:rsidRPr="006109BA">
              <w:rPr>
                <w:bCs/>
                <w:sz w:val="24"/>
                <w:szCs w:val="24"/>
              </w:rPr>
              <w:fldChar w:fldCharType="separate"/>
            </w:r>
            <w:r w:rsidR="008C3C24">
              <w:rPr>
                <w:bCs/>
                <w:noProof/>
              </w:rPr>
              <w:t>1</w:t>
            </w:r>
            <w:r w:rsidRPr="006109BA">
              <w:rPr>
                <w:bCs/>
                <w:sz w:val="24"/>
                <w:szCs w:val="24"/>
              </w:rPr>
              <w:fldChar w:fldCharType="end"/>
            </w:r>
            <w:r w:rsidRPr="006109BA">
              <w:t xml:space="preserve"> of </w:t>
            </w:r>
            <w:r w:rsidRPr="006109BA">
              <w:rPr>
                <w:bCs/>
                <w:sz w:val="24"/>
                <w:szCs w:val="24"/>
              </w:rPr>
              <w:fldChar w:fldCharType="begin"/>
            </w:r>
            <w:r w:rsidRPr="006109BA">
              <w:rPr>
                <w:bCs/>
              </w:rPr>
              <w:instrText xml:space="preserve"> NUMPAGES  </w:instrText>
            </w:r>
            <w:r w:rsidRPr="006109BA">
              <w:rPr>
                <w:bCs/>
                <w:sz w:val="24"/>
                <w:szCs w:val="24"/>
              </w:rPr>
              <w:fldChar w:fldCharType="separate"/>
            </w:r>
            <w:r w:rsidR="008C3C24">
              <w:rPr>
                <w:bCs/>
                <w:noProof/>
              </w:rPr>
              <w:t>10</w:t>
            </w:r>
            <w:r w:rsidRPr="006109BA">
              <w:rPr>
                <w:bCs/>
                <w:sz w:val="24"/>
                <w:szCs w:val="24"/>
              </w:rPr>
              <w:fldChar w:fldCharType="end"/>
            </w:r>
          </w:sdtContent>
        </w:sdt>
      </w:sdtContent>
    </w:sdt>
  </w:p>
  <w:p w14:paraId="67B80513" w14:textId="5875ADF9" w:rsidR="00ED1B52" w:rsidRDefault="00ED1B52" w:rsidP="00ED1B5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2292"/>
      <w:docPartObj>
        <w:docPartGallery w:val="Page Numbers (Bottom of Page)"/>
        <w:docPartUnique/>
      </w:docPartObj>
    </w:sdtPr>
    <w:sdtEndPr>
      <w:rPr>
        <w:noProof/>
      </w:rPr>
    </w:sdtEndPr>
    <w:sdtContent>
      <w:p w14:paraId="67B80515" w14:textId="77777777" w:rsidR="00714080" w:rsidRDefault="00714080" w:rsidP="00375C96">
        <w:pPr>
          <w:pStyle w:val="Footer"/>
          <w:jc w:val="right"/>
        </w:pPr>
        <w:r>
          <w:fldChar w:fldCharType="begin"/>
        </w:r>
        <w:r>
          <w:instrText xml:space="preserve"> PAGE   \* MERGEFORMAT </w:instrText>
        </w:r>
        <w:r>
          <w:fldChar w:fldCharType="separate"/>
        </w:r>
        <w:r w:rsidR="008C3C24">
          <w:rPr>
            <w:noProof/>
          </w:rPr>
          <w:t>1</w:t>
        </w:r>
        <w:r>
          <w:rPr>
            <w:noProof/>
          </w:rPr>
          <w:fldChar w:fldCharType="end"/>
        </w:r>
      </w:p>
    </w:sdtContent>
  </w:sdt>
  <w:p w14:paraId="48ECB7BB" w14:textId="77777777" w:rsidR="004A07A8" w:rsidRDefault="004A07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560C" w14:textId="77777777" w:rsidR="00DC2617" w:rsidRDefault="00DC2617">
      <w:pPr>
        <w:spacing w:line="240" w:lineRule="auto"/>
      </w:pPr>
      <w:r>
        <w:separator/>
      </w:r>
    </w:p>
    <w:p w14:paraId="00431189" w14:textId="77777777" w:rsidR="00DC2617" w:rsidRDefault="00DC2617"/>
  </w:footnote>
  <w:footnote w:type="continuationSeparator" w:id="0">
    <w:p w14:paraId="4A489FC5" w14:textId="77777777" w:rsidR="00DC2617" w:rsidRDefault="00DC2617">
      <w:pPr>
        <w:spacing w:line="240" w:lineRule="auto"/>
      </w:pPr>
      <w:r>
        <w:continuationSeparator/>
      </w:r>
    </w:p>
    <w:p w14:paraId="5F2621A8" w14:textId="77777777" w:rsidR="00DC2617" w:rsidRDefault="00DC2617"/>
  </w:footnote>
  <w:footnote w:type="continuationNotice" w:id="1">
    <w:p w14:paraId="170435A0" w14:textId="77777777" w:rsidR="00DC2617" w:rsidRDefault="00DC2617">
      <w:pPr>
        <w:spacing w:after="0" w:line="240" w:lineRule="auto"/>
      </w:pPr>
    </w:p>
  </w:footnote>
  <w:footnote w:id="2">
    <w:p w14:paraId="663477EF" w14:textId="1C177628" w:rsidR="005E07B3" w:rsidRPr="00E93233" w:rsidRDefault="00E93233" w:rsidP="005E07B3">
      <w:pPr>
        <w:pStyle w:val="FootnoteText"/>
        <w:rPr>
          <w:rStyle w:val="Hyperlink"/>
        </w:rPr>
      </w:pPr>
      <w:r>
        <w:t xml:space="preserve">Linto UKRI website </w:t>
      </w:r>
      <w:r>
        <w:fldChar w:fldCharType="begin"/>
      </w:r>
      <w:r>
        <w:instrText xml:space="preserve"> HYPERLINK "https://www.ukri.org" </w:instrText>
      </w:r>
      <w:r>
        <w:fldChar w:fldCharType="separate"/>
      </w:r>
      <w:r w:rsidRPr="00E93233">
        <w:rPr>
          <w:rStyle w:val="Hyperlink"/>
        </w:rPr>
        <w:t>UKRI</w:t>
      </w:r>
    </w:p>
    <w:p w14:paraId="4AB12D12" w14:textId="7CD35262" w:rsidR="00E93233" w:rsidRDefault="00E93233" w:rsidP="005E07B3">
      <w:pPr>
        <w:pStyle w:val="FootnoteText"/>
      </w:pP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0514" w14:textId="77777777" w:rsidR="00714080" w:rsidRPr="00FF6E6B" w:rsidRDefault="00714080" w:rsidP="00FF6E6B">
    <w:pPr>
      <w:pStyle w:val="Header"/>
    </w:pPr>
  </w:p>
  <w:p w14:paraId="1086A6BB" w14:textId="77777777" w:rsidR="004A07A8" w:rsidRDefault="004A07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B58804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3AAC14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34AE95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2FA6414"/>
    <w:multiLevelType w:val="hybridMultilevel"/>
    <w:tmpl w:val="5050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17DC9"/>
    <w:multiLevelType w:val="hybridMultilevel"/>
    <w:tmpl w:val="3014CA82"/>
    <w:lvl w:ilvl="0" w:tplc="1D6619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853AE6"/>
    <w:multiLevelType w:val="hybridMultilevel"/>
    <w:tmpl w:val="6AFCB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36789"/>
    <w:multiLevelType w:val="multilevel"/>
    <w:tmpl w:val="65C6F6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CB3E2C"/>
    <w:multiLevelType w:val="hybridMultilevel"/>
    <w:tmpl w:val="82B85C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E04299E"/>
    <w:multiLevelType w:val="hybridMultilevel"/>
    <w:tmpl w:val="9B34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E1AE6"/>
    <w:multiLevelType w:val="hybridMultilevel"/>
    <w:tmpl w:val="242C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C4481"/>
    <w:multiLevelType w:val="multilevel"/>
    <w:tmpl w:val="B1801408"/>
    <w:lvl w:ilvl="0">
      <w:start w:val="1"/>
      <w:numFmt w:val="decimal"/>
      <w:pStyle w:val="BulletList"/>
      <w:lvlText w:val="%1."/>
      <w:lvlJc w:val="left"/>
      <w:pPr>
        <w:ind w:left="360" w:hanging="360"/>
      </w:pPr>
      <w:rPr>
        <w:rFonts w:hint="default"/>
      </w:rPr>
    </w:lvl>
    <w:lvl w:ilvl="1">
      <w:start w:val="10"/>
      <w:numFmt w:val="decimal"/>
      <w:pStyle w:val="ListNumber"/>
      <w:lvlText w:val="%1.%2."/>
      <w:lvlJc w:val="left"/>
      <w:pPr>
        <w:ind w:left="567" w:hanging="567"/>
      </w:pPr>
      <w:rPr>
        <w:rFonts w:hint="default"/>
      </w:rPr>
    </w:lvl>
    <w:lvl w:ilvl="2">
      <w:start w:val="1"/>
      <w:numFmt w:val="decimal"/>
      <w:lvlText w:val="1.2.%3."/>
      <w:lvlJc w:val="left"/>
      <w:pPr>
        <w:ind w:left="1224" w:hanging="770"/>
      </w:pPr>
      <w:rPr>
        <w:rFonts w:hint="default"/>
      </w:rPr>
    </w:lvl>
    <w:lvl w:ilvl="3">
      <w:start w:val="1"/>
      <w:numFmt w:val="lowerLetter"/>
      <w:lvlText w:val="%4."/>
      <w:lvlJc w:val="left"/>
      <w:pPr>
        <w:ind w:left="1474" w:hanging="3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A5598E"/>
    <w:multiLevelType w:val="hybridMultilevel"/>
    <w:tmpl w:val="E02A45C6"/>
    <w:lvl w:ilvl="0" w:tplc="08090001">
      <w:start w:val="1"/>
      <w:numFmt w:val="bullet"/>
      <w:lvlText w:val=""/>
      <w:lvlJc w:val="left"/>
      <w:pPr>
        <w:ind w:left="3492" w:hanging="360"/>
      </w:pPr>
      <w:rPr>
        <w:rFonts w:ascii="Symbol" w:hAnsi="Symbol" w:hint="default"/>
      </w:rPr>
    </w:lvl>
    <w:lvl w:ilvl="1" w:tplc="08090003">
      <w:start w:val="1"/>
      <w:numFmt w:val="bullet"/>
      <w:lvlText w:val="o"/>
      <w:lvlJc w:val="left"/>
      <w:pPr>
        <w:ind w:left="4212" w:hanging="360"/>
      </w:pPr>
      <w:rPr>
        <w:rFonts w:ascii="Courier New" w:hAnsi="Courier New" w:cs="Courier New" w:hint="default"/>
      </w:rPr>
    </w:lvl>
    <w:lvl w:ilvl="2" w:tplc="08090005" w:tentative="1">
      <w:start w:val="1"/>
      <w:numFmt w:val="bullet"/>
      <w:lvlText w:val=""/>
      <w:lvlJc w:val="left"/>
      <w:pPr>
        <w:ind w:left="4932" w:hanging="360"/>
      </w:pPr>
      <w:rPr>
        <w:rFonts w:ascii="Wingdings" w:hAnsi="Wingdings" w:hint="default"/>
      </w:rPr>
    </w:lvl>
    <w:lvl w:ilvl="3" w:tplc="08090001" w:tentative="1">
      <w:start w:val="1"/>
      <w:numFmt w:val="bullet"/>
      <w:lvlText w:val=""/>
      <w:lvlJc w:val="left"/>
      <w:pPr>
        <w:ind w:left="5652" w:hanging="360"/>
      </w:pPr>
      <w:rPr>
        <w:rFonts w:ascii="Symbol" w:hAnsi="Symbol" w:hint="default"/>
      </w:rPr>
    </w:lvl>
    <w:lvl w:ilvl="4" w:tplc="08090003" w:tentative="1">
      <w:start w:val="1"/>
      <w:numFmt w:val="bullet"/>
      <w:lvlText w:val="o"/>
      <w:lvlJc w:val="left"/>
      <w:pPr>
        <w:ind w:left="6372" w:hanging="360"/>
      </w:pPr>
      <w:rPr>
        <w:rFonts w:ascii="Courier New" w:hAnsi="Courier New" w:cs="Courier New" w:hint="default"/>
      </w:rPr>
    </w:lvl>
    <w:lvl w:ilvl="5" w:tplc="08090005" w:tentative="1">
      <w:start w:val="1"/>
      <w:numFmt w:val="bullet"/>
      <w:lvlText w:val=""/>
      <w:lvlJc w:val="left"/>
      <w:pPr>
        <w:ind w:left="7092" w:hanging="360"/>
      </w:pPr>
      <w:rPr>
        <w:rFonts w:ascii="Wingdings" w:hAnsi="Wingdings" w:hint="default"/>
      </w:rPr>
    </w:lvl>
    <w:lvl w:ilvl="6" w:tplc="08090001" w:tentative="1">
      <w:start w:val="1"/>
      <w:numFmt w:val="bullet"/>
      <w:lvlText w:val=""/>
      <w:lvlJc w:val="left"/>
      <w:pPr>
        <w:ind w:left="7812" w:hanging="360"/>
      </w:pPr>
      <w:rPr>
        <w:rFonts w:ascii="Symbol" w:hAnsi="Symbol" w:hint="default"/>
      </w:rPr>
    </w:lvl>
    <w:lvl w:ilvl="7" w:tplc="08090003" w:tentative="1">
      <w:start w:val="1"/>
      <w:numFmt w:val="bullet"/>
      <w:lvlText w:val="o"/>
      <w:lvlJc w:val="left"/>
      <w:pPr>
        <w:ind w:left="8532" w:hanging="360"/>
      </w:pPr>
      <w:rPr>
        <w:rFonts w:ascii="Courier New" w:hAnsi="Courier New" w:cs="Courier New" w:hint="default"/>
      </w:rPr>
    </w:lvl>
    <w:lvl w:ilvl="8" w:tplc="08090005" w:tentative="1">
      <w:start w:val="1"/>
      <w:numFmt w:val="bullet"/>
      <w:lvlText w:val=""/>
      <w:lvlJc w:val="left"/>
      <w:pPr>
        <w:ind w:left="9252" w:hanging="360"/>
      </w:pPr>
      <w:rPr>
        <w:rFonts w:ascii="Wingdings" w:hAnsi="Wingdings" w:hint="default"/>
      </w:rPr>
    </w:lvl>
  </w:abstractNum>
  <w:abstractNum w:abstractNumId="12" w15:restartNumberingAfterBreak="0">
    <w:nsid w:val="38071CFD"/>
    <w:multiLevelType w:val="hybridMultilevel"/>
    <w:tmpl w:val="4B08C60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2615D"/>
    <w:multiLevelType w:val="hybridMultilevel"/>
    <w:tmpl w:val="0B7293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EEC3570"/>
    <w:multiLevelType w:val="hybridMultilevel"/>
    <w:tmpl w:val="9C4C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86F7A"/>
    <w:multiLevelType w:val="hybridMultilevel"/>
    <w:tmpl w:val="D91A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C6CF1"/>
    <w:multiLevelType w:val="multilevel"/>
    <w:tmpl w:val="62ACCFE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220117"/>
    <w:multiLevelType w:val="hybridMultilevel"/>
    <w:tmpl w:val="188E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47711"/>
    <w:multiLevelType w:val="hybridMultilevel"/>
    <w:tmpl w:val="3782F49E"/>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9" w15:restartNumberingAfterBreak="0">
    <w:nsid w:val="7C9B2BA0"/>
    <w:multiLevelType w:val="multilevel"/>
    <w:tmpl w:val="9EBCF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0D0D76"/>
    <w:multiLevelType w:val="hybridMultilevel"/>
    <w:tmpl w:val="3BA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3B3D81"/>
    <w:multiLevelType w:val="hybridMultilevel"/>
    <w:tmpl w:val="A9FEF1E4"/>
    <w:lvl w:ilvl="0" w:tplc="979CE6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C50BB6"/>
    <w:multiLevelType w:val="multilevel"/>
    <w:tmpl w:val="7D5821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006202288">
    <w:abstractNumId w:val="2"/>
  </w:num>
  <w:num w:numId="2" w16cid:durableId="1272854023">
    <w:abstractNumId w:val="1"/>
  </w:num>
  <w:num w:numId="3" w16cid:durableId="1993562695">
    <w:abstractNumId w:val="0"/>
  </w:num>
  <w:num w:numId="4" w16cid:durableId="2012751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5511640">
    <w:abstractNumId w:val="10"/>
  </w:num>
  <w:num w:numId="6" w16cid:durableId="737484120">
    <w:abstractNumId w:val="4"/>
  </w:num>
  <w:num w:numId="7" w16cid:durableId="1643651602">
    <w:abstractNumId w:val="12"/>
  </w:num>
  <w:num w:numId="8" w16cid:durableId="945578282">
    <w:abstractNumId w:val="19"/>
  </w:num>
  <w:num w:numId="9" w16cid:durableId="108085436">
    <w:abstractNumId w:val="6"/>
  </w:num>
  <w:num w:numId="10" w16cid:durableId="983776040">
    <w:abstractNumId w:val="8"/>
  </w:num>
  <w:num w:numId="11" w16cid:durableId="1606964290">
    <w:abstractNumId w:val="21"/>
  </w:num>
  <w:num w:numId="12" w16cid:durableId="1302153582">
    <w:abstractNumId w:val="22"/>
  </w:num>
  <w:num w:numId="13" w16cid:durableId="198250158">
    <w:abstractNumId w:val="18"/>
  </w:num>
  <w:num w:numId="14" w16cid:durableId="567349090">
    <w:abstractNumId w:val="17"/>
  </w:num>
  <w:num w:numId="15" w16cid:durableId="1620867581">
    <w:abstractNumId w:val="15"/>
  </w:num>
  <w:num w:numId="16" w16cid:durableId="580142468">
    <w:abstractNumId w:val="7"/>
  </w:num>
  <w:num w:numId="17" w16cid:durableId="924068156">
    <w:abstractNumId w:val="9"/>
  </w:num>
  <w:num w:numId="18" w16cid:durableId="1780685506">
    <w:abstractNumId w:val="14"/>
  </w:num>
  <w:num w:numId="19" w16cid:durableId="1294747223">
    <w:abstractNumId w:val="11"/>
  </w:num>
  <w:num w:numId="20" w16cid:durableId="1456946453">
    <w:abstractNumId w:val="20"/>
  </w:num>
  <w:num w:numId="21" w16cid:durableId="411899610">
    <w:abstractNumId w:val="16"/>
  </w:num>
  <w:num w:numId="22" w16cid:durableId="536048548">
    <w:abstractNumId w:val="13"/>
  </w:num>
  <w:num w:numId="23" w16cid:durableId="1728526906">
    <w:abstractNumId w:val="3"/>
  </w:num>
  <w:num w:numId="24" w16cid:durableId="57084717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7F"/>
    <w:rsid w:val="00000094"/>
    <w:rsid w:val="00002055"/>
    <w:rsid w:val="00003A4A"/>
    <w:rsid w:val="000042F4"/>
    <w:rsid w:val="00010BF5"/>
    <w:rsid w:val="00011112"/>
    <w:rsid w:val="00012684"/>
    <w:rsid w:val="00017DB1"/>
    <w:rsid w:val="00021688"/>
    <w:rsid w:val="00025D02"/>
    <w:rsid w:val="00027006"/>
    <w:rsid w:val="00041517"/>
    <w:rsid w:val="0004628C"/>
    <w:rsid w:val="000474F7"/>
    <w:rsid w:val="000504B0"/>
    <w:rsid w:val="000504E9"/>
    <w:rsid w:val="00054053"/>
    <w:rsid w:val="000555C6"/>
    <w:rsid w:val="00057B3F"/>
    <w:rsid w:val="0006032D"/>
    <w:rsid w:val="00063CF2"/>
    <w:rsid w:val="00066E85"/>
    <w:rsid w:val="00074859"/>
    <w:rsid w:val="000768B8"/>
    <w:rsid w:val="000801C7"/>
    <w:rsid w:val="000802BF"/>
    <w:rsid w:val="00080FBA"/>
    <w:rsid w:val="000840A0"/>
    <w:rsid w:val="00084D03"/>
    <w:rsid w:val="00091198"/>
    <w:rsid w:val="00091F0E"/>
    <w:rsid w:val="0009212E"/>
    <w:rsid w:val="00093295"/>
    <w:rsid w:val="000A0EE0"/>
    <w:rsid w:val="000A26E3"/>
    <w:rsid w:val="000A30F8"/>
    <w:rsid w:val="000B0379"/>
    <w:rsid w:val="000B2CB8"/>
    <w:rsid w:val="000B35F0"/>
    <w:rsid w:val="000B51E8"/>
    <w:rsid w:val="000C112F"/>
    <w:rsid w:val="000C2787"/>
    <w:rsid w:val="000C3179"/>
    <w:rsid w:val="000D2239"/>
    <w:rsid w:val="000D5640"/>
    <w:rsid w:val="000D7D4B"/>
    <w:rsid w:val="000E5AB2"/>
    <w:rsid w:val="000E659F"/>
    <w:rsid w:val="000F3EC5"/>
    <w:rsid w:val="000F4BC5"/>
    <w:rsid w:val="000F51FD"/>
    <w:rsid w:val="000F64F2"/>
    <w:rsid w:val="0010063F"/>
    <w:rsid w:val="0010353A"/>
    <w:rsid w:val="001140D6"/>
    <w:rsid w:val="001163BD"/>
    <w:rsid w:val="001168C1"/>
    <w:rsid w:val="00121B19"/>
    <w:rsid w:val="0012270A"/>
    <w:rsid w:val="001273AF"/>
    <w:rsid w:val="00141FFB"/>
    <w:rsid w:val="001527ED"/>
    <w:rsid w:val="00152875"/>
    <w:rsid w:val="00153FFE"/>
    <w:rsid w:val="00154016"/>
    <w:rsid w:val="00154777"/>
    <w:rsid w:val="00156EB4"/>
    <w:rsid w:val="0016363D"/>
    <w:rsid w:val="00163C0B"/>
    <w:rsid w:val="001665E1"/>
    <w:rsid w:val="00173288"/>
    <w:rsid w:val="00181BAE"/>
    <w:rsid w:val="00182D66"/>
    <w:rsid w:val="001838E5"/>
    <w:rsid w:val="00192020"/>
    <w:rsid w:val="0019287F"/>
    <w:rsid w:val="001A0024"/>
    <w:rsid w:val="001A11ED"/>
    <w:rsid w:val="001A38E6"/>
    <w:rsid w:val="001A4585"/>
    <w:rsid w:val="001B0BBD"/>
    <w:rsid w:val="001B124E"/>
    <w:rsid w:val="001B12AD"/>
    <w:rsid w:val="001B1980"/>
    <w:rsid w:val="001B2C89"/>
    <w:rsid w:val="001B307E"/>
    <w:rsid w:val="001B5B6C"/>
    <w:rsid w:val="001B63CD"/>
    <w:rsid w:val="001C62B1"/>
    <w:rsid w:val="001C6F79"/>
    <w:rsid w:val="001D030F"/>
    <w:rsid w:val="001D3BEB"/>
    <w:rsid w:val="001D74F2"/>
    <w:rsid w:val="001E08BE"/>
    <w:rsid w:val="001E1EA8"/>
    <w:rsid w:val="001E444F"/>
    <w:rsid w:val="001E7960"/>
    <w:rsid w:val="001F0ED1"/>
    <w:rsid w:val="001F5990"/>
    <w:rsid w:val="001F659C"/>
    <w:rsid w:val="00212840"/>
    <w:rsid w:val="00213EF4"/>
    <w:rsid w:val="00217590"/>
    <w:rsid w:val="002177B8"/>
    <w:rsid w:val="00222964"/>
    <w:rsid w:val="00223D8F"/>
    <w:rsid w:val="00224F81"/>
    <w:rsid w:val="00227E28"/>
    <w:rsid w:val="00236BEF"/>
    <w:rsid w:val="00236EA0"/>
    <w:rsid w:val="00246516"/>
    <w:rsid w:val="00246B66"/>
    <w:rsid w:val="00247F48"/>
    <w:rsid w:val="00250C54"/>
    <w:rsid w:val="00252FC7"/>
    <w:rsid w:val="00253EEE"/>
    <w:rsid w:val="002545CA"/>
    <w:rsid w:val="00257338"/>
    <w:rsid w:val="0026463A"/>
    <w:rsid w:val="00264882"/>
    <w:rsid w:val="002653B3"/>
    <w:rsid w:val="002656B6"/>
    <w:rsid w:val="00276D55"/>
    <w:rsid w:val="00280310"/>
    <w:rsid w:val="002807D8"/>
    <w:rsid w:val="00284FAA"/>
    <w:rsid w:val="00285B18"/>
    <w:rsid w:val="00290573"/>
    <w:rsid w:val="002905A6"/>
    <w:rsid w:val="00291377"/>
    <w:rsid w:val="00293261"/>
    <w:rsid w:val="00295CA5"/>
    <w:rsid w:val="002978D2"/>
    <w:rsid w:val="002A3AE5"/>
    <w:rsid w:val="002A4954"/>
    <w:rsid w:val="002A4DD2"/>
    <w:rsid w:val="002A5260"/>
    <w:rsid w:val="002A6CD0"/>
    <w:rsid w:val="002A7B28"/>
    <w:rsid w:val="002B5698"/>
    <w:rsid w:val="002B6C68"/>
    <w:rsid w:val="002C44F4"/>
    <w:rsid w:val="002C4E3B"/>
    <w:rsid w:val="002C562C"/>
    <w:rsid w:val="002D2E48"/>
    <w:rsid w:val="002D3ED0"/>
    <w:rsid w:val="002D3F6D"/>
    <w:rsid w:val="002D4D78"/>
    <w:rsid w:val="002E1556"/>
    <w:rsid w:val="002E58EB"/>
    <w:rsid w:val="002E59F0"/>
    <w:rsid w:val="002E6B48"/>
    <w:rsid w:val="002F1AEA"/>
    <w:rsid w:val="002F202A"/>
    <w:rsid w:val="002F6C13"/>
    <w:rsid w:val="00300289"/>
    <w:rsid w:val="00301465"/>
    <w:rsid w:val="00301BAC"/>
    <w:rsid w:val="00302CEE"/>
    <w:rsid w:val="00303B3B"/>
    <w:rsid w:val="003043BB"/>
    <w:rsid w:val="00305770"/>
    <w:rsid w:val="00307FE6"/>
    <w:rsid w:val="003113E1"/>
    <w:rsid w:val="00314E12"/>
    <w:rsid w:val="0032554F"/>
    <w:rsid w:val="00325B1A"/>
    <w:rsid w:val="00333C3B"/>
    <w:rsid w:val="00334FBC"/>
    <w:rsid w:val="00337090"/>
    <w:rsid w:val="00343A3C"/>
    <w:rsid w:val="00344547"/>
    <w:rsid w:val="003455DA"/>
    <w:rsid w:val="00360350"/>
    <w:rsid w:val="00373EAE"/>
    <w:rsid w:val="00375552"/>
    <w:rsid w:val="00375C96"/>
    <w:rsid w:val="003760F9"/>
    <w:rsid w:val="0038470F"/>
    <w:rsid w:val="00391A86"/>
    <w:rsid w:val="00392E5E"/>
    <w:rsid w:val="00395B25"/>
    <w:rsid w:val="003A0DC3"/>
    <w:rsid w:val="003A30A4"/>
    <w:rsid w:val="003A4858"/>
    <w:rsid w:val="003A4FA4"/>
    <w:rsid w:val="003B047D"/>
    <w:rsid w:val="003B2169"/>
    <w:rsid w:val="003B5A80"/>
    <w:rsid w:val="003B60C7"/>
    <w:rsid w:val="003B76ED"/>
    <w:rsid w:val="003C1544"/>
    <w:rsid w:val="003C1C51"/>
    <w:rsid w:val="003C3B82"/>
    <w:rsid w:val="003C5EE8"/>
    <w:rsid w:val="003C7AC6"/>
    <w:rsid w:val="003D0DA1"/>
    <w:rsid w:val="003D1E85"/>
    <w:rsid w:val="003D2F89"/>
    <w:rsid w:val="003E2FD9"/>
    <w:rsid w:val="003E3132"/>
    <w:rsid w:val="003E3325"/>
    <w:rsid w:val="003E73DC"/>
    <w:rsid w:val="003F2BDB"/>
    <w:rsid w:val="003F2BE9"/>
    <w:rsid w:val="003F71D4"/>
    <w:rsid w:val="003F77A7"/>
    <w:rsid w:val="004003EA"/>
    <w:rsid w:val="0040202B"/>
    <w:rsid w:val="00405BEC"/>
    <w:rsid w:val="004079A4"/>
    <w:rsid w:val="0041184F"/>
    <w:rsid w:val="004125F3"/>
    <w:rsid w:val="00412795"/>
    <w:rsid w:val="0041645A"/>
    <w:rsid w:val="004236ED"/>
    <w:rsid w:val="00423C81"/>
    <w:rsid w:val="00423EB0"/>
    <w:rsid w:val="004261C8"/>
    <w:rsid w:val="0043040B"/>
    <w:rsid w:val="00430DCB"/>
    <w:rsid w:val="004315B5"/>
    <w:rsid w:val="00434E83"/>
    <w:rsid w:val="00435A49"/>
    <w:rsid w:val="004371DE"/>
    <w:rsid w:val="0043767F"/>
    <w:rsid w:val="004406A5"/>
    <w:rsid w:val="00450CA8"/>
    <w:rsid w:val="00450F05"/>
    <w:rsid w:val="004515D4"/>
    <w:rsid w:val="004539E5"/>
    <w:rsid w:val="004572DF"/>
    <w:rsid w:val="0046082E"/>
    <w:rsid w:val="00473E0F"/>
    <w:rsid w:val="00476193"/>
    <w:rsid w:val="004812A0"/>
    <w:rsid w:val="00481E3C"/>
    <w:rsid w:val="004839BE"/>
    <w:rsid w:val="004855A9"/>
    <w:rsid w:val="00490739"/>
    <w:rsid w:val="00495D06"/>
    <w:rsid w:val="00496443"/>
    <w:rsid w:val="004A07A8"/>
    <w:rsid w:val="004A2CB7"/>
    <w:rsid w:val="004A3E53"/>
    <w:rsid w:val="004A4860"/>
    <w:rsid w:val="004A5DED"/>
    <w:rsid w:val="004B516C"/>
    <w:rsid w:val="004C001C"/>
    <w:rsid w:val="004C0BC0"/>
    <w:rsid w:val="004D509E"/>
    <w:rsid w:val="004E380B"/>
    <w:rsid w:val="004E3FD1"/>
    <w:rsid w:val="004E74E4"/>
    <w:rsid w:val="004F091A"/>
    <w:rsid w:val="004F0CD6"/>
    <w:rsid w:val="004F4D00"/>
    <w:rsid w:val="00501F1B"/>
    <w:rsid w:val="00502E3E"/>
    <w:rsid w:val="005067E5"/>
    <w:rsid w:val="0051025C"/>
    <w:rsid w:val="0051035E"/>
    <w:rsid w:val="0051140D"/>
    <w:rsid w:val="0051336C"/>
    <w:rsid w:val="00514305"/>
    <w:rsid w:val="00514382"/>
    <w:rsid w:val="00515E68"/>
    <w:rsid w:val="00524DF9"/>
    <w:rsid w:val="00526B64"/>
    <w:rsid w:val="005275A7"/>
    <w:rsid w:val="00527AB8"/>
    <w:rsid w:val="0053087D"/>
    <w:rsid w:val="00531CDC"/>
    <w:rsid w:val="005423C5"/>
    <w:rsid w:val="00542BA7"/>
    <w:rsid w:val="00543B58"/>
    <w:rsid w:val="00544EB1"/>
    <w:rsid w:val="00553DFB"/>
    <w:rsid w:val="0055706A"/>
    <w:rsid w:val="00567EB0"/>
    <w:rsid w:val="00570203"/>
    <w:rsid w:val="005737D2"/>
    <w:rsid w:val="00574974"/>
    <w:rsid w:val="005824BE"/>
    <w:rsid w:val="00584C87"/>
    <w:rsid w:val="00585ABC"/>
    <w:rsid w:val="00587A83"/>
    <w:rsid w:val="00591ECA"/>
    <w:rsid w:val="00592625"/>
    <w:rsid w:val="00594EC9"/>
    <w:rsid w:val="00595BB4"/>
    <w:rsid w:val="005A23BD"/>
    <w:rsid w:val="005A41F1"/>
    <w:rsid w:val="005B0024"/>
    <w:rsid w:val="005C0F14"/>
    <w:rsid w:val="005C1450"/>
    <w:rsid w:val="005C2AE1"/>
    <w:rsid w:val="005C42D6"/>
    <w:rsid w:val="005C45B0"/>
    <w:rsid w:val="005C50A1"/>
    <w:rsid w:val="005C6323"/>
    <w:rsid w:val="005D3F2B"/>
    <w:rsid w:val="005D5B04"/>
    <w:rsid w:val="005D5D6D"/>
    <w:rsid w:val="005D734D"/>
    <w:rsid w:val="005E07B3"/>
    <w:rsid w:val="005E341D"/>
    <w:rsid w:val="005E3CB5"/>
    <w:rsid w:val="005E58EC"/>
    <w:rsid w:val="005E5ADE"/>
    <w:rsid w:val="005E649C"/>
    <w:rsid w:val="005E6DEC"/>
    <w:rsid w:val="005F0404"/>
    <w:rsid w:val="005F35CB"/>
    <w:rsid w:val="005F698B"/>
    <w:rsid w:val="00604746"/>
    <w:rsid w:val="006109BA"/>
    <w:rsid w:val="00610A7B"/>
    <w:rsid w:val="00610D03"/>
    <w:rsid w:val="00610E94"/>
    <w:rsid w:val="00613760"/>
    <w:rsid w:val="00614C0E"/>
    <w:rsid w:val="00630C4B"/>
    <w:rsid w:val="00641B8A"/>
    <w:rsid w:val="00644ED5"/>
    <w:rsid w:val="006456C5"/>
    <w:rsid w:val="00645C2C"/>
    <w:rsid w:val="006507E6"/>
    <w:rsid w:val="00650F82"/>
    <w:rsid w:val="00651F31"/>
    <w:rsid w:val="006547D0"/>
    <w:rsid w:val="006607E1"/>
    <w:rsid w:val="00664576"/>
    <w:rsid w:val="0067022C"/>
    <w:rsid w:val="006716D7"/>
    <w:rsid w:val="0067663E"/>
    <w:rsid w:val="0067680B"/>
    <w:rsid w:val="00680861"/>
    <w:rsid w:val="0068212B"/>
    <w:rsid w:val="00683AF7"/>
    <w:rsid w:val="00685D7F"/>
    <w:rsid w:val="00687701"/>
    <w:rsid w:val="006902AF"/>
    <w:rsid w:val="00690C2E"/>
    <w:rsid w:val="0069118F"/>
    <w:rsid w:val="0069669B"/>
    <w:rsid w:val="006978FA"/>
    <w:rsid w:val="006A0E96"/>
    <w:rsid w:val="006A324D"/>
    <w:rsid w:val="006A3F8C"/>
    <w:rsid w:val="006A6599"/>
    <w:rsid w:val="006A7FAA"/>
    <w:rsid w:val="006B1D12"/>
    <w:rsid w:val="006B4BA3"/>
    <w:rsid w:val="006B72C9"/>
    <w:rsid w:val="006B74F3"/>
    <w:rsid w:val="006C20BA"/>
    <w:rsid w:val="006C5997"/>
    <w:rsid w:val="006D12E1"/>
    <w:rsid w:val="006D1AF4"/>
    <w:rsid w:val="006D5C9C"/>
    <w:rsid w:val="006D6CAE"/>
    <w:rsid w:val="006D6E5E"/>
    <w:rsid w:val="006D7D26"/>
    <w:rsid w:val="006E5818"/>
    <w:rsid w:val="006E722D"/>
    <w:rsid w:val="006E7496"/>
    <w:rsid w:val="006F67F1"/>
    <w:rsid w:val="00702D92"/>
    <w:rsid w:val="007106FC"/>
    <w:rsid w:val="007113DD"/>
    <w:rsid w:val="00711ECA"/>
    <w:rsid w:val="00714080"/>
    <w:rsid w:val="0071540D"/>
    <w:rsid w:val="0072435E"/>
    <w:rsid w:val="00724730"/>
    <w:rsid w:val="00726D02"/>
    <w:rsid w:val="00730F71"/>
    <w:rsid w:val="0073647A"/>
    <w:rsid w:val="007374DF"/>
    <w:rsid w:val="007400CE"/>
    <w:rsid w:val="00740C54"/>
    <w:rsid w:val="00741F59"/>
    <w:rsid w:val="00744017"/>
    <w:rsid w:val="00746A6F"/>
    <w:rsid w:val="00754463"/>
    <w:rsid w:val="00756EBF"/>
    <w:rsid w:val="00767006"/>
    <w:rsid w:val="007674F6"/>
    <w:rsid w:val="00767DCC"/>
    <w:rsid w:val="00770A89"/>
    <w:rsid w:val="00770C19"/>
    <w:rsid w:val="007726AC"/>
    <w:rsid w:val="00775D46"/>
    <w:rsid w:val="00780FCB"/>
    <w:rsid w:val="00781191"/>
    <w:rsid w:val="00781B8E"/>
    <w:rsid w:val="00784BFE"/>
    <w:rsid w:val="007860CB"/>
    <w:rsid w:val="007866BA"/>
    <w:rsid w:val="007933B4"/>
    <w:rsid w:val="007939B0"/>
    <w:rsid w:val="00793EE1"/>
    <w:rsid w:val="007978FB"/>
    <w:rsid w:val="007A2117"/>
    <w:rsid w:val="007A28EB"/>
    <w:rsid w:val="007A3196"/>
    <w:rsid w:val="007A557B"/>
    <w:rsid w:val="007A5A3F"/>
    <w:rsid w:val="007A6F20"/>
    <w:rsid w:val="007B4B9D"/>
    <w:rsid w:val="007B6C4B"/>
    <w:rsid w:val="007B7F48"/>
    <w:rsid w:val="007C0397"/>
    <w:rsid w:val="007C0E28"/>
    <w:rsid w:val="007C49E2"/>
    <w:rsid w:val="007C6F71"/>
    <w:rsid w:val="007D4F49"/>
    <w:rsid w:val="007E40D7"/>
    <w:rsid w:val="007E50A5"/>
    <w:rsid w:val="007F3490"/>
    <w:rsid w:val="007F4901"/>
    <w:rsid w:val="007F5129"/>
    <w:rsid w:val="007F5620"/>
    <w:rsid w:val="007F707F"/>
    <w:rsid w:val="00801FF3"/>
    <w:rsid w:val="00803C79"/>
    <w:rsid w:val="0080477F"/>
    <w:rsid w:val="0080788A"/>
    <w:rsid w:val="00811E01"/>
    <w:rsid w:val="00813F99"/>
    <w:rsid w:val="0081511F"/>
    <w:rsid w:val="00816118"/>
    <w:rsid w:val="00830658"/>
    <w:rsid w:val="008411DA"/>
    <w:rsid w:val="008448C8"/>
    <w:rsid w:val="008460BD"/>
    <w:rsid w:val="0084650A"/>
    <w:rsid w:val="00853CCF"/>
    <w:rsid w:val="008570E1"/>
    <w:rsid w:val="00857489"/>
    <w:rsid w:val="008577D6"/>
    <w:rsid w:val="008617EF"/>
    <w:rsid w:val="00865134"/>
    <w:rsid w:val="00881CCC"/>
    <w:rsid w:val="00885B7B"/>
    <w:rsid w:val="008908F1"/>
    <w:rsid w:val="0089146B"/>
    <w:rsid w:val="008931D4"/>
    <w:rsid w:val="0089400B"/>
    <w:rsid w:val="00894A9B"/>
    <w:rsid w:val="008A1222"/>
    <w:rsid w:val="008B2531"/>
    <w:rsid w:val="008B520D"/>
    <w:rsid w:val="008B5B1E"/>
    <w:rsid w:val="008B6449"/>
    <w:rsid w:val="008B723A"/>
    <w:rsid w:val="008B7EF5"/>
    <w:rsid w:val="008C3C24"/>
    <w:rsid w:val="008C3DB8"/>
    <w:rsid w:val="008D2953"/>
    <w:rsid w:val="008E1513"/>
    <w:rsid w:val="008F1262"/>
    <w:rsid w:val="008F2728"/>
    <w:rsid w:val="008F2CA0"/>
    <w:rsid w:val="008F4BDD"/>
    <w:rsid w:val="00901965"/>
    <w:rsid w:val="009019F3"/>
    <w:rsid w:val="0090356F"/>
    <w:rsid w:val="009046CF"/>
    <w:rsid w:val="00904C55"/>
    <w:rsid w:val="0090558B"/>
    <w:rsid w:val="00906E92"/>
    <w:rsid w:val="00910229"/>
    <w:rsid w:val="00911D46"/>
    <w:rsid w:val="00912C0D"/>
    <w:rsid w:val="00916B02"/>
    <w:rsid w:val="009252FF"/>
    <w:rsid w:val="009326F9"/>
    <w:rsid w:val="00932A3C"/>
    <w:rsid w:val="0093452D"/>
    <w:rsid w:val="00935727"/>
    <w:rsid w:val="00937418"/>
    <w:rsid w:val="00937CE4"/>
    <w:rsid w:val="00940AA6"/>
    <w:rsid w:val="00940F36"/>
    <w:rsid w:val="0094134D"/>
    <w:rsid w:val="00943F03"/>
    <w:rsid w:val="0094411C"/>
    <w:rsid w:val="00946B7E"/>
    <w:rsid w:val="00950365"/>
    <w:rsid w:val="00954EDB"/>
    <w:rsid w:val="009620FB"/>
    <w:rsid w:val="009666D8"/>
    <w:rsid w:val="00966EBB"/>
    <w:rsid w:val="00967BA7"/>
    <w:rsid w:val="00972898"/>
    <w:rsid w:val="009752E4"/>
    <w:rsid w:val="00980000"/>
    <w:rsid w:val="0098106B"/>
    <w:rsid w:val="00981C11"/>
    <w:rsid w:val="00985987"/>
    <w:rsid w:val="009870F8"/>
    <w:rsid w:val="009915F5"/>
    <w:rsid w:val="00992FBE"/>
    <w:rsid w:val="009A1836"/>
    <w:rsid w:val="009A1E51"/>
    <w:rsid w:val="009A334B"/>
    <w:rsid w:val="009A34CB"/>
    <w:rsid w:val="009A59D6"/>
    <w:rsid w:val="009A5E51"/>
    <w:rsid w:val="009B34C4"/>
    <w:rsid w:val="009B4DA4"/>
    <w:rsid w:val="009B639D"/>
    <w:rsid w:val="009C0EEE"/>
    <w:rsid w:val="009C120E"/>
    <w:rsid w:val="009C6B41"/>
    <w:rsid w:val="009D00AF"/>
    <w:rsid w:val="009D2267"/>
    <w:rsid w:val="009D7751"/>
    <w:rsid w:val="009E04CF"/>
    <w:rsid w:val="009E0A66"/>
    <w:rsid w:val="009E5537"/>
    <w:rsid w:val="009F0E5F"/>
    <w:rsid w:val="009F263C"/>
    <w:rsid w:val="009F55D4"/>
    <w:rsid w:val="009F7700"/>
    <w:rsid w:val="00A012E2"/>
    <w:rsid w:val="00A058C5"/>
    <w:rsid w:val="00A06BDF"/>
    <w:rsid w:val="00A12326"/>
    <w:rsid w:val="00A15AAF"/>
    <w:rsid w:val="00A1713C"/>
    <w:rsid w:val="00A21B3A"/>
    <w:rsid w:val="00A22D65"/>
    <w:rsid w:val="00A245B6"/>
    <w:rsid w:val="00A2740E"/>
    <w:rsid w:val="00A301D9"/>
    <w:rsid w:val="00A30ED8"/>
    <w:rsid w:val="00A3194A"/>
    <w:rsid w:val="00A332F1"/>
    <w:rsid w:val="00A36C8E"/>
    <w:rsid w:val="00A401E0"/>
    <w:rsid w:val="00A425F6"/>
    <w:rsid w:val="00A4287B"/>
    <w:rsid w:val="00A42E29"/>
    <w:rsid w:val="00A619BD"/>
    <w:rsid w:val="00A62D7A"/>
    <w:rsid w:val="00A63E30"/>
    <w:rsid w:val="00A65873"/>
    <w:rsid w:val="00A673A0"/>
    <w:rsid w:val="00A70F41"/>
    <w:rsid w:val="00A719B3"/>
    <w:rsid w:val="00A81B87"/>
    <w:rsid w:val="00A84483"/>
    <w:rsid w:val="00A854C4"/>
    <w:rsid w:val="00A868DA"/>
    <w:rsid w:val="00A87F80"/>
    <w:rsid w:val="00A901DC"/>
    <w:rsid w:val="00A92731"/>
    <w:rsid w:val="00A9391E"/>
    <w:rsid w:val="00A94027"/>
    <w:rsid w:val="00A95AD9"/>
    <w:rsid w:val="00A96483"/>
    <w:rsid w:val="00A96CF6"/>
    <w:rsid w:val="00A97D44"/>
    <w:rsid w:val="00AA7354"/>
    <w:rsid w:val="00AA7A28"/>
    <w:rsid w:val="00AB33E7"/>
    <w:rsid w:val="00AB4097"/>
    <w:rsid w:val="00AB6D31"/>
    <w:rsid w:val="00AB6E2C"/>
    <w:rsid w:val="00AC76E3"/>
    <w:rsid w:val="00AD2661"/>
    <w:rsid w:val="00AD5C9A"/>
    <w:rsid w:val="00AD6463"/>
    <w:rsid w:val="00AE713A"/>
    <w:rsid w:val="00AE7EDA"/>
    <w:rsid w:val="00AF4100"/>
    <w:rsid w:val="00AF4F95"/>
    <w:rsid w:val="00B02064"/>
    <w:rsid w:val="00B040E2"/>
    <w:rsid w:val="00B04A0D"/>
    <w:rsid w:val="00B05871"/>
    <w:rsid w:val="00B137B4"/>
    <w:rsid w:val="00B1553A"/>
    <w:rsid w:val="00B17A10"/>
    <w:rsid w:val="00B17F71"/>
    <w:rsid w:val="00B20A2B"/>
    <w:rsid w:val="00B20AE3"/>
    <w:rsid w:val="00B20FAA"/>
    <w:rsid w:val="00B26215"/>
    <w:rsid w:val="00B27B43"/>
    <w:rsid w:val="00B30866"/>
    <w:rsid w:val="00B3332A"/>
    <w:rsid w:val="00B375A0"/>
    <w:rsid w:val="00B43CE6"/>
    <w:rsid w:val="00B45B00"/>
    <w:rsid w:val="00B477DA"/>
    <w:rsid w:val="00B51EC2"/>
    <w:rsid w:val="00B54430"/>
    <w:rsid w:val="00B555D3"/>
    <w:rsid w:val="00B5692D"/>
    <w:rsid w:val="00B5784D"/>
    <w:rsid w:val="00B6349B"/>
    <w:rsid w:val="00B6601C"/>
    <w:rsid w:val="00B732F3"/>
    <w:rsid w:val="00B8240D"/>
    <w:rsid w:val="00B82B7B"/>
    <w:rsid w:val="00B82CCC"/>
    <w:rsid w:val="00B845B3"/>
    <w:rsid w:val="00B84616"/>
    <w:rsid w:val="00B932E5"/>
    <w:rsid w:val="00BA03E8"/>
    <w:rsid w:val="00BA0739"/>
    <w:rsid w:val="00BA16C6"/>
    <w:rsid w:val="00BA5AC3"/>
    <w:rsid w:val="00BC556C"/>
    <w:rsid w:val="00BD6D29"/>
    <w:rsid w:val="00BE197A"/>
    <w:rsid w:val="00BE1D0B"/>
    <w:rsid w:val="00BE4A21"/>
    <w:rsid w:val="00BE6F78"/>
    <w:rsid w:val="00BF05BD"/>
    <w:rsid w:val="00BF156D"/>
    <w:rsid w:val="00BF179D"/>
    <w:rsid w:val="00BF31FD"/>
    <w:rsid w:val="00BF3324"/>
    <w:rsid w:val="00C006FE"/>
    <w:rsid w:val="00C00EE6"/>
    <w:rsid w:val="00C018EE"/>
    <w:rsid w:val="00C03D5F"/>
    <w:rsid w:val="00C10313"/>
    <w:rsid w:val="00C15142"/>
    <w:rsid w:val="00C242D7"/>
    <w:rsid w:val="00C33585"/>
    <w:rsid w:val="00C34B90"/>
    <w:rsid w:val="00C3523E"/>
    <w:rsid w:val="00C377A9"/>
    <w:rsid w:val="00C37843"/>
    <w:rsid w:val="00C37E3C"/>
    <w:rsid w:val="00C4233F"/>
    <w:rsid w:val="00C43D7A"/>
    <w:rsid w:val="00C528A6"/>
    <w:rsid w:val="00C543CD"/>
    <w:rsid w:val="00C55FDA"/>
    <w:rsid w:val="00C57F61"/>
    <w:rsid w:val="00C752F8"/>
    <w:rsid w:val="00C76610"/>
    <w:rsid w:val="00C769E5"/>
    <w:rsid w:val="00C8075D"/>
    <w:rsid w:val="00C82FA0"/>
    <w:rsid w:val="00C84FCB"/>
    <w:rsid w:val="00C8614E"/>
    <w:rsid w:val="00C96CCB"/>
    <w:rsid w:val="00CA184E"/>
    <w:rsid w:val="00CA2106"/>
    <w:rsid w:val="00CA66A4"/>
    <w:rsid w:val="00CB0B2D"/>
    <w:rsid w:val="00CB1D67"/>
    <w:rsid w:val="00CB2C35"/>
    <w:rsid w:val="00CB49BF"/>
    <w:rsid w:val="00CB68F4"/>
    <w:rsid w:val="00CC07BA"/>
    <w:rsid w:val="00CC2051"/>
    <w:rsid w:val="00CD0C2F"/>
    <w:rsid w:val="00CD0DF2"/>
    <w:rsid w:val="00CD3A3C"/>
    <w:rsid w:val="00CD7CBD"/>
    <w:rsid w:val="00CE0408"/>
    <w:rsid w:val="00CE1838"/>
    <w:rsid w:val="00CE2ACC"/>
    <w:rsid w:val="00CE7F3E"/>
    <w:rsid w:val="00CF45BF"/>
    <w:rsid w:val="00D008D6"/>
    <w:rsid w:val="00D020BD"/>
    <w:rsid w:val="00D027DA"/>
    <w:rsid w:val="00D067A4"/>
    <w:rsid w:val="00D0756B"/>
    <w:rsid w:val="00D200FE"/>
    <w:rsid w:val="00D2134D"/>
    <w:rsid w:val="00D230CF"/>
    <w:rsid w:val="00D248FE"/>
    <w:rsid w:val="00D253E1"/>
    <w:rsid w:val="00D3166B"/>
    <w:rsid w:val="00D3280E"/>
    <w:rsid w:val="00D337D5"/>
    <w:rsid w:val="00D338F4"/>
    <w:rsid w:val="00D41C2C"/>
    <w:rsid w:val="00D41EC6"/>
    <w:rsid w:val="00D449A7"/>
    <w:rsid w:val="00D44B99"/>
    <w:rsid w:val="00D46ACE"/>
    <w:rsid w:val="00D47DFC"/>
    <w:rsid w:val="00D50C8A"/>
    <w:rsid w:val="00D52A2B"/>
    <w:rsid w:val="00D55E2F"/>
    <w:rsid w:val="00D56774"/>
    <w:rsid w:val="00D61BA5"/>
    <w:rsid w:val="00D659EB"/>
    <w:rsid w:val="00D7389E"/>
    <w:rsid w:val="00D73A3F"/>
    <w:rsid w:val="00D747A8"/>
    <w:rsid w:val="00D75845"/>
    <w:rsid w:val="00D80823"/>
    <w:rsid w:val="00D8493B"/>
    <w:rsid w:val="00D854BA"/>
    <w:rsid w:val="00D902D5"/>
    <w:rsid w:val="00D97734"/>
    <w:rsid w:val="00DA0A5A"/>
    <w:rsid w:val="00DA76A7"/>
    <w:rsid w:val="00DB4CC2"/>
    <w:rsid w:val="00DB5077"/>
    <w:rsid w:val="00DB5B9A"/>
    <w:rsid w:val="00DC2617"/>
    <w:rsid w:val="00DC7C61"/>
    <w:rsid w:val="00DD0BA5"/>
    <w:rsid w:val="00DD10C1"/>
    <w:rsid w:val="00DD4FAD"/>
    <w:rsid w:val="00DD5D5B"/>
    <w:rsid w:val="00DD7689"/>
    <w:rsid w:val="00DE0914"/>
    <w:rsid w:val="00DE1985"/>
    <w:rsid w:val="00DE6D20"/>
    <w:rsid w:val="00DE6F7D"/>
    <w:rsid w:val="00DF01B6"/>
    <w:rsid w:val="00DF26CC"/>
    <w:rsid w:val="00DF5379"/>
    <w:rsid w:val="00DF5E2A"/>
    <w:rsid w:val="00E02A4B"/>
    <w:rsid w:val="00E032E2"/>
    <w:rsid w:val="00E05348"/>
    <w:rsid w:val="00E0789A"/>
    <w:rsid w:val="00E125BB"/>
    <w:rsid w:val="00E14DD4"/>
    <w:rsid w:val="00E16215"/>
    <w:rsid w:val="00E21476"/>
    <w:rsid w:val="00E330F2"/>
    <w:rsid w:val="00E338A3"/>
    <w:rsid w:val="00E35E71"/>
    <w:rsid w:val="00E362C5"/>
    <w:rsid w:val="00E40F69"/>
    <w:rsid w:val="00E43614"/>
    <w:rsid w:val="00E4499E"/>
    <w:rsid w:val="00E46605"/>
    <w:rsid w:val="00E46AF1"/>
    <w:rsid w:val="00E5764F"/>
    <w:rsid w:val="00E604B0"/>
    <w:rsid w:val="00E60581"/>
    <w:rsid w:val="00E70FE4"/>
    <w:rsid w:val="00E71D96"/>
    <w:rsid w:val="00E866F2"/>
    <w:rsid w:val="00E91D01"/>
    <w:rsid w:val="00E926A3"/>
    <w:rsid w:val="00E93233"/>
    <w:rsid w:val="00E945F8"/>
    <w:rsid w:val="00EA1512"/>
    <w:rsid w:val="00EA29F7"/>
    <w:rsid w:val="00EB0B25"/>
    <w:rsid w:val="00EB0DA9"/>
    <w:rsid w:val="00EB3BFB"/>
    <w:rsid w:val="00EB3E4A"/>
    <w:rsid w:val="00EB4D2D"/>
    <w:rsid w:val="00EB59C0"/>
    <w:rsid w:val="00EB6191"/>
    <w:rsid w:val="00EB65A7"/>
    <w:rsid w:val="00EC5063"/>
    <w:rsid w:val="00ED12A3"/>
    <w:rsid w:val="00ED1B52"/>
    <w:rsid w:val="00ED5B07"/>
    <w:rsid w:val="00ED6CE2"/>
    <w:rsid w:val="00ED743B"/>
    <w:rsid w:val="00ED77C3"/>
    <w:rsid w:val="00EE01CC"/>
    <w:rsid w:val="00EE4A2D"/>
    <w:rsid w:val="00EE4DA7"/>
    <w:rsid w:val="00EE5514"/>
    <w:rsid w:val="00EE76AE"/>
    <w:rsid w:val="00EF0625"/>
    <w:rsid w:val="00EF06B9"/>
    <w:rsid w:val="00EF2187"/>
    <w:rsid w:val="00EF3C1F"/>
    <w:rsid w:val="00EF6A67"/>
    <w:rsid w:val="00EF6A88"/>
    <w:rsid w:val="00F01371"/>
    <w:rsid w:val="00F05B6A"/>
    <w:rsid w:val="00F1229E"/>
    <w:rsid w:val="00F149C1"/>
    <w:rsid w:val="00F155F1"/>
    <w:rsid w:val="00F15888"/>
    <w:rsid w:val="00F17676"/>
    <w:rsid w:val="00F264D2"/>
    <w:rsid w:val="00F30306"/>
    <w:rsid w:val="00F3066A"/>
    <w:rsid w:val="00F30950"/>
    <w:rsid w:val="00F35DA2"/>
    <w:rsid w:val="00F42E0E"/>
    <w:rsid w:val="00F4379F"/>
    <w:rsid w:val="00F50798"/>
    <w:rsid w:val="00F5131C"/>
    <w:rsid w:val="00F64393"/>
    <w:rsid w:val="00F64681"/>
    <w:rsid w:val="00F64B3C"/>
    <w:rsid w:val="00F82112"/>
    <w:rsid w:val="00F86032"/>
    <w:rsid w:val="00F957B5"/>
    <w:rsid w:val="00FA2E02"/>
    <w:rsid w:val="00FB0EA2"/>
    <w:rsid w:val="00FB4302"/>
    <w:rsid w:val="00FB5211"/>
    <w:rsid w:val="00FB5F65"/>
    <w:rsid w:val="00FC149E"/>
    <w:rsid w:val="00FC4862"/>
    <w:rsid w:val="00FC763F"/>
    <w:rsid w:val="00FD3D28"/>
    <w:rsid w:val="00FD598A"/>
    <w:rsid w:val="00FD5D66"/>
    <w:rsid w:val="00FD6891"/>
    <w:rsid w:val="00FE122B"/>
    <w:rsid w:val="00FE14E8"/>
    <w:rsid w:val="00FE359B"/>
    <w:rsid w:val="00FE6344"/>
    <w:rsid w:val="00FE64CC"/>
    <w:rsid w:val="00FE6AC0"/>
    <w:rsid w:val="00FF3556"/>
    <w:rsid w:val="00FF68C6"/>
    <w:rsid w:val="00FF6E6B"/>
    <w:rsid w:val="537C38D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80421"/>
  <w15:docId w15:val="{4934C6C1-8E59-43C8-9800-7019945C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FC"/>
    <w:pPr>
      <w:spacing w:after="200" w:line="288" w:lineRule="auto"/>
    </w:pPr>
    <w:rPr>
      <w:rFonts w:ascii="Arial" w:hAnsi="Arial"/>
    </w:rPr>
  </w:style>
  <w:style w:type="paragraph" w:styleId="Heading1">
    <w:name w:val="heading 1"/>
    <w:basedOn w:val="Normal"/>
    <w:next w:val="Normal"/>
    <w:link w:val="Heading1Char"/>
    <w:uiPriority w:val="9"/>
    <w:qFormat/>
    <w:rsid w:val="007106FC"/>
    <w:pPr>
      <w:keepNext/>
      <w:keepLines/>
      <w:spacing w:before="240" w:after="0"/>
      <w:outlineLvl w:val="0"/>
    </w:pPr>
    <w:rPr>
      <w:rFonts w:ascii="Times New Roman" w:eastAsiaTheme="majorEastAsia" w:hAnsi="Times New Roman" w:cstheme="majorBidi"/>
      <w:b/>
      <w:color w:val="000000" w:themeColor="text1"/>
      <w:sz w:val="44"/>
      <w:szCs w:val="32"/>
    </w:rPr>
  </w:style>
  <w:style w:type="paragraph" w:styleId="Heading2">
    <w:name w:val="heading 2"/>
    <w:basedOn w:val="Normal"/>
    <w:next w:val="Normal"/>
    <w:link w:val="Heading2Char"/>
    <w:uiPriority w:val="9"/>
    <w:unhideWhenUsed/>
    <w:qFormat/>
    <w:rsid w:val="007106FC"/>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spacing w:before="400" w:line="240" w:lineRule="auto"/>
      <w:outlineLvl w:val="1"/>
    </w:pPr>
    <w:rPr>
      <w:rFonts w:ascii="Times New Roman" w:eastAsiaTheme="majorEastAsia" w:hAnsi="Times New Roman" w:cstheme="majorBidi"/>
      <w:b/>
      <w:sz w:val="40"/>
      <w:szCs w:val="28"/>
    </w:rPr>
  </w:style>
  <w:style w:type="paragraph" w:styleId="Heading3">
    <w:name w:val="heading 3"/>
    <w:basedOn w:val="Normal"/>
    <w:next w:val="Normal"/>
    <w:link w:val="Heading3Char"/>
    <w:uiPriority w:val="9"/>
    <w:unhideWhenUsed/>
    <w:qFormat/>
    <w:rsid w:val="007106FC"/>
    <w:pPr>
      <w:keepNext/>
      <w:keepLines/>
      <w:spacing w:before="200" w:after="120"/>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9"/>
    <w:unhideWhenUsed/>
    <w:qFormat/>
    <w:rsid w:val="004A3E53"/>
    <w:pPr>
      <w:keepNext/>
      <w:keepLines/>
      <w:spacing w:before="40" w:after="0"/>
      <w:outlineLvl w:val="3"/>
    </w:pPr>
    <w:rPr>
      <w:rFonts w:ascii="Times New Roman" w:eastAsiaTheme="majorEastAsia" w:hAnsi="Times New Roman" w:cstheme="majorBidi"/>
      <w:b/>
      <w:iCs/>
      <w:sz w:val="26"/>
    </w:rPr>
  </w:style>
  <w:style w:type="paragraph" w:styleId="Heading5">
    <w:name w:val="heading 5"/>
    <w:basedOn w:val="Normal"/>
    <w:next w:val="Normal"/>
    <w:link w:val="Heading5Char"/>
    <w:uiPriority w:val="9"/>
    <w:unhideWhenUsed/>
    <w:qFormat/>
    <w:rsid w:val="004A3E53"/>
    <w:pPr>
      <w:keepNext/>
      <w:keepLines/>
      <w:spacing w:before="40" w:after="0"/>
      <w:outlineLvl w:val="4"/>
    </w:pPr>
    <w:rPr>
      <w:rFonts w:ascii="Times New Roman" w:eastAsiaTheme="majorEastAsia" w:hAnsi="Times New Roman" w:cstheme="majorBidi"/>
      <w:i/>
    </w:rPr>
  </w:style>
  <w:style w:type="paragraph" w:styleId="Heading6">
    <w:name w:val="heading 6"/>
    <w:basedOn w:val="Normal"/>
    <w:next w:val="Normal"/>
    <w:link w:val="Heading6Char"/>
    <w:uiPriority w:val="9"/>
    <w:semiHidden/>
    <w:unhideWhenUsed/>
    <w:qFormat/>
    <w:rsid w:val="00CB68F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68F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463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463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463A"/>
    <w:pPr>
      <w:spacing w:after="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63A"/>
    <w:pPr>
      <w:numPr>
        <w:ilvl w:val="1"/>
      </w:numPr>
      <w:spacing w:after="160"/>
    </w:pPr>
    <w:rPr>
      <w:rFonts w:asciiTheme="minorHAnsi" w:eastAsiaTheme="minorEastAsia" w:hAnsiTheme="minorHAnsi"/>
      <w:color w:val="5A5A5A" w:themeColor="text1" w:themeTint="A5"/>
      <w:spacing w:val="15"/>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CommentReference">
    <w:name w:val="annotation reference"/>
    <w:basedOn w:val="DefaultParagraphFont"/>
    <w:semiHidden/>
    <w:unhideWhenUsed/>
    <w:rsid w:val="006B1D12"/>
    <w:rPr>
      <w:sz w:val="18"/>
      <w:szCs w:val="18"/>
    </w:rPr>
  </w:style>
  <w:style w:type="paragraph" w:styleId="CommentText">
    <w:name w:val="annotation text"/>
    <w:basedOn w:val="Normal"/>
    <w:link w:val="CommentTextChar"/>
    <w:unhideWhenUsed/>
    <w:rsid w:val="006B1D12"/>
    <w:pPr>
      <w:spacing w:line="240" w:lineRule="auto"/>
    </w:pPr>
    <w:rPr>
      <w:szCs w:val="24"/>
    </w:rPr>
  </w:style>
  <w:style w:type="character" w:customStyle="1" w:styleId="CommentTextChar">
    <w:name w:val="Comment Text Char"/>
    <w:basedOn w:val="DefaultParagraphFont"/>
    <w:link w:val="CommentText"/>
    <w:rsid w:val="006B1D12"/>
    <w:rPr>
      <w:sz w:val="24"/>
      <w:szCs w:val="24"/>
    </w:rPr>
  </w:style>
  <w:style w:type="paragraph" w:styleId="CommentSubject">
    <w:name w:val="annotation subject"/>
    <w:basedOn w:val="CommentText"/>
    <w:next w:val="CommentText"/>
    <w:link w:val="CommentSubjectChar"/>
    <w:uiPriority w:val="99"/>
    <w:semiHidden/>
    <w:unhideWhenUsed/>
    <w:rsid w:val="006B1D12"/>
    <w:rPr>
      <w:b/>
      <w:bCs/>
      <w:sz w:val="20"/>
      <w:szCs w:val="20"/>
    </w:rPr>
  </w:style>
  <w:style w:type="character" w:customStyle="1" w:styleId="CommentSubjectChar">
    <w:name w:val="Comment Subject Char"/>
    <w:basedOn w:val="CommentTextChar"/>
    <w:link w:val="CommentSubject"/>
    <w:uiPriority w:val="99"/>
    <w:semiHidden/>
    <w:rsid w:val="006B1D12"/>
    <w:rPr>
      <w:b/>
      <w:bCs/>
      <w:sz w:val="20"/>
      <w:szCs w:val="20"/>
    </w:rPr>
  </w:style>
  <w:style w:type="paragraph" w:styleId="BalloonText">
    <w:name w:val="Balloon Text"/>
    <w:basedOn w:val="Normal"/>
    <w:link w:val="BalloonTextChar"/>
    <w:uiPriority w:val="99"/>
    <w:semiHidden/>
    <w:unhideWhenUsed/>
    <w:rsid w:val="006B1D1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1D12"/>
    <w:rPr>
      <w:rFonts w:ascii="Times New Roman" w:hAnsi="Times New Roman" w:cs="Times New Roman"/>
      <w:sz w:val="18"/>
      <w:szCs w:val="18"/>
    </w:rPr>
  </w:style>
  <w:style w:type="paragraph" w:styleId="ListParagraph">
    <w:name w:val="List Paragraph"/>
    <w:aliases w:val="Template bullet list"/>
    <w:basedOn w:val="Normal"/>
    <w:link w:val="ListParagraphChar"/>
    <w:uiPriority w:val="34"/>
    <w:qFormat/>
    <w:rsid w:val="007106FC"/>
    <w:pPr>
      <w:spacing w:after="120"/>
      <w:ind w:left="720"/>
    </w:pPr>
  </w:style>
  <w:style w:type="paragraph" w:styleId="Revision">
    <w:name w:val="Revision"/>
    <w:hidden/>
    <w:uiPriority w:val="99"/>
    <w:semiHidden/>
    <w:rsid w:val="0006032D"/>
    <w:pPr>
      <w:spacing w:line="240" w:lineRule="auto"/>
    </w:pPr>
  </w:style>
  <w:style w:type="paragraph" w:styleId="Header">
    <w:name w:val="header"/>
    <w:basedOn w:val="Normal"/>
    <w:link w:val="HeaderChar"/>
    <w:uiPriority w:val="99"/>
    <w:unhideWhenUsed/>
    <w:rsid w:val="0026463A"/>
    <w:pPr>
      <w:tabs>
        <w:tab w:val="center" w:pos="4513"/>
        <w:tab w:val="right" w:pos="9026"/>
      </w:tabs>
      <w:spacing w:line="240" w:lineRule="auto"/>
    </w:pPr>
  </w:style>
  <w:style w:type="character" w:customStyle="1" w:styleId="HeaderChar">
    <w:name w:val="Header Char"/>
    <w:basedOn w:val="DefaultParagraphFont"/>
    <w:link w:val="Header"/>
    <w:uiPriority w:val="99"/>
    <w:rsid w:val="0026463A"/>
  </w:style>
  <w:style w:type="paragraph" w:styleId="Footer">
    <w:name w:val="footer"/>
    <w:basedOn w:val="Normal"/>
    <w:link w:val="FooterChar"/>
    <w:uiPriority w:val="99"/>
    <w:unhideWhenUsed/>
    <w:rsid w:val="0026463A"/>
    <w:pPr>
      <w:tabs>
        <w:tab w:val="center" w:pos="4513"/>
        <w:tab w:val="right" w:pos="9026"/>
      </w:tabs>
      <w:spacing w:line="240" w:lineRule="auto"/>
    </w:pPr>
  </w:style>
  <w:style w:type="character" w:customStyle="1" w:styleId="FooterChar">
    <w:name w:val="Footer Char"/>
    <w:basedOn w:val="DefaultParagraphFont"/>
    <w:link w:val="Footer"/>
    <w:uiPriority w:val="99"/>
    <w:rsid w:val="0026463A"/>
  </w:style>
  <w:style w:type="paragraph" w:styleId="TOCHeading">
    <w:name w:val="TOC Heading"/>
    <w:basedOn w:val="Heading1"/>
    <w:next w:val="Normal"/>
    <w:uiPriority w:val="39"/>
    <w:unhideWhenUsed/>
    <w:qFormat/>
    <w:rsid w:val="007106FC"/>
    <w:pPr>
      <w:spacing w:line="259" w:lineRule="auto"/>
      <w:outlineLvl w:val="9"/>
    </w:pPr>
    <w:rPr>
      <w:rFonts w:asciiTheme="majorHAnsi" w:hAnsiTheme="majorHAnsi"/>
      <w:b w:val="0"/>
      <w:color w:val="2F5496" w:themeColor="accent1" w:themeShade="BF"/>
      <w:sz w:val="32"/>
      <w:lang w:val="en-US"/>
    </w:rPr>
  </w:style>
  <w:style w:type="character" w:customStyle="1" w:styleId="Heading1Char">
    <w:name w:val="Heading 1 Char"/>
    <w:basedOn w:val="DefaultParagraphFont"/>
    <w:link w:val="Heading1"/>
    <w:uiPriority w:val="9"/>
    <w:rsid w:val="007106FC"/>
    <w:rPr>
      <w:rFonts w:ascii="Times New Roman" w:eastAsiaTheme="majorEastAsia" w:hAnsi="Times New Roman" w:cstheme="majorBidi"/>
      <w:b/>
      <w:color w:val="000000" w:themeColor="text1"/>
      <w:sz w:val="44"/>
      <w:szCs w:val="32"/>
    </w:rPr>
  </w:style>
  <w:style w:type="character" w:customStyle="1" w:styleId="Heading2Char">
    <w:name w:val="Heading 2 Char"/>
    <w:basedOn w:val="DefaultParagraphFont"/>
    <w:link w:val="Heading2"/>
    <w:uiPriority w:val="9"/>
    <w:rsid w:val="007106FC"/>
    <w:rPr>
      <w:rFonts w:ascii="Times New Roman" w:eastAsiaTheme="majorEastAsia" w:hAnsi="Times New Roman" w:cstheme="majorBidi"/>
      <w:b/>
      <w:sz w:val="40"/>
      <w:szCs w:val="28"/>
      <w:shd w:val="clear" w:color="auto" w:fill="F2F2F2" w:themeFill="background1" w:themeFillShade="F2"/>
    </w:rPr>
  </w:style>
  <w:style w:type="character" w:customStyle="1" w:styleId="Heading3Char">
    <w:name w:val="Heading 3 Char"/>
    <w:basedOn w:val="DefaultParagraphFont"/>
    <w:link w:val="Heading3"/>
    <w:uiPriority w:val="9"/>
    <w:rsid w:val="007106FC"/>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4A3E53"/>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4A3E53"/>
    <w:rPr>
      <w:rFonts w:ascii="Times New Roman" w:eastAsiaTheme="majorEastAsia" w:hAnsi="Times New Roman" w:cstheme="majorBidi"/>
      <w:i/>
    </w:rPr>
  </w:style>
  <w:style w:type="character" w:customStyle="1" w:styleId="Heading6Char">
    <w:name w:val="Heading 6 Char"/>
    <w:basedOn w:val="DefaultParagraphFont"/>
    <w:link w:val="Heading6"/>
    <w:uiPriority w:val="9"/>
    <w:semiHidden/>
    <w:rsid w:val="00CB68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B68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646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463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26463A"/>
    <w:pPr>
      <w:spacing w:line="240" w:lineRule="auto"/>
    </w:pPr>
    <w:rPr>
      <w:i/>
      <w:iCs/>
      <w:color w:val="44546A" w:themeColor="text2"/>
      <w:sz w:val="18"/>
      <w:szCs w:val="18"/>
    </w:rPr>
  </w:style>
  <w:style w:type="character" w:customStyle="1" w:styleId="TitleChar">
    <w:name w:val="Title Char"/>
    <w:basedOn w:val="DefaultParagraphFont"/>
    <w:link w:val="Title"/>
    <w:uiPriority w:val="10"/>
    <w:rsid w:val="0026463A"/>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6463A"/>
    <w:rPr>
      <w:rFonts w:eastAsiaTheme="minorEastAsia"/>
      <w:color w:val="5A5A5A" w:themeColor="text1" w:themeTint="A5"/>
      <w:spacing w:val="15"/>
    </w:rPr>
  </w:style>
  <w:style w:type="character" w:styleId="Strong">
    <w:name w:val="Strong"/>
    <w:basedOn w:val="DefaultParagraphFont"/>
    <w:uiPriority w:val="22"/>
    <w:qFormat/>
    <w:rsid w:val="0026463A"/>
    <w:rPr>
      <w:b/>
      <w:bCs/>
    </w:rPr>
  </w:style>
  <w:style w:type="character" w:styleId="Emphasis">
    <w:name w:val="Emphasis"/>
    <w:basedOn w:val="DefaultParagraphFont"/>
    <w:uiPriority w:val="20"/>
    <w:qFormat/>
    <w:rsid w:val="00EE01CC"/>
    <w:rPr>
      <w:i/>
      <w:iCs/>
    </w:rPr>
  </w:style>
  <w:style w:type="paragraph" w:styleId="NoSpacing">
    <w:name w:val="No Spacing"/>
    <w:uiPriority w:val="1"/>
    <w:qFormat/>
    <w:rsid w:val="007106FC"/>
    <w:pPr>
      <w:spacing w:after="0" w:line="240" w:lineRule="auto"/>
    </w:pPr>
    <w:rPr>
      <w:rFonts w:ascii="Arial" w:hAnsi="Arial"/>
    </w:rPr>
  </w:style>
  <w:style w:type="paragraph" w:styleId="Quote">
    <w:name w:val="Quote"/>
    <w:basedOn w:val="Normal"/>
    <w:next w:val="Normal"/>
    <w:link w:val="QuoteChar"/>
    <w:uiPriority w:val="29"/>
    <w:qFormat/>
    <w:rsid w:val="002646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463A"/>
    <w:rPr>
      <w:rFonts w:ascii="Arial" w:hAnsi="Arial"/>
      <w:i/>
      <w:iCs/>
      <w:color w:val="404040" w:themeColor="text1" w:themeTint="BF"/>
    </w:rPr>
  </w:style>
  <w:style w:type="paragraph" w:styleId="IntenseQuote">
    <w:name w:val="Intense Quote"/>
    <w:basedOn w:val="Normal"/>
    <w:next w:val="Normal"/>
    <w:link w:val="IntenseQuoteChar"/>
    <w:uiPriority w:val="30"/>
    <w:qFormat/>
    <w:rsid w:val="00EE01C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E01CC"/>
    <w:rPr>
      <w:rFonts w:ascii="Arial" w:hAnsi="Arial"/>
      <w:i/>
      <w:iCs/>
      <w:color w:val="4472C4" w:themeColor="accent1"/>
    </w:rPr>
  </w:style>
  <w:style w:type="character" w:styleId="SubtleEmphasis">
    <w:name w:val="Subtle Emphasis"/>
    <w:basedOn w:val="DefaultParagraphFont"/>
    <w:uiPriority w:val="19"/>
    <w:qFormat/>
    <w:rsid w:val="0026463A"/>
    <w:rPr>
      <w:i/>
      <w:iCs/>
      <w:color w:val="404040" w:themeColor="text1" w:themeTint="BF"/>
    </w:rPr>
  </w:style>
  <w:style w:type="character" w:styleId="IntenseEmphasis">
    <w:name w:val="Intense Emphasis"/>
    <w:basedOn w:val="DefaultParagraphFont"/>
    <w:uiPriority w:val="21"/>
    <w:qFormat/>
    <w:rsid w:val="0026463A"/>
    <w:rPr>
      <w:i/>
      <w:iCs/>
      <w:color w:val="4472C4" w:themeColor="accent1"/>
    </w:rPr>
  </w:style>
  <w:style w:type="character" w:styleId="SubtleReference">
    <w:name w:val="Subtle Reference"/>
    <w:basedOn w:val="DefaultParagraphFont"/>
    <w:uiPriority w:val="31"/>
    <w:qFormat/>
    <w:rsid w:val="0026463A"/>
    <w:rPr>
      <w:smallCaps/>
      <w:color w:val="5A5A5A" w:themeColor="text1" w:themeTint="A5"/>
    </w:rPr>
  </w:style>
  <w:style w:type="character" w:styleId="IntenseReference">
    <w:name w:val="Intense Reference"/>
    <w:basedOn w:val="DefaultParagraphFont"/>
    <w:uiPriority w:val="32"/>
    <w:qFormat/>
    <w:rsid w:val="00EE01CC"/>
    <w:rPr>
      <w:b/>
      <w:bCs/>
      <w:smallCaps/>
      <w:color w:val="4472C4" w:themeColor="accent1"/>
      <w:spacing w:val="5"/>
    </w:rPr>
  </w:style>
  <w:style w:type="character" w:styleId="BookTitle">
    <w:name w:val="Book Title"/>
    <w:basedOn w:val="DefaultParagraphFont"/>
    <w:uiPriority w:val="33"/>
    <w:qFormat/>
    <w:rsid w:val="0026463A"/>
    <w:rPr>
      <w:b/>
      <w:bCs/>
      <w:i/>
      <w:iCs/>
      <w:spacing w:val="5"/>
    </w:rPr>
  </w:style>
  <w:style w:type="paragraph" w:styleId="TOC1">
    <w:name w:val="toc 1"/>
    <w:basedOn w:val="Normal"/>
    <w:next w:val="Normal"/>
    <w:autoRedefine/>
    <w:uiPriority w:val="39"/>
    <w:unhideWhenUsed/>
    <w:rsid w:val="00B8240D"/>
    <w:pPr>
      <w:tabs>
        <w:tab w:val="left" w:pos="480"/>
        <w:tab w:val="right" w:leader="dot" w:pos="9019"/>
      </w:tabs>
      <w:spacing w:before="120" w:after="0" w:line="360" w:lineRule="auto"/>
      <w:ind w:firstLine="142"/>
    </w:pPr>
  </w:style>
  <w:style w:type="character" w:styleId="Hyperlink">
    <w:name w:val="Hyperlink"/>
    <w:basedOn w:val="DefaultParagraphFont"/>
    <w:uiPriority w:val="99"/>
    <w:unhideWhenUsed/>
    <w:rsid w:val="0069669B"/>
    <w:rPr>
      <w:color w:val="0070C0"/>
      <w:u w:val="single"/>
    </w:rPr>
  </w:style>
  <w:style w:type="paragraph" w:styleId="TOC2">
    <w:name w:val="toc 2"/>
    <w:basedOn w:val="Normal"/>
    <w:next w:val="Normal"/>
    <w:autoRedefine/>
    <w:uiPriority w:val="39"/>
    <w:unhideWhenUsed/>
    <w:rsid w:val="007E50A5"/>
    <w:pPr>
      <w:spacing w:after="100"/>
      <w:ind w:left="210"/>
    </w:pPr>
  </w:style>
  <w:style w:type="table" w:styleId="TableGrid">
    <w:name w:val="Table Grid"/>
    <w:basedOn w:val="TableNormal"/>
    <w:uiPriority w:val="39"/>
    <w:rsid w:val="009B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BodyText">
    <w:name w:val="OU Body Text"/>
    <w:basedOn w:val="Normal"/>
    <w:link w:val="OUBodyTextChar"/>
    <w:rsid w:val="00950365"/>
    <w:pPr>
      <w:spacing w:line="276" w:lineRule="auto"/>
      <w:jc w:val="both"/>
    </w:pPr>
    <w:rPr>
      <w:rFonts w:cs="Arial"/>
      <w:lang w:val="en-US" w:eastAsia="en-US"/>
    </w:rPr>
  </w:style>
  <w:style w:type="character" w:customStyle="1" w:styleId="OUBodyTextChar">
    <w:name w:val="OU Body Text Char"/>
    <w:basedOn w:val="DefaultParagraphFont"/>
    <w:link w:val="OUBodyText"/>
    <w:rsid w:val="00950365"/>
    <w:rPr>
      <w:rFonts w:ascii="Arial" w:eastAsiaTheme="minorHAnsi" w:hAnsi="Arial" w:cs="Arial"/>
      <w:sz w:val="22"/>
      <w:szCs w:val="22"/>
      <w:lang w:val="en-US" w:eastAsia="en-US"/>
    </w:rPr>
  </w:style>
  <w:style w:type="paragraph" w:styleId="ListBullet2">
    <w:name w:val="List Bullet 2"/>
    <w:basedOn w:val="Normal"/>
    <w:uiPriority w:val="99"/>
    <w:unhideWhenUsed/>
    <w:rsid w:val="004E380B"/>
    <w:pPr>
      <w:numPr>
        <w:numId w:val="1"/>
      </w:numPr>
      <w:contextualSpacing/>
    </w:pPr>
  </w:style>
  <w:style w:type="paragraph" w:styleId="ListBullet4">
    <w:name w:val="List Bullet 4"/>
    <w:basedOn w:val="Normal"/>
    <w:uiPriority w:val="99"/>
    <w:unhideWhenUsed/>
    <w:rsid w:val="004E380B"/>
    <w:pPr>
      <w:numPr>
        <w:numId w:val="3"/>
      </w:numPr>
      <w:contextualSpacing/>
    </w:pPr>
  </w:style>
  <w:style w:type="paragraph" w:styleId="ListBullet3">
    <w:name w:val="List Bullet 3"/>
    <w:basedOn w:val="Normal"/>
    <w:uiPriority w:val="99"/>
    <w:unhideWhenUsed/>
    <w:rsid w:val="004E380B"/>
    <w:pPr>
      <w:numPr>
        <w:numId w:val="2"/>
      </w:numPr>
      <w:contextualSpacing/>
    </w:pPr>
  </w:style>
  <w:style w:type="paragraph" w:styleId="ListContinue2">
    <w:name w:val="List Continue 2"/>
    <w:basedOn w:val="Normal"/>
    <w:uiPriority w:val="99"/>
    <w:unhideWhenUsed/>
    <w:rsid w:val="004E380B"/>
    <w:pPr>
      <w:spacing w:after="120"/>
      <w:ind w:left="566"/>
      <w:contextualSpacing/>
    </w:pPr>
  </w:style>
  <w:style w:type="paragraph" w:styleId="ListContinue">
    <w:name w:val="List Continue"/>
    <w:basedOn w:val="Normal"/>
    <w:uiPriority w:val="99"/>
    <w:unhideWhenUsed/>
    <w:rsid w:val="004E380B"/>
    <w:pPr>
      <w:spacing w:after="120"/>
      <w:ind w:left="283"/>
      <w:contextualSpacing/>
    </w:pPr>
  </w:style>
  <w:style w:type="paragraph" w:styleId="ListContinue3">
    <w:name w:val="List Continue 3"/>
    <w:basedOn w:val="Normal"/>
    <w:uiPriority w:val="99"/>
    <w:unhideWhenUsed/>
    <w:rsid w:val="004E380B"/>
    <w:pPr>
      <w:spacing w:after="120"/>
      <w:ind w:left="849"/>
      <w:contextualSpacing/>
    </w:pPr>
  </w:style>
  <w:style w:type="paragraph" w:styleId="ListNumber">
    <w:name w:val="List Number"/>
    <w:basedOn w:val="Normal"/>
    <w:uiPriority w:val="99"/>
    <w:unhideWhenUsed/>
    <w:rsid w:val="00DD0BA5"/>
    <w:pPr>
      <w:numPr>
        <w:ilvl w:val="1"/>
        <w:numId w:val="5"/>
      </w:numPr>
      <w:contextualSpacing/>
    </w:pPr>
  </w:style>
  <w:style w:type="paragraph" w:styleId="ListNumber2">
    <w:name w:val="List Number 2"/>
    <w:basedOn w:val="ListNumber"/>
    <w:uiPriority w:val="99"/>
    <w:unhideWhenUsed/>
    <w:rsid w:val="004E380B"/>
  </w:style>
  <w:style w:type="paragraph" w:styleId="ListNumber3">
    <w:name w:val="List Number 3"/>
    <w:basedOn w:val="ListNumber"/>
    <w:uiPriority w:val="99"/>
    <w:unhideWhenUsed/>
    <w:rsid w:val="004E380B"/>
  </w:style>
  <w:style w:type="character" w:styleId="FollowedHyperlink">
    <w:name w:val="FollowedHyperlink"/>
    <w:basedOn w:val="DefaultParagraphFont"/>
    <w:uiPriority w:val="99"/>
    <w:semiHidden/>
    <w:unhideWhenUsed/>
    <w:rsid w:val="00A96CF6"/>
    <w:rPr>
      <w:color w:val="954F72" w:themeColor="followedHyperlink"/>
      <w:u w:val="single"/>
    </w:rPr>
  </w:style>
  <w:style w:type="paragraph" w:styleId="TOC3">
    <w:name w:val="toc 3"/>
    <w:basedOn w:val="Normal"/>
    <w:next w:val="Normal"/>
    <w:autoRedefine/>
    <w:uiPriority w:val="39"/>
    <w:unhideWhenUsed/>
    <w:rsid w:val="00B1553A"/>
    <w:pPr>
      <w:spacing w:after="100"/>
      <w:ind w:left="480"/>
    </w:pPr>
  </w:style>
  <w:style w:type="paragraph" w:customStyle="1" w:styleId="Default">
    <w:name w:val="Default"/>
    <w:rsid w:val="00912C0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Template bullet list Char"/>
    <w:basedOn w:val="DefaultParagraphFont"/>
    <w:link w:val="ListParagraph"/>
    <w:uiPriority w:val="34"/>
    <w:locked/>
    <w:rsid w:val="00E604B0"/>
    <w:rPr>
      <w:rFonts w:ascii="Arial" w:hAnsi="Arial"/>
    </w:rPr>
  </w:style>
  <w:style w:type="paragraph" w:customStyle="1" w:styleId="H3withlineabove">
    <w:name w:val="H3 with line above"/>
    <w:basedOn w:val="Heading3"/>
    <w:link w:val="H3withlineaboveChar"/>
    <w:qFormat/>
    <w:rsid w:val="007106FC"/>
    <w:pPr>
      <w:pBdr>
        <w:top w:val="single" w:sz="8" w:space="15" w:color="A6A6A6" w:themeColor="background1" w:themeShade="A6"/>
      </w:pBdr>
    </w:pPr>
  </w:style>
  <w:style w:type="character" w:customStyle="1" w:styleId="H3withlineaboveChar">
    <w:name w:val="H3 with line above Char"/>
    <w:basedOn w:val="Heading3Char"/>
    <w:link w:val="H3withlineabove"/>
    <w:rsid w:val="007106FC"/>
    <w:rPr>
      <w:rFonts w:ascii="Times New Roman" w:eastAsiaTheme="majorEastAsia" w:hAnsi="Times New Roman" w:cstheme="majorBidi"/>
      <w:b/>
      <w:sz w:val="28"/>
      <w:szCs w:val="24"/>
    </w:rPr>
  </w:style>
  <w:style w:type="paragraph" w:customStyle="1" w:styleId="BulletList">
    <w:name w:val="BulletList"/>
    <w:basedOn w:val="ListParagraph"/>
    <w:link w:val="BulletListChar"/>
    <w:qFormat/>
    <w:rsid w:val="007106FC"/>
    <w:pPr>
      <w:numPr>
        <w:numId w:val="4"/>
      </w:numPr>
      <w:spacing w:line="276" w:lineRule="auto"/>
      <w:ind w:left="714" w:hanging="357"/>
    </w:pPr>
    <w:rPr>
      <w:rFonts w:eastAsia="Times New Roman" w:cs="Arial"/>
      <w:lang w:val="en"/>
    </w:rPr>
  </w:style>
  <w:style w:type="character" w:customStyle="1" w:styleId="BulletListChar">
    <w:name w:val="BulletList Char"/>
    <w:link w:val="BulletList"/>
    <w:rsid w:val="007106FC"/>
    <w:rPr>
      <w:rFonts w:ascii="Arial" w:eastAsia="Times New Roman" w:hAnsi="Arial" w:cs="Arial"/>
      <w:lang w:val="en"/>
    </w:rPr>
  </w:style>
  <w:style w:type="paragraph" w:customStyle="1" w:styleId="GlossaryH3">
    <w:name w:val="Glossary H3"/>
    <w:basedOn w:val="Heading3"/>
    <w:link w:val="GlossaryH3Char"/>
    <w:qFormat/>
    <w:rsid w:val="007106FC"/>
    <w:pPr>
      <w:spacing w:after="0"/>
    </w:pPr>
  </w:style>
  <w:style w:type="character" w:customStyle="1" w:styleId="GlossaryH3Char">
    <w:name w:val="Glossary H3 Char"/>
    <w:basedOn w:val="Heading3Char"/>
    <w:link w:val="GlossaryH3"/>
    <w:rsid w:val="007106FC"/>
    <w:rPr>
      <w:rFonts w:ascii="Times New Roman" w:eastAsiaTheme="majorEastAsia" w:hAnsi="Times New Roman" w:cstheme="majorBidi"/>
      <w:b/>
      <w:sz w:val="28"/>
      <w:szCs w:val="24"/>
    </w:rPr>
  </w:style>
  <w:style w:type="paragraph" w:customStyle="1" w:styleId="AppendixH3">
    <w:name w:val="Appendix H3"/>
    <w:basedOn w:val="GlossaryH3"/>
    <w:link w:val="AppendixH3Char"/>
    <w:qFormat/>
    <w:rsid w:val="004A3E53"/>
  </w:style>
  <w:style w:type="character" w:customStyle="1" w:styleId="AppendixH3Char">
    <w:name w:val="Appendix H3 Char"/>
    <w:basedOn w:val="GlossaryH3Char"/>
    <w:link w:val="AppendixH3"/>
    <w:rsid w:val="004A3E53"/>
    <w:rPr>
      <w:rFonts w:ascii="Times New Roman" w:eastAsiaTheme="majorEastAsia" w:hAnsi="Times New Roman" w:cstheme="majorBidi"/>
      <w:b/>
      <w:sz w:val="28"/>
      <w:szCs w:val="24"/>
    </w:rPr>
  </w:style>
  <w:style w:type="paragraph" w:styleId="BodyText">
    <w:name w:val="Body Text"/>
    <w:basedOn w:val="Normal"/>
    <w:link w:val="BodyTextChar"/>
    <w:uiPriority w:val="99"/>
    <w:unhideWhenUsed/>
    <w:rsid w:val="00C96CCB"/>
    <w:pPr>
      <w:widowControl w:val="0"/>
      <w:spacing w:line="240" w:lineRule="auto"/>
    </w:pPr>
    <w:rPr>
      <w:rFonts w:eastAsiaTheme="minorEastAsia"/>
      <w:i/>
      <w:sz w:val="21"/>
      <w:szCs w:val="21"/>
    </w:rPr>
  </w:style>
  <w:style w:type="character" w:customStyle="1" w:styleId="BodyTextChar">
    <w:name w:val="Body Text Char"/>
    <w:basedOn w:val="DefaultParagraphFont"/>
    <w:link w:val="BodyText"/>
    <w:uiPriority w:val="99"/>
    <w:rsid w:val="00C96CCB"/>
    <w:rPr>
      <w:rFonts w:ascii="Arial" w:eastAsiaTheme="minorEastAsia" w:hAnsi="Arial"/>
      <w:i/>
      <w:sz w:val="21"/>
      <w:szCs w:val="21"/>
    </w:rPr>
  </w:style>
  <w:style w:type="paragraph" w:customStyle="1" w:styleId="Papertext">
    <w:name w:val="Paper text"/>
    <w:basedOn w:val="Normal"/>
    <w:rsid w:val="00B932E5"/>
    <w:pPr>
      <w:tabs>
        <w:tab w:val="left" w:pos="851"/>
        <w:tab w:val="right" w:pos="9639"/>
      </w:tabs>
      <w:spacing w:after="220" w:line="240" w:lineRule="auto"/>
      <w:ind w:left="851" w:hanging="851"/>
    </w:pPr>
    <w:rPr>
      <w:rFonts w:eastAsia="Times New Roman" w:cs="Arial"/>
      <w:color w:val="000000"/>
      <w:szCs w:val="20"/>
      <w:lang w:eastAsia="ja-JP"/>
    </w:rPr>
  </w:style>
  <w:style w:type="paragraph" w:customStyle="1" w:styleId="Textitalic">
    <w:name w:val="Text italic"/>
    <w:basedOn w:val="Normal"/>
    <w:link w:val="TextitalicChar"/>
    <w:rsid w:val="005E07B3"/>
    <w:pPr>
      <w:tabs>
        <w:tab w:val="right" w:pos="9638"/>
      </w:tabs>
      <w:spacing w:after="260" w:line="260" w:lineRule="atLeast"/>
    </w:pPr>
    <w:rPr>
      <w:rFonts w:eastAsia="Times New Roman" w:cs="Arial"/>
      <w:i/>
      <w:color w:val="000000"/>
    </w:rPr>
  </w:style>
  <w:style w:type="character" w:customStyle="1" w:styleId="TextitalicChar">
    <w:name w:val="Text italic Char"/>
    <w:link w:val="Textitalic"/>
    <w:rsid w:val="005E07B3"/>
    <w:rPr>
      <w:rFonts w:ascii="Arial" w:eastAsia="Times New Roman" w:hAnsi="Arial" w:cs="Arial"/>
      <w:i/>
      <w:color w:val="000000"/>
    </w:rPr>
  </w:style>
  <w:style w:type="character" w:styleId="UnresolvedMention">
    <w:name w:val="Unresolved Mention"/>
    <w:basedOn w:val="DefaultParagraphFont"/>
    <w:uiPriority w:val="99"/>
    <w:semiHidden/>
    <w:unhideWhenUsed/>
    <w:rsid w:val="005E07B3"/>
    <w:rPr>
      <w:color w:val="605E5C"/>
      <w:shd w:val="clear" w:color="auto" w:fill="E1DFDD"/>
    </w:rPr>
  </w:style>
  <w:style w:type="paragraph" w:styleId="FootnoteText">
    <w:name w:val="footnote text"/>
    <w:basedOn w:val="Normal"/>
    <w:link w:val="FootnoteTextChar"/>
    <w:uiPriority w:val="99"/>
    <w:semiHidden/>
    <w:rsid w:val="005E07B3"/>
    <w:pPr>
      <w:tabs>
        <w:tab w:val="left" w:pos="720"/>
        <w:tab w:val="left" w:pos="1440"/>
      </w:tabs>
      <w:spacing w:after="0" w:line="240" w:lineRule="auto"/>
      <w:jc w:val="both"/>
    </w:pPr>
    <w:rPr>
      <w:rFonts w:eastAsia="Times New Roman" w:cs="Arial"/>
      <w:color w:val="000000"/>
      <w:sz w:val="20"/>
      <w:szCs w:val="20"/>
      <w:lang w:eastAsia="ja-JP"/>
    </w:rPr>
  </w:style>
  <w:style w:type="character" w:customStyle="1" w:styleId="FootnoteTextChar">
    <w:name w:val="Footnote Text Char"/>
    <w:basedOn w:val="DefaultParagraphFont"/>
    <w:link w:val="FootnoteText"/>
    <w:uiPriority w:val="99"/>
    <w:semiHidden/>
    <w:rsid w:val="005E07B3"/>
    <w:rPr>
      <w:rFonts w:ascii="Arial" w:eastAsia="Times New Roman" w:hAnsi="Arial" w:cs="Arial"/>
      <w:color w:val="000000"/>
      <w:sz w:val="20"/>
      <w:szCs w:val="20"/>
      <w:lang w:eastAsia="ja-JP"/>
    </w:rPr>
  </w:style>
  <w:style w:type="character" w:styleId="FootnoteReference">
    <w:name w:val="footnote reference"/>
    <w:uiPriority w:val="99"/>
    <w:unhideWhenUsed/>
    <w:rsid w:val="005E07B3"/>
    <w:rPr>
      <w:vertAlign w:val="superscript"/>
    </w:rPr>
  </w:style>
  <w:style w:type="character" w:customStyle="1" w:styleId="Hyperlinkinternal">
    <w:name w:val="Hyperlink internal"/>
    <w:qFormat/>
    <w:rsid w:val="00793EE1"/>
    <w:rPr>
      <w:color w:val="1E4B9B"/>
      <w:u w:val="single"/>
    </w:rPr>
  </w:style>
  <w:style w:type="paragraph" w:customStyle="1" w:styleId="paragraph">
    <w:name w:val="paragraph"/>
    <w:basedOn w:val="Normal"/>
    <w:rsid w:val="00360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60350"/>
  </w:style>
  <w:style w:type="character" w:customStyle="1" w:styleId="eop">
    <w:name w:val="eop"/>
    <w:basedOn w:val="DefaultParagraphFont"/>
    <w:rsid w:val="00360350"/>
  </w:style>
  <w:style w:type="character" w:customStyle="1" w:styleId="pagebreaktextspan">
    <w:name w:val="pagebreaktextspan"/>
    <w:basedOn w:val="DefaultParagraphFont"/>
    <w:rsid w:val="00360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2954">
      <w:bodyDiv w:val="1"/>
      <w:marLeft w:val="0"/>
      <w:marRight w:val="0"/>
      <w:marTop w:val="0"/>
      <w:marBottom w:val="0"/>
      <w:divBdr>
        <w:top w:val="none" w:sz="0" w:space="0" w:color="auto"/>
        <w:left w:val="none" w:sz="0" w:space="0" w:color="auto"/>
        <w:bottom w:val="none" w:sz="0" w:space="0" w:color="auto"/>
        <w:right w:val="none" w:sz="0" w:space="0" w:color="auto"/>
      </w:divBdr>
    </w:div>
    <w:div w:id="592056347">
      <w:bodyDiv w:val="1"/>
      <w:marLeft w:val="0"/>
      <w:marRight w:val="0"/>
      <w:marTop w:val="0"/>
      <w:marBottom w:val="0"/>
      <w:divBdr>
        <w:top w:val="none" w:sz="0" w:space="0" w:color="auto"/>
        <w:left w:val="none" w:sz="0" w:space="0" w:color="auto"/>
        <w:bottom w:val="none" w:sz="0" w:space="0" w:color="auto"/>
        <w:right w:val="none" w:sz="0" w:space="0" w:color="auto"/>
      </w:divBdr>
    </w:div>
    <w:div w:id="1054891234">
      <w:bodyDiv w:val="1"/>
      <w:marLeft w:val="0"/>
      <w:marRight w:val="0"/>
      <w:marTop w:val="0"/>
      <w:marBottom w:val="0"/>
      <w:divBdr>
        <w:top w:val="none" w:sz="0" w:space="0" w:color="auto"/>
        <w:left w:val="none" w:sz="0" w:space="0" w:color="auto"/>
        <w:bottom w:val="none" w:sz="0" w:space="0" w:color="auto"/>
        <w:right w:val="none" w:sz="0" w:space="0" w:color="auto"/>
      </w:divBdr>
    </w:div>
    <w:div w:id="1178542911">
      <w:bodyDiv w:val="1"/>
      <w:marLeft w:val="0"/>
      <w:marRight w:val="0"/>
      <w:marTop w:val="0"/>
      <w:marBottom w:val="0"/>
      <w:divBdr>
        <w:top w:val="none" w:sz="0" w:space="0" w:color="auto"/>
        <w:left w:val="none" w:sz="0" w:space="0" w:color="auto"/>
        <w:bottom w:val="none" w:sz="0" w:space="0" w:color="auto"/>
        <w:right w:val="none" w:sz="0" w:space="0" w:color="auto"/>
      </w:divBdr>
    </w:div>
    <w:div w:id="1431857422">
      <w:bodyDiv w:val="1"/>
      <w:marLeft w:val="0"/>
      <w:marRight w:val="0"/>
      <w:marTop w:val="0"/>
      <w:marBottom w:val="0"/>
      <w:divBdr>
        <w:top w:val="none" w:sz="0" w:space="0" w:color="auto"/>
        <w:left w:val="none" w:sz="0" w:space="0" w:color="auto"/>
        <w:bottom w:val="none" w:sz="0" w:space="0" w:color="auto"/>
        <w:right w:val="none" w:sz="0" w:space="0" w:color="auto"/>
      </w:divBdr>
    </w:div>
    <w:div w:id="1608346208">
      <w:bodyDiv w:val="1"/>
      <w:marLeft w:val="0"/>
      <w:marRight w:val="0"/>
      <w:marTop w:val="0"/>
      <w:marBottom w:val="0"/>
      <w:divBdr>
        <w:top w:val="none" w:sz="0" w:space="0" w:color="auto"/>
        <w:left w:val="none" w:sz="0" w:space="0" w:color="auto"/>
        <w:bottom w:val="none" w:sz="0" w:space="0" w:color="auto"/>
        <w:right w:val="none" w:sz="0" w:space="0" w:color="auto"/>
      </w:divBdr>
      <w:divsChild>
        <w:div w:id="768814832">
          <w:marLeft w:val="0"/>
          <w:marRight w:val="0"/>
          <w:marTop w:val="0"/>
          <w:marBottom w:val="0"/>
          <w:divBdr>
            <w:top w:val="none" w:sz="0" w:space="0" w:color="auto"/>
            <w:left w:val="none" w:sz="0" w:space="0" w:color="auto"/>
            <w:bottom w:val="none" w:sz="0" w:space="0" w:color="auto"/>
            <w:right w:val="none" w:sz="0" w:space="0" w:color="auto"/>
          </w:divBdr>
        </w:div>
        <w:div w:id="1349260248">
          <w:marLeft w:val="0"/>
          <w:marRight w:val="0"/>
          <w:marTop w:val="0"/>
          <w:marBottom w:val="0"/>
          <w:divBdr>
            <w:top w:val="none" w:sz="0" w:space="0" w:color="auto"/>
            <w:left w:val="none" w:sz="0" w:space="0" w:color="auto"/>
            <w:bottom w:val="none" w:sz="0" w:space="0" w:color="auto"/>
            <w:right w:val="none" w:sz="0" w:space="0" w:color="auto"/>
          </w:divBdr>
        </w:div>
        <w:div w:id="810099240">
          <w:marLeft w:val="0"/>
          <w:marRight w:val="0"/>
          <w:marTop w:val="0"/>
          <w:marBottom w:val="0"/>
          <w:divBdr>
            <w:top w:val="none" w:sz="0" w:space="0" w:color="auto"/>
            <w:left w:val="none" w:sz="0" w:space="0" w:color="auto"/>
            <w:bottom w:val="none" w:sz="0" w:space="0" w:color="auto"/>
            <w:right w:val="none" w:sz="0" w:space="0" w:color="auto"/>
          </w:divBdr>
          <w:divsChild>
            <w:div w:id="1700662995">
              <w:marLeft w:val="-75"/>
              <w:marRight w:val="0"/>
              <w:marTop w:val="30"/>
              <w:marBottom w:val="30"/>
              <w:divBdr>
                <w:top w:val="none" w:sz="0" w:space="0" w:color="auto"/>
                <w:left w:val="none" w:sz="0" w:space="0" w:color="auto"/>
                <w:bottom w:val="none" w:sz="0" w:space="0" w:color="auto"/>
                <w:right w:val="none" w:sz="0" w:space="0" w:color="auto"/>
              </w:divBdr>
              <w:divsChild>
                <w:div w:id="605039201">
                  <w:marLeft w:val="0"/>
                  <w:marRight w:val="0"/>
                  <w:marTop w:val="0"/>
                  <w:marBottom w:val="0"/>
                  <w:divBdr>
                    <w:top w:val="none" w:sz="0" w:space="0" w:color="auto"/>
                    <w:left w:val="none" w:sz="0" w:space="0" w:color="auto"/>
                    <w:bottom w:val="none" w:sz="0" w:space="0" w:color="auto"/>
                    <w:right w:val="none" w:sz="0" w:space="0" w:color="auto"/>
                  </w:divBdr>
                  <w:divsChild>
                    <w:div w:id="1257641359">
                      <w:marLeft w:val="0"/>
                      <w:marRight w:val="0"/>
                      <w:marTop w:val="0"/>
                      <w:marBottom w:val="0"/>
                      <w:divBdr>
                        <w:top w:val="none" w:sz="0" w:space="0" w:color="auto"/>
                        <w:left w:val="none" w:sz="0" w:space="0" w:color="auto"/>
                        <w:bottom w:val="none" w:sz="0" w:space="0" w:color="auto"/>
                        <w:right w:val="none" w:sz="0" w:space="0" w:color="auto"/>
                      </w:divBdr>
                    </w:div>
                  </w:divsChild>
                </w:div>
                <w:div w:id="510995152">
                  <w:marLeft w:val="0"/>
                  <w:marRight w:val="0"/>
                  <w:marTop w:val="0"/>
                  <w:marBottom w:val="0"/>
                  <w:divBdr>
                    <w:top w:val="none" w:sz="0" w:space="0" w:color="auto"/>
                    <w:left w:val="none" w:sz="0" w:space="0" w:color="auto"/>
                    <w:bottom w:val="none" w:sz="0" w:space="0" w:color="auto"/>
                    <w:right w:val="none" w:sz="0" w:space="0" w:color="auto"/>
                  </w:divBdr>
                  <w:divsChild>
                    <w:div w:id="1737127998">
                      <w:marLeft w:val="0"/>
                      <w:marRight w:val="0"/>
                      <w:marTop w:val="0"/>
                      <w:marBottom w:val="0"/>
                      <w:divBdr>
                        <w:top w:val="none" w:sz="0" w:space="0" w:color="auto"/>
                        <w:left w:val="none" w:sz="0" w:space="0" w:color="auto"/>
                        <w:bottom w:val="none" w:sz="0" w:space="0" w:color="auto"/>
                        <w:right w:val="none" w:sz="0" w:space="0" w:color="auto"/>
                      </w:divBdr>
                    </w:div>
                  </w:divsChild>
                </w:div>
                <w:div w:id="1425952803">
                  <w:marLeft w:val="0"/>
                  <w:marRight w:val="0"/>
                  <w:marTop w:val="0"/>
                  <w:marBottom w:val="0"/>
                  <w:divBdr>
                    <w:top w:val="none" w:sz="0" w:space="0" w:color="auto"/>
                    <w:left w:val="none" w:sz="0" w:space="0" w:color="auto"/>
                    <w:bottom w:val="none" w:sz="0" w:space="0" w:color="auto"/>
                    <w:right w:val="none" w:sz="0" w:space="0" w:color="auto"/>
                  </w:divBdr>
                  <w:divsChild>
                    <w:div w:id="185026650">
                      <w:marLeft w:val="0"/>
                      <w:marRight w:val="0"/>
                      <w:marTop w:val="0"/>
                      <w:marBottom w:val="0"/>
                      <w:divBdr>
                        <w:top w:val="none" w:sz="0" w:space="0" w:color="auto"/>
                        <w:left w:val="none" w:sz="0" w:space="0" w:color="auto"/>
                        <w:bottom w:val="none" w:sz="0" w:space="0" w:color="auto"/>
                        <w:right w:val="none" w:sz="0" w:space="0" w:color="auto"/>
                      </w:divBdr>
                    </w:div>
                  </w:divsChild>
                </w:div>
                <w:div w:id="58017388">
                  <w:marLeft w:val="0"/>
                  <w:marRight w:val="0"/>
                  <w:marTop w:val="0"/>
                  <w:marBottom w:val="0"/>
                  <w:divBdr>
                    <w:top w:val="none" w:sz="0" w:space="0" w:color="auto"/>
                    <w:left w:val="none" w:sz="0" w:space="0" w:color="auto"/>
                    <w:bottom w:val="none" w:sz="0" w:space="0" w:color="auto"/>
                    <w:right w:val="none" w:sz="0" w:space="0" w:color="auto"/>
                  </w:divBdr>
                  <w:divsChild>
                    <w:div w:id="1982272060">
                      <w:marLeft w:val="0"/>
                      <w:marRight w:val="0"/>
                      <w:marTop w:val="0"/>
                      <w:marBottom w:val="0"/>
                      <w:divBdr>
                        <w:top w:val="none" w:sz="0" w:space="0" w:color="auto"/>
                        <w:left w:val="none" w:sz="0" w:space="0" w:color="auto"/>
                        <w:bottom w:val="none" w:sz="0" w:space="0" w:color="auto"/>
                        <w:right w:val="none" w:sz="0" w:space="0" w:color="auto"/>
                      </w:divBdr>
                    </w:div>
                  </w:divsChild>
                </w:div>
                <w:div w:id="656150152">
                  <w:marLeft w:val="0"/>
                  <w:marRight w:val="0"/>
                  <w:marTop w:val="0"/>
                  <w:marBottom w:val="0"/>
                  <w:divBdr>
                    <w:top w:val="none" w:sz="0" w:space="0" w:color="auto"/>
                    <w:left w:val="none" w:sz="0" w:space="0" w:color="auto"/>
                    <w:bottom w:val="none" w:sz="0" w:space="0" w:color="auto"/>
                    <w:right w:val="none" w:sz="0" w:space="0" w:color="auto"/>
                  </w:divBdr>
                  <w:divsChild>
                    <w:div w:id="1219245741">
                      <w:marLeft w:val="0"/>
                      <w:marRight w:val="0"/>
                      <w:marTop w:val="0"/>
                      <w:marBottom w:val="0"/>
                      <w:divBdr>
                        <w:top w:val="none" w:sz="0" w:space="0" w:color="auto"/>
                        <w:left w:val="none" w:sz="0" w:space="0" w:color="auto"/>
                        <w:bottom w:val="none" w:sz="0" w:space="0" w:color="auto"/>
                        <w:right w:val="none" w:sz="0" w:space="0" w:color="auto"/>
                      </w:divBdr>
                    </w:div>
                  </w:divsChild>
                </w:div>
                <w:div w:id="488130588">
                  <w:marLeft w:val="0"/>
                  <w:marRight w:val="0"/>
                  <w:marTop w:val="0"/>
                  <w:marBottom w:val="0"/>
                  <w:divBdr>
                    <w:top w:val="none" w:sz="0" w:space="0" w:color="auto"/>
                    <w:left w:val="none" w:sz="0" w:space="0" w:color="auto"/>
                    <w:bottom w:val="none" w:sz="0" w:space="0" w:color="auto"/>
                    <w:right w:val="none" w:sz="0" w:space="0" w:color="auto"/>
                  </w:divBdr>
                  <w:divsChild>
                    <w:div w:id="2007047748">
                      <w:marLeft w:val="0"/>
                      <w:marRight w:val="0"/>
                      <w:marTop w:val="0"/>
                      <w:marBottom w:val="0"/>
                      <w:divBdr>
                        <w:top w:val="none" w:sz="0" w:space="0" w:color="auto"/>
                        <w:left w:val="none" w:sz="0" w:space="0" w:color="auto"/>
                        <w:bottom w:val="none" w:sz="0" w:space="0" w:color="auto"/>
                        <w:right w:val="none" w:sz="0" w:space="0" w:color="auto"/>
                      </w:divBdr>
                    </w:div>
                  </w:divsChild>
                </w:div>
                <w:div w:id="1469205992">
                  <w:marLeft w:val="0"/>
                  <w:marRight w:val="0"/>
                  <w:marTop w:val="0"/>
                  <w:marBottom w:val="0"/>
                  <w:divBdr>
                    <w:top w:val="none" w:sz="0" w:space="0" w:color="auto"/>
                    <w:left w:val="none" w:sz="0" w:space="0" w:color="auto"/>
                    <w:bottom w:val="none" w:sz="0" w:space="0" w:color="auto"/>
                    <w:right w:val="none" w:sz="0" w:space="0" w:color="auto"/>
                  </w:divBdr>
                  <w:divsChild>
                    <w:div w:id="1897013746">
                      <w:marLeft w:val="0"/>
                      <w:marRight w:val="0"/>
                      <w:marTop w:val="0"/>
                      <w:marBottom w:val="0"/>
                      <w:divBdr>
                        <w:top w:val="none" w:sz="0" w:space="0" w:color="auto"/>
                        <w:left w:val="none" w:sz="0" w:space="0" w:color="auto"/>
                        <w:bottom w:val="none" w:sz="0" w:space="0" w:color="auto"/>
                        <w:right w:val="none" w:sz="0" w:space="0" w:color="auto"/>
                      </w:divBdr>
                    </w:div>
                  </w:divsChild>
                </w:div>
                <w:div w:id="2008898859">
                  <w:marLeft w:val="0"/>
                  <w:marRight w:val="0"/>
                  <w:marTop w:val="0"/>
                  <w:marBottom w:val="0"/>
                  <w:divBdr>
                    <w:top w:val="none" w:sz="0" w:space="0" w:color="auto"/>
                    <w:left w:val="none" w:sz="0" w:space="0" w:color="auto"/>
                    <w:bottom w:val="none" w:sz="0" w:space="0" w:color="auto"/>
                    <w:right w:val="none" w:sz="0" w:space="0" w:color="auto"/>
                  </w:divBdr>
                  <w:divsChild>
                    <w:div w:id="1733770381">
                      <w:marLeft w:val="0"/>
                      <w:marRight w:val="0"/>
                      <w:marTop w:val="0"/>
                      <w:marBottom w:val="0"/>
                      <w:divBdr>
                        <w:top w:val="none" w:sz="0" w:space="0" w:color="auto"/>
                        <w:left w:val="none" w:sz="0" w:space="0" w:color="auto"/>
                        <w:bottom w:val="none" w:sz="0" w:space="0" w:color="auto"/>
                        <w:right w:val="none" w:sz="0" w:space="0" w:color="auto"/>
                      </w:divBdr>
                    </w:div>
                  </w:divsChild>
                </w:div>
                <w:div w:id="1130320495">
                  <w:marLeft w:val="0"/>
                  <w:marRight w:val="0"/>
                  <w:marTop w:val="0"/>
                  <w:marBottom w:val="0"/>
                  <w:divBdr>
                    <w:top w:val="none" w:sz="0" w:space="0" w:color="auto"/>
                    <w:left w:val="none" w:sz="0" w:space="0" w:color="auto"/>
                    <w:bottom w:val="none" w:sz="0" w:space="0" w:color="auto"/>
                    <w:right w:val="none" w:sz="0" w:space="0" w:color="auto"/>
                  </w:divBdr>
                  <w:divsChild>
                    <w:div w:id="1688868300">
                      <w:marLeft w:val="0"/>
                      <w:marRight w:val="0"/>
                      <w:marTop w:val="0"/>
                      <w:marBottom w:val="0"/>
                      <w:divBdr>
                        <w:top w:val="none" w:sz="0" w:space="0" w:color="auto"/>
                        <w:left w:val="none" w:sz="0" w:space="0" w:color="auto"/>
                        <w:bottom w:val="none" w:sz="0" w:space="0" w:color="auto"/>
                        <w:right w:val="none" w:sz="0" w:space="0" w:color="auto"/>
                      </w:divBdr>
                    </w:div>
                  </w:divsChild>
                </w:div>
                <w:div w:id="1128090282">
                  <w:marLeft w:val="0"/>
                  <w:marRight w:val="0"/>
                  <w:marTop w:val="0"/>
                  <w:marBottom w:val="0"/>
                  <w:divBdr>
                    <w:top w:val="none" w:sz="0" w:space="0" w:color="auto"/>
                    <w:left w:val="none" w:sz="0" w:space="0" w:color="auto"/>
                    <w:bottom w:val="none" w:sz="0" w:space="0" w:color="auto"/>
                    <w:right w:val="none" w:sz="0" w:space="0" w:color="auto"/>
                  </w:divBdr>
                  <w:divsChild>
                    <w:div w:id="412050307">
                      <w:marLeft w:val="0"/>
                      <w:marRight w:val="0"/>
                      <w:marTop w:val="0"/>
                      <w:marBottom w:val="0"/>
                      <w:divBdr>
                        <w:top w:val="none" w:sz="0" w:space="0" w:color="auto"/>
                        <w:left w:val="none" w:sz="0" w:space="0" w:color="auto"/>
                        <w:bottom w:val="none" w:sz="0" w:space="0" w:color="auto"/>
                        <w:right w:val="none" w:sz="0" w:space="0" w:color="auto"/>
                      </w:divBdr>
                    </w:div>
                  </w:divsChild>
                </w:div>
                <w:div w:id="1632129576">
                  <w:marLeft w:val="0"/>
                  <w:marRight w:val="0"/>
                  <w:marTop w:val="0"/>
                  <w:marBottom w:val="0"/>
                  <w:divBdr>
                    <w:top w:val="none" w:sz="0" w:space="0" w:color="auto"/>
                    <w:left w:val="none" w:sz="0" w:space="0" w:color="auto"/>
                    <w:bottom w:val="none" w:sz="0" w:space="0" w:color="auto"/>
                    <w:right w:val="none" w:sz="0" w:space="0" w:color="auto"/>
                  </w:divBdr>
                  <w:divsChild>
                    <w:div w:id="20599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4717">
          <w:marLeft w:val="0"/>
          <w:marRight w:val="0"/>
          <w:marTop w:val="0"/>
          <w:marBottom w:val="0"/>
          <w:divBdr>
            <w:top w:val="none" w:sz="0" w:space="0" w:color="auto"/>
            <w:left w:val="none" w:sz="0" w:space="0" w:color="auto"/>
            <w:bottom w:val="none" w:sz="0" w:space="0" w:color="auto"/>
            <w:right w:val="none" w:sz="0" w:space="0" w:color="auto"/>
          </w:divBdr>
        </w:div>
        <w:div w:id="1098909220">
          <w:marLeft w:val="0"/>
          <w:marRight w:val="0"/>
          <w:marTop w:val="0"/>
          <w:marBottom w:val="0"/>
          <w:divBdr>
            <w:top w:val="none" w:sz="0" w:space="0" w:color="auto"/>
            <w:left w:val="none" w:sz="0" w:space="0" w:color="auto"/>
            <w:bottom w:val="none" w:sz="0" w:space="0" w:color="auto"/>
            <w:right w:val="none" w:sz="0" w:space="0" w:color="auto"/>
          </w:divBdr>
        </w:div>
        <w:div w:id="474681208">
          <w:marLeft w:val="0"/>
          <w:marRight w:val="0"/>
          <w:marTop w:val="0"/>
          <w:marBottom w:val="0"/>
          <w:divBdr>
            <w:top w:val="none" w:sz="0" w:space="0" w:color="auto"/>
            <w:left w:val="none" w:sz="0" w:space="0" w:color="auto"/>
            <w:bottom w:val="none" w:sz="0" w:space="0" w:color="auto"/>
            <w:right w:val="none" w:sz="0" w:space="0" w:color="auto"/>
          </w:divBdr>
        </w:div>
        <w:div w:id="2071034007">
          <w:marLeft w:val="0"/>
          <w:marRight w:val="0"/>
          <w:marTop w:val="0"/>
          <w:marBottom w:val="0"/>
          <w:divBdr>
            <w:top w:val="none" w:sz="0" w:space="0" w:color="auto"/>
            <w:left w:val="none" w:sz="0" w:space="0" w:color="auto"/>
            <w:bottom w:val="none" w:sz="0" w:space="0" w:color="auto"/>
            <w:right w:val="none" w:sz="0" w:space="0" w:color="auto"/>
          </w:divBdr>
        </w:div>
        <w:div w:id="1954970564">
          <w:marLeft w:val="0"/>
          <w:marRight w:val="0"/>
          <w:marTop w:val="0"/>
          <w:marBottom w:val="0"/>
          <w:divBdr>
            <w:top w:val="none" w:sz="0" w:space="0" w:color="auto"/>
            <w:left w:val="none" w:sz="0" w:space="0" w:color="auto"/>
            <w:bottom w:val="none" w:sz="0" w:space="0" w:color="auto"/>
            <w:right w:val="none" w:sz="0" w:space="0" w:color="auto"/>
          </w:divBdr>
        </w:div>
        <w:div w:id="1175417435">
          <w:marLeft w:val="0"/>
          <w:marRight w:val="0"/>
          <w:marTop w:val="0"/>
          <w:marBottom w:val="0"/>
          <w:divBdr>
            <w:top w:val="none" w:sz="0" w:space="0" w:color="auto"/>
            <w:left w:val="none" w:sz="0" w:space="0" w:color="auto"/>
            <w:bottom w:val="none" w:sz="0" w:space="0" w:color="auto"/>
            <w:right w:val="none" w:sz="0" w:space="0" w:color="auto"/>
          </w:divBdr>
        </w:div>
        <w:div w:id="827745416">
          <w:marLeft w:val="0"/>
          <w:marRight w:val="0"/>
          <w:marTop w:val="0"/>
          <w:marBottom w:val="0"/>
          <w:divBdr>
            <w:top w:val="none" w:sz="0" w:space="0" w:color="auto"/>
            <w:left w:val="none" w:sz="0" w:space="0" w:color="auto"/>
            <w:bottom w:val="none" w:sz="0" w:space="0" w:color="auto"/>
            <w:right w:val="none" w:sz="0" w:space="0" w:color="auto"/>
          </w:divBdr>
        </w:div>
        <w:div w:id="1222405324">
          <w:marLeft w:val="0"/>
          <w:marRight w:val="0"/>
          <w:marTop w:val="0"/>
          <w:marBottom w:val="0"/>
          <w:divBdr>
            <w:top w:val="none" w:sz="0" w:space="0" w:color="auto"/>
            <w:left w:val="none" w:sz="0" w:space="0" w:color="auto"/>
            <w:bottom w:val="none" w:sz="0" w:space="0" w:color="auto"/>
            <w:right w:val="none" w:sz="0" w:space="0" w:color="auto"/>
          </w:divBdr>
        </w:div>
        <w:div w:id="1801027120">
          <w:marLeft w:val="0"/>
          <w:marRight w:val="0"/>
          <w:marTop w:val="0"/>
          <w:marBottom w:val="0"/>
          <w:divBdr>
            <w:top w:val="none" w:sz="0" w:space="0" w:color="auto"/>
            <w:left w:val="none" w:sz="0" w:space="0" w:color="auto"/>
            <w:bottom w:val="none" w:sz="0" w:space="0" w:color="auto"/>
            <w:right w:val="none" w:sz="0" w:space="0" w:color="auto"/>
          </w:divBdr>
        </w:div>
        <w:div w:id="548105367">
          <w:marLeft w:val="0"/>
          <w:marRight w:val="0"/>
          <w:marTop w:val="0"/>
          <w:marBottom w:val="0"/>
          <w:divBdr>
            <w:top w:val="none" w:sz="0" w:space="0" w:color="auto"/>
            <w:left w:val="none" w:sz="0" w:space="0" w:color="auto"/>
            <w:bottom w:val="none" w:sz="0" w:space="0" w:color="auto"/>
            <w:right w:val="none" w:sz="0" w:space="0" w:color="auto"/>
          </w:divBdr>
        </w:div>
        <w:div w:id="164437032">
          <w:marLeft w:val="0"/>
          <w:marRight w:val="0"/>
          <w:marTop w:val="0"/>
          <w:marBottom w:val="0"/>
          <w:divBdr>
            <w:top w:val="none" w:sz="0" w:space="0" w:color="auto"/>
            <w:left w:val="none" w:sz="0" w:space="0" w:color="auto"/>
            <w:bottom w:val="none" w:sz="0" w:space="0" w:color="auto"/>
            <w:right w:val="none" w:sz="0" w:space="0" w:color="auto"/>
          </w:divBdr>
        </w:div>
        <w:div w:id="1616013603">
          <w:marLeft w:val="0"/>
          <w:marRight w:val="0"/>
          <w:marTop w:val="0"/>
          <w:marBottom w:val="0"/>
          <w:divBdr>
            <w:top w:val="none" w:sz="0" w:space="0" w:color="auto"/>
            <w:left w:val="none" w:sz="0" w:space="0" w:color="auto"/>
            <w:bottom w:val="none" w:sz="0" w:space="0" w:color="auto"/>
            <w:right w:val="none" w:sz="0" w:space="0" w:color="auto"/>
          </w:divBdr>
          <w:divsChild>
            <w:div w:id="889654278">
              <w:marLeft w:val="-75"/>
              <w:marRight w:val="0"/>
              <w:marTop w:val="30"/>
              <w:marBottom w:val="30"/>
              <w:divBdr>
                <w:top w:val="none" w:sz="0" w:space="0" w:color="auto"/>
                <w:left w:val="none" w:sz="0" w:space="0" w:color="auto"/>
                <w:bottom w:val="none" w:sz="0" w:space="0" w:color="auto"/>
                <w:right w:val="none" w:sz="0" w:space="0" w:color="auto"/>
              </w:divBdr>
              <w:divsChild>
                <w:div w:id="1815634398">
                  <w:marLeft w:val="0"/>
                  <w:marRight w:val="0"/>
                  <w:marTop w:val="0"/>
                  <w:marBottom w:val="0"/>
                  <w:divBdr>
                    <w:top w:val="none" w:sz="0" w:space="0" w:color="auto"/>
                    <w:left w:val="none" w:sz="0" w:space="0" w:color="auto"/>
                    <w:bottom w:val="none" w:sz="0" w:space="0" w:color="auto"/>
                    <w:right w:val="none" w:sz="0" w:space="0" w:color="auto"/>
                  </w:divBdr>
                  <w:divsChild>
                    <w:div w:id="1032533809">
                      <w:marLeft w:val="0"/>
                      <w:marRight w:val="0"/>
                      <w:marTop w:val="0"/>
                      <w:marBottom w:val="0"/>
                      <w:divBdr>
                        <w:top w:val="none" w:sz="0" w:space="0" w:color="auto"/>
                        <w:left w:val="none" w:sz="0" w:space="0" w:color="auto"/>
                        <w:bottom w:val="none" w:sz="0" w:space="0" w:color="auto"/>
                        <w:right w:val="none" w:sz="0" w:space="0" w:color="auto"/>
                      </w:divBdr>
                    </w:div>
                  </w:divsChild>
                </w:div>
                <w:div w:id="424300693">
                  <w:marLeft w:val="0"/>
                  <w:marRight w:val="0"/>
                  <w:marTop w:val="0"/>
                  <w:marBottom w:val="0"/>
                  <w:divBdr>
                    <w:top w:val="none" w:sz="0" w:space="0" w:color="auto"/>
                    <w:left w:val="none" w:sz="0" w:space="0" w:color="auto"/>
                    <w:bottom w:val="none" w:sz="0" w:space="0" w:color="auto"/>
                    <w:right w:val="none" w:sz="0" w:space="0" w:color="auto"/>
                  </w:divBdr>
                  <w:divsChild>
                    <w:div w:id="946733987">
                      <w:marLeft w:val="0"/>
                      <w:marRight w:val="0"/>
                      <w:marTop w:val="0"/>
                      <w:marBottom w:val="0"/>
                      <w:divBdr>
                        <w:top w:val="none" w:sz="0" w:space="0" w:color="auto"/>
                        <w:left w:val="none" w:sz="0" w:space="0" w:color="auto"/>
                        <w:bottom w:val="none" w:sz="0" w:space="0" w:color="auto"/>
                        <w:right w:val="none" w:sz="0" w:space="0" w:color="auto"/>
                      </w:divBdr>
                    </w:div>
                  </w:divsChild>
                </w:div>
                <w:div w:id="987249834">
                  <w:marLeft w:val="0"/>
                  <w:marRight w:val="0"/>
                  <w:marTop w:val="0"/>
                  <w:marBottom w:val="0"/>
                  <w:divBdr>
                    <w:top w:val="none" w:sz="0" w:space="0" w:color="auto"/>
                    <w:left w:val="none" w:sz="0" w:space="0" w:color="auto"/>
                    <w:bottom w:val="none" w:sz="0" w:space="0" w:color="auto"/>
                    <w:right w:val="none" w:sz="0" w:space="0" w:color="auto"/>
                  </w:divBdr>
                  <w:divsChild>
                    <w:div w:id="1941641636">
                      <w:marLeft w:val="0"/>
                      <w:marRight w:val="0"/>
                      <w:marTop w:val="0"/>
                      <w:marBottom w:val="0"/>
                      <w:divBdr>
                        <w:top w:val="none" w:sz="0" w:space="0" w:color="auto"/>
                        <w:left w:val="none" w:sz="0" w:space="0" w:color="auto"/>
                        <w:bottom w:val="none" w:sz="0" w:space="0" w:color="auto"/>
                        <w:right w:val="none" w:sz="0" w:space="0" w:color="auto"/>
                      </w:divBdr>
                    </w:div>
                  </w:divsChild>
                </w:div>
                <w:div w:id="1815952401">
                  <w:marLeft w:val="0"/>
                  <w:marRight w:val="0"/>
                  <w:marTop w:val="0"/>
                  <w:marBottom w:val="0"/>
                  <w:divBdr>
                    <w:top w:val="none" w:sz="0" w:space="0" w:color="auto"/>
                    <w:left w:val="none" w:sz="0" w:space="0" w:color="auto"/>
                    <w:bottom w:val="none" w:sz="0" w:space="0" w:color="auto"/>
                    <w:right w:val="none" w:sz="0" w:space="0" w:color="auto"/>
                  </w:divBdr>
                  <w:divsChild>
                    <w:div w:id="1730494398">
                      <w:marLeft w:val="0"/>
                      <w:marRight w:val="0"/>
                      <w:marTop w:val="0"/>
                      <w:marBottom w:val="0"/>
                      <w:divBdr>
                        <w:top w:val="none" w:sz="0" w:space="0" w:color="auto"/>
                        <w:left w:val="none" w:sz="0" w:space="0" w:color="auto"/>
                        <w:bottom w:val="none" w:sz="0" w:space="0" w:color="auto"/>
                        <w:right w:val="none" w:sz="0" w:space="0" w:color="auto"/>
                      </w:divBdr>
                    </w:div>
                  </w:divsChild>
                </w:div>
                <w:div w:id="2001930118">
                  <w:marLeft w:val="0"/>
                  <w:marRight w:val="0"/>
                  <w:marTop w:val="0"/>
                  <w:marBottom w:val="0"/>
                  <w:divBdr>
                    <w:top w:val="none" w:sz="0" w:space="0" w:color="auto"/>
                    <w:left w:val="none" w:sz="0" w:space="0" w:color="auto"/>
                    <w:bottom w:val="none" w:sz="0" w:space="0" w:color="auto"/>
                    <w:right w:val="none" w:sz="0" w:space="0" w:color="auto"/>
                  </w:divBdr>
                  <w:divsChild>
                    <w:div w:id="2001276351">
                      <w:marLeft w:val="0"/>
                      <w:marRight w:val="0"/>
                      <w:marTop w:val="0"/>
                      <w:marBottom w:val="0"/>
                      <w:divBdr>
                        <w:top w:val="none" w:sz="0" w:space="0" w:color="auto"/>
                        <w:left w:val="none" w:sz="0" w:space="0" w:color="auto"/>
                        <w:bottom w:val="none" w:sz="0" w:space="0" w:color="auto"/>
                        <w:right w:val="none" w:sz="0" w:space="0" w:color="auto"/>
                      </w:divBdr>
                    </w:div>
                  </w:divsChild>
                </w:div>
                <w:div w:id="1195121318">
                  <w:marLeft w:val="0"/>
                  <w:marRight w:val="0"/>
                  <w:marTop w:val="0"/>
                  <w:marBottom w:val="0"/>
                  <w:divBdr>
                    <w:top w:val="none" w:sz="0" w:space="0" w:color="auto"/>
                    <w:left w:val="none" w:sz="0" w:space="0" w:color="auto"/>
                    <w:bottom w:val="none" w:sz="0" w:space="0" w:color="auto"/>
                    <w:right w:val="none" w:sz="0" w:space="0" w:color="auto"/>
                  </w:divBdr>
                  <w:divsChild>
                    <w:div w:id="862208967">
                      <w:marLeft w:val="0"/>
                      <w:marRight w:val="0"/>
                      <w:marTop w:val="0"/>
                      <w:marBottom w:val="0"/>
                      <w:divBdr>
                        <w:top w:val="none" w:sz="0" w:space="0" w:color="auto"/>
                        <w:left w:val="none" w:sz="0" w:space="0" w:color="auto"/>
                        <w:bottom w:val="none" w:sz="0" w:space="0" w:color="auto"/>
                        <w:right w:val="none" w:sz="0" w:space="0" w:color="auto"/>
                      </w:divBdr>
                    </w:div>
                  </w:divsChild>
                </w:div>
                <w:div w:id="1336418097">
                  <w:marLeft w:val="0"/>
                  <w:marRight w:val="0"/>
                  <w:marTop w:val="0"/>
                  <w:marBottom w:val="0"/>
                  <w:divBdr>
                    <w:top w:val="none" w:sz="0" w:space="0" w:color="auto"/>
                    <w:left w:val="none" w:sz="0" w:space="0" w:color="auto"/>
                    <w:bottom w:val="none" w:sz="0" w:space="0" w:color="auto"/>
                    <w:right w:val="none" w:sz="0" w:space="0" w:color="auto"/>
                  </w:divBdr>
                  <w:divsChild>
                    <w:div w:id="1616331125">
                      <w:marLeft w:val="0"/>
                      <w:marRight w:val="0"/>
                      <w:marTop w:val="0"/>
                      <w:marBottom w:val="0"/>
                      <w:divBdr>
                        <w:top w:val="none" w:sz="0" w:space="0" w:color="auto"/>
                        <w:left w:val="none" w:sz="0" w:space="0" w:color="auto"/>
                        <w:bottom w:val="none" w:sz="0" w:space="0" w:color="auto"/>
                        <w:right w:val="none" w:sz="0" w:space="0" w:color="auto"/>
                      </w:divBdr>
                    </w:div>
                  </w:divsChild>
                </w:div>
                <w:div w:id="1025059061">
                  <w:marLeft w:val="0"/>
                  <w:marRight w:val="0"/>
                  <w:marTop w:val="0"/>
                  <w:marBottom w:val="0"/>
                  <w:divBdr>
                    <w:top w:val="none" w:sz="0" w:space="0" w:color="auto"/>
                    <w:left w:val="none" w:sz="0" w:space="0" w:color="auto"/>
                    <w:bottom w:val="none" w:sz="0" w:space="0" w:color="auto"/>
                    <w:right w:val="none" w:sz="0" w:space="0" w:color="auto"/>
                  </w:divBdr>
                  <w:divsChild>
                    <w:div w:id="607666349">
                      <w:marLeft w:val="0"/>
                      <w:marRight w:val="0"/>
                      <w:marTop w:val="0"/>
                      <w:marBottom w:val="0"/>
                      <w:divBdr>
                        <w:top w:val="none" w:sz="0" w:space="0" w:color="auto"/>
                        <w:left w:val="none" w:sz="0" w:space="0" w:color="auto"/>
                        <w:bottom w:val="none" w:sz="0" w:space="0" w:color="auto"/>
                        <w:right w:val="none" w:sz="0" w:space="0" w:color="auto"/>
                      </w:divBdr>
                    </w:div>
                  </w:divsChild>
                </w:div>
                <w:div w:id="1324167602">
                  <w:marLeft w:val="0"/>
                  <w:marRight w:val="0"/>
                  <w:marTop w:val="0"/>
                  <w:marBottom w:val="0"/>
                  <w:divBdr>
                    <w:top w:val="none" w:sz="0" w:space="0" w:color="auto"/>
                    <w:left w:val="none" w:sz="0" w:space="0" w:color="auto"/>
                    <w:bottom w:val="none" w:sz="0" w:space="0" w:color="auto"/>
                    <w:right w:val="none" w:sz="0" w:space="0" w:color="auto"/>
                  </w:divBdr>
                  <w:divsChild>
                    <w:div w:id="1535384720">
                      <w:marLeft w:val="0"/>
                      <w:marRight w:val="0"/>
                      <w:marTop w:val="0"/>
                      <w:marBottom w:val="0"/>
                      <w:divBdr>
                        <w:top w:val="none" w:sz="0" w:space="0" w:color="auto"/>
                        <w:left w:val="none" w:sz="0" w:space="0" w:color="auto"/>
                        <w:bottom w:val="none" w:sz="0" w:space="0" w:color="auto"/>
                        <w:right w:val="none" w:sz="0" w:space="0" w:color="auto"/>
                      </w:divBdr>
                    </w:div>
                  </w:divsChild>
                </w:div>
                <w:div w:id="12655688">
                  <w:marLeft w:val="0"/>
                  <w:marRight w:val="0"/>
                  <w:marTop w:val="0"/>
                  <w:marBottom w:val="0"/>
                  <w:divBdr>
                    <w:top w:val="none" w:sz="0" w:space="0" w:color="auto"/>
                    <w:left w:val="none" w:sz="0" w:space="0" w:color="auto"/>
                    <w:bottom w:val="none" w:sz="0" w:space="0" w:color="auto"/>
                    <w:right w:val="none" w:sz="0" w:space="0" w:color="auto"/>
                  </w:divBdr>
                  <w:divsChild>
                    <w:div w:id="159515678">
                      <w:marLeft w:val="0"/>
                      <w:marRight w:val="0"/>
                      <w:marTop w:val="0"/>
                      <w:marBottom w:val="0"/>
                      <w:divBdr>
                        <w:top w:val="none" w:sz="0" w:space="0" w:color="auto"/>
                        <w:left w:val="none" w:sz="0" w:space="0" w:color="auto"/>
                        <w:bottom w:val="none" w:sz="0" w:space="0" w:color="auto"/>
                        <w:right w:val="none" w:sz="0" w:space="0" w:color="auto"/>
                      </w:divBdr>
                    </w:div>
                  </w:divsChild>
                </w:div>
                <w:div w:id="699473011">
                  <w:marLeft w:val="0"/>
                  <w:marRight w:val="0"/>
                  <w:marTop w:val="0"/>
                  <w:marBottom w:val="0"/>
                  <w:divBdr>
                    <w:top w:val="none" w:sz="0" w:space="0" w:color="auto"/>
                    <w:left w:val="none" w:sz="0" w:space="0" w:color="auto"/>
                    <w:bottom w:val="none" w:sz="0" w:space="0" w:color="auto"/>
                    <w:right w:val="none" w:sz="0" w:space="0" w:color="auto"/>
                  </w:divBdr>
                  <w:divsChild>
                    <w:div w:id="176043079">
                      <w:marLeft w:val="0"/>
                      <w:marRight w:val="0"/>
                      <w:marTop w:val="0"/>
                      <w:marBottom w:val="0"/>
                      <w:divBdr>
                        <w:top w:val="none" w:sz="0" w:space="0" w:color="auto"/>
                        <w:left w:val="none" w:sz="0" w:space="0" w:color="auto"/>
                        <w:bottom w:val="none" w:sz="0" w:space="0" w:color="auto"/>
                        <w:right w:val="none" w:sz="0" w:space="0" w:color="auto"/>
                      </w:divBdr>
                    </w:div>
                  </w:divsChild>
                </w:div>
                <w:div w:id="1243295799">
                  <w:marLeft w:val="0"/>
                  <w:marRight w:val="0"/>
                  <w:marTop w:val="0"/>
                  <w:marBottom w:val="0"/>
                  <w:divBdr>
                    <w:top w:val="none" w:sz="0" w:space="0" w:color="auto"/>
                    <w:left w:val="none" w:sz="0" w:space="0" w:color="auto"/>
                    <w:bottom w:val="none" w:sz="0" w:space="0" w:color="auto"/>
                    <w:right w:val="none" w:sz="0" w:space="0" w:color="auto"/>
                  </w:divBdr>
                  <w:divsChild>
                    <w:div w:id="1719552244">
                      <w:marLeft w:val="0"/>
                      <w:marRight w:val="0"/>
                      <w:marTop w:val="0"/>
                      <w:marBottom w:val="0"/>
                      <w:divBdr>
                        <w:top w:val="none" w:sz="0" w:space="0" w:color="auto"/>
                        <w:left w:val="none" w:sz="0" w:space="0" w:color="auto"/>
                        <w:bottom w:val="none" w:sz="0" w:space="0" w:color="auto"/>
                        <w:right w:val="none" w:sz="0" w:space="0" w:color="auto"/>
                      </w:divBdr>
                    </w:div>
                  </w:divsChild>
                </w:div>
                <w:div w:id="1037631663">
                  <w:marLeft w:val="0"/>
                  <w:marRight w:val="0"/>
                  <w:marTop w:val="0"/>
                  <w:marBottom w:val="0"/>
                  <w:divBdr>
                    <w:top w:val="none" w:sz="0" w:space="0" w:color="auto"/>
                    <w:left w:val="none" w:sz="0" w:space="0" w:color="auto"/>
                    <w:bottom w:val="none" w:sz="0" w:space="0" w:color="auto"/>
                    <w:right w:val="none" w:sz="0" w:space="0" w:color="auto"/>
                  </w:divBdr>
                  <w:divsChild>
                    <w:div w:id="1102800338">
                      <w:marLeft w:val="0"/>
                      <w:marRight w:val="0"/>
                      <w:marTop w:val="0"/>
                      <w:marBottom w:val="0"/>
                      <w:divBdr>
                        <w:top w:val="none" w:sz="0" w:space="0" w:color="auto"/>
                        <w:left w:val="none" w:sz="0" w:space="0" w:color="auto"/>
                        <w:bottom w:val="none" w:sz="0" w:space="0" w:color="auto"/>
                        <w:right w:val="none" w:sz="0" w:space="0" w:color="auto"/>
                      </w:divBdr>
                    </w:div>
                  </w:divsChild>
                </w:div>
                <w:div w:id="489254547">
                  <w:marLeft w:val="0"/>
                  <w:marRight w:val="0"/>
                  <w:marTop w:val="0"/>
                  <w:marBottom w:val="0"/>
                  <w:divBdr>
                    <w:top w:val="none" w:sz="0" w:space="0" w:color="auto"/>
                    <w:left w:val="none" w:sz="0" w:space="0" w:color="auto"/>
                    <w:bottom w:val="none" w:sz="0" w:space="0" w:color="auto"/>
                    <w:right w:val="none" w:sz="0" w:space="0" w:color="auto"/>
                  </w:divBdr>
                  <w:divsChild>
                    <w:div w:id="11504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3010">
          <w:marLeft w:val="0"/>
          <w:marRight w:val="0"/>
          <w:marTop w:val="0"/>
          <w:marBottom w:val="0"/>
          <w:divBdr>
            <w:top w:val="none" w:sz="0" w:space="0" w:color="auto"/>
            <w:left w:val="none" w:sz="0" w:space="0" w:color="auto"/>
            <w:bottom w:val="none" w:sz="0" w:space="0" w:color="auto"/>
            <w:right w:val="none" w:sz="0" w:space="0" w:color="auto"/>
          </w:divBdr>
        </w:div>
        <w:div w:id="1502619511">
          <w:marLeft w:val="0"/>
          <w:marRight w:val="0"/>
          <w:marTop w:val="0"/>
          <w:marBottom w:val="0"/>
          <w:divBdr>
            <w:top w:val="none" w:sz="0" w:space="0" w:color="auto"/>
            <w:left w:val="none" w:sz="0" w:space="0" w:color="auto"/>
            <w:bottom w:val="none" w:sz="0" w:space="0" w:color="auto"/>
            <w:right w:val="none" w:sz="0" w:space="0" w:color="auto"/>
          </w:divBdr>
        </w:div>
        <w:div w:id="364985840">
          <w:marLeft w:val="0"/>
          <w:marRight w:val="0"/>
          <w:marTop w:val="0"/>
          <w:marBottom w:val="0"/>
          <w:divBdr>
            <w:top w:val="none" w:sz="0" w:space="0" w:color="auto"/>
            <w:left w:val="none" w:sz="0" w:space="0" w:color="auto"/>
            <w:bottom w:val="none" w:sz="0" w:space="0" w:color="auto"/>
            <w:right w:val="none" w:sz="0" w:space="0" w:color="auto"/>
          </w:divBdr>
        </w:div>
        <w:div w:id="878788106">
          <w:marLeft w:val="0"/>
          <w:marRight w:val="0"/>
          <w:marTop w:val="0"/>
          <w:marBottom w:val="0"/>
          <w:divBdr>
            <w:top w:val="none" w:sz="0" w:space="0" w:color="auto"/>
            <w:left w:val="none" w:sz="0" w:space="0" w:color="auto"/>
            <w:bottom w:val="none" w:sz="0" w:space="0" w:color="auto"/>
            <w:right w:val="none" w:sz="0" w:space="0" w:color="auto"/>
          </w:divBdr>
          <w:divsChild>
            <w:div w:id="1312101052">
              <w:marLeft w:val="-75"/>
              <w:marRight w:val="0"/>
              <w:marTop w:val="30"/>
              <w:marBottom w:val="30"/>
              <w:divBdr>
                <w:top w:val="none" w:sz="0" w:space="0" w:color="auto"/>
                <w:left w:val="none" w:sz="0" w:space="0" w:color="auto"/>
                <w:bottom w:val="none" w:sz="0" w:space="0" w:color="auto"/>
                <w:right w:val="none" w:sz="0" w:space="0" w:color="auto"/>
              </w:divBdr>
              <w:divsChild>
                <w:div w:id="637414033">
                  <w:marLeft w:val="0"/>
                  <w:marRight w:val="0"/>
                  <w:marTop w:val="0"/>
                  <w:marBottom w:val="0"/>
                  <w:divBdr>
                    <w:top w:val="none" w:sz="0" w:space="0" w:color="auto"/>
                    <w:left w:val="none" w:sz="0" w:space="0" w:color="auto"/>
                    <w:bottom w:val="none" w:sz="0" w:space="0" w:color="auto"/>
                    <w:right w:val="none" w:sz="0" w:space="0" w:color="auto"/>
                  </w:divBdr>
                  <w:divsChild>
                    <w:div w:id="1020623965">
                      <w:marLeft w:val="0"/>
                      <w:marRight w:val="0"/>
                      <w:marTop w:val="0"/>
                      <w:marBottom w:val="0"/>
                      <w:divBdr>
                        <w:top w:val="none" w:sz="0" w:space="0" w:color="auto"/>
                        <w:left w:val="none" w:sz="0" w:space="0" w:color="auto"/>
                        <w:bottom w:val="none" w:sz="0" w:space="0" w:color="auto"/>
                        <w:right w:val="none" w:sz="0" w:space="0" w:color="auto"/>
                      </w:divBdr>
                    </w:div>
                  </w:divsChild>
                </w:div>
                <w:div w:id="929314821">
                  <w:marLeft w:val="0"/>
                  <w:marRight w:val="0"/>
                  <w:marTop w:val="0"/>
                  <w:marBottom w:val="0"/>
                  <w:divBdr>
                    <w:top w:val="none" w:sz="0" w:space="0" w:color="auto"/>
                    <w:left w:val="none" w:sz="0" w:space="0" w:color="auto"/>
                    <w:bottom w:val="none" w:sz="0" w:space="0" w:color="auto"/>
                    <w:right w:val="none" w:sz="0" w:space="0" w:color="auto"/>
                  </w:divBdr>
                  <w:divsChild>
                    <w:div w:id="228078053">
                      <w:marLeft w:val="0"/>
                      <w:marRight w:val="0"/>
                      <w:marTop w:val="0"/>
                      <w:marBottom w:val="0"/>
                      <w:divBdr>
                        <w:top w:val="none" w:sz="0" w:space="0" w:color="auto"/>
                        <w:left w:val="none" w:sz="0" w:space="0" w:color="auto"/>
                        <w:bottom w:val="none" w:sz="0" w:space="0" w:color="auto"/>
                        <w:right w:val="none" w:sz="0" w:space="0" w:color="auto"/>
                      </w:divBdr>
                    </w:div>
                  </w:divsChild>
                </w:div>
                <w:div w:id="723943148">
                  <w:marLeft w:val="0"/>
                  <w:marRight w:val="0"/>
                  <w:marTop w:val="0"/>
                  <w:marBottom w:val="0"/>
                  <w:divBdr>
                    <w:top w:val="none" w:sz="0" w:space="0" w:color="auto"/>
                    <w:left w:val="none" w:sz="0" w:space="0" w:color="auto"/>
                    <w:bottom w:val="none" w:sz="0" w:space="0" w:color="auto"/>
                    <w:right w:val="none" w:sz="0" w:space="0" w:color="auto"/>
                  </w:divBdr>
                  <w:divsChild>
                    <w:div w:id="799422279">
                      <w:marLeft w:val="0"/>
                      <w:marRight w:val="0"/>
                      <w:marTop w:val="0"/>
                      <w:marBottom w:val="0"/>
                      <w:divBdr>
                        <w:top w:val="none" w:sz="0" w:space="0" w:color="auto"/>
                        <w:left w:val="none" w:sz="0" w:space="0" w:color="auto"/>
                        <w:bottom w:val="none" w:sz="0" w:space="0" w:color="auto"/>
                        <w:right w:val="none" w:sz="0" w:space="0" w:color="auto"/>
                      </w:divBdr>
                    </w:div>
                  </w:divsChild>
                </w:div>
                <w:div w:id="414714017">
                  <w:marLeft w:val="0"/>
                  <w:marRight w:val="0"/>
                  <w:marTop w:val="0"/>
                  <w:marBottom w:val="0"/>
                  <w:divBdr>
                    <w:top w:val="none" w:sz="0" w:space="0" w:color="auto"/>
                    <w:left w:val="none" w:sz="0" w:space="0" w:color="auto"/>
                    <w:bottom w:val="none" w:sz="0" w:space="0" w:color="auto"/>
                    <w:right w:val="none" w:sz="0" w:space="0" w:color="auto"/>
                  </w:divBdr>
                  <w:divsChild>
                    <w:div w:id="1262104660">
                      <w:marLeft w:val="0"/>
                      <w:marRight w:val="0"/>
                      <w:marTop w:val="0"/>
                      <w:marBottom w:val="0"/>
                      <w:divBdr>
                        <w:top w:val="none" w:sz="0" w:space="0" w:color="auto"/>
                        <w:left w:val="none" w:sz="0" w:space="0" w:color="auto"/>
                        <w:bottom w:val="none" w:sz="0" w:space="0" w:color="auto"/>
                        <w:right w:val="none" w:sz="0" w:space="0" w:color="auto"/>
                      </w:divBdr>
                    </w:div>
                  </w:divsChild>
                </w:div>
                <w:div w:id="254901748">
                  <w:marLeft w:val="0"/>
                  <w:marRight w:val="0"/>
                  <w:marTop w:val="0"/>
                  <w:marBottom w:val="0"/>
                  <w:divBdr>
                    <w:top w:val="none" w:sz="0" w:space="0" w:color="auto"/>
                    <w:left w:val="none" w:sz="0" w:space="0" w:color="auto"/>
                    <w:bottom w:val="none" w:sz="0" w:space="0" w:color="auto"/>
                    <w:right w:val="none" w:sz="0" w:space="0" w:color="auto"/>
                  </w:divBdr>
                  <w:divsChild>
                    <w:div w:id="631326745">
                      <w:marLeft w:val="0"/>
                      <w:marRight w:val="0"/>
                      <w:marTop w:val="0"/>
                      <w:marBottom w:val="0"/>
                      <w:divBdr>
                        <w:top w:val="none" w:sz="0" w:space="0" w:color="auto"/>
                        <w:left w:val="none" w:sz="0" w:space="0" w:color="auto"/>
                        <w:bottom w:val="none" w:sz="0" w:space="0" w:color="auto"/>
                        <w:right w:val="none" w:sz="0" w:space="0" w:color="auto"/>
                      </w:divBdr>
                    </w:div>
                  </w:divsChild>
                </w:div>
                <w:div w:id="668824296">
                  <w:marLeft w:val="0"/>
                  <w:marRight w:val="0"/>
                  <w:marTop w:val="0"/>
                  <w:marBottom w:val="0"/>
                  <w:divBdr>
                    <w:top w:val="none" w:sz="0" w:space="0" w:color="auto"/>
                    <w:left w:val="none" w:sz="0" w:space="0" w:color="auto"/>
                    <w:bottom w:val="none" w:sz="0" w:space="0" w:color="auto"/>
                    <w:right w:val="none" w:sz="0" w:space="0" w:color="auto"/>
                  </w:divBdr>
                  <w:divsChild>
                    <w:div w:id="766124422">
                      <w:marLeft w:val="0"/>
                      <w:marRight w:val="0"/>
                      <w:marTop w:val="0"/>
                      <w:marBottom w:val="0"/>
                      <w:divBdr>
                        <w:top w:val="none" w:sz="0" w:space="0" w:color="auto"/>
                        <w:left w:val="none" w:sz="0" w:space="0" w:color="auto"/>
                        <w:bottom w:val="none" w:sz="0" w:space="0" w:color="auto"/>
                        <w:right w:val="none" w:sz="0" w:space="0" w:color="auto"/>
                      </w:divBdr>
                    </w:div>
                  </w:divsChild>
                </w:div>
                <w:div w:id="382213955">
                  <w:marLeft w:val="0"/>
                  <w:marRight w:val="0"/>
                  <w:marTop w:val="0"/>
                  <w:marBottom w:val="0"/>
                  <w:divBdr>
                    <w:top w:val="none" w:sz="0" w:space="0" w:color="auto"/>
                    <w:left w:val="none" w:sz="0" w:space="0" w:color="auto"/>
                    <w:bottom w:val="none" w:sz="0" w:space="0" w:color="auto"/>
                    <w:right w:val="none" w:sz="0" w:space="0" w:color="auto"/>
                  </w:divBdr>
                  <w:divsChild>
                    <w:div w:id="1341275204">
                      <w:marLeft w:val="0"/>
                      <w:marRight w:val="0"/>
                      <w:marTop w:val="0"/>
                      <w:marBottom w:val="0"/>
                      <w:divBdr>
                        <w:top w:val="none" w:sz="0" w:space="0" w:color="auto"/>
                        <w:left w:val="none" w:sz="0" w:space="0" w:color="auto"/>
                        <w:bottom w:val="none" w:sz="0" w:space="0" w:color="auto"/>
                        <w:right w:val="none" w:sz="0" w:space="0" w:color="auto"/>
                      </w:divBdr>
                    </w:div>
                  </w:divsChild>
                </w:div>
                <w:div w:id="1662078726">
                  <w:marLeft w:val="0"/>
                  <w:marRight w:val="0"/>
                  <w:marTop w:val="0"/>
                  <w:marBottom w:val="0"/>
                  <w:divBdr>
                    <w:top w:val="none" w:sz="0" w:space="0" w:color="auto"/>
                    <w:left w:val="none" w:sz="0" w:space="0" w:color="auto"/>
                    <w:bottom w:val="none" w:sz="0" w:space="0" w:color="auto"/>
                    <w:right w:val="none" w:sz="0" w:space="0" w:color="auto"/>
                  </w:divBdr>
                  <w:divsChild>
                    <w:div w:id="1687554405">
                      <w:marLeft w:val="0"/>
                      <w:marRight w:val="0"/>
                      <w:marTop w:val="0"/>
                      <w:marBottom w:val="0"/>
                      <w:divBdr>
                        <w:top w:val="none" w:sz="0" w:space="0" w:color="auto"/>
                        <w:left w:val="none" w:sz="0" w:space="0" w:color="auto"/>
                        <w:bottom w:val="none" w:sz="0" w:space="0" w:color="auto"/>
                        <w:right w:val="none" w:sz="0" w:space="0" w:color="auto"/>
                      </w:divBdr>
                    </w:div>
                  </w:divsChild>
                </w:div>
                <w:div w:id="106782113">
                  <w:marLeft w:val="0"/>
                  <w:marRight w:val="0"/>
                  <w:marTop w:val="0"/>
                  <w:marBottom w:val="0"/>
                  <w:divBdr>
                    <w:top w:val="none" w:sz="0" w:space="0" w:color="auto"/>
                    <w:left w:val="none" w:sz="0" w:space="0" w:color="auto"/>
                    <w:bottom w:val="none" w:sz="0" w:space="0" w:color="auto"/>
                    <w:right w:val="none" w:sz="0" w:space="0" w:color="auto"/>
                  </w:divBdr>
                  <w:divsChild>
                    <w:div w:id="965354542">
                      <w:marLeft w:val="0"/>
                      <w:marRight w:val="0"/>
                      <w:marTop w:val="0"/>
                      <w:marBottom w:val="0"/>
                      <w:divBdr>
                        <w:top w:val="none" w:sz="0" w:space="0" w:color="auto"/>
                        <w:left w:val="none" w:sz="0" w:space="0" w:color="auto"/>
                        <w:bottom w:val="none" w:sz="0" w:space="0" w:color="auto"/>
                        <w:right w:val="none" w:sz="0" w:space="0" w:color="auto"/>
                      </w:divBdr>
                    </w:div>
                  </w:divsChild>
                </w:div>
                <w:div w:id="983923571">
                  <w:marLeft w:val="0"/>
                  <w:marRight w:val="0"/>
                  <w:marTop w:val="0"/>
                  <w:marBottom w:val="0"/>
                  <w:divBdr>
                    <w:top w:val="none" w:sz="0" w:space="0" w:color="auto"/>
                    <w:left w:val="none" w:sz="0" w:space="0" w:color="auto"/>
                    <w:bottom w:val="none" w:sz="0" w:space="0" w:color="auto"/>
                    <w:right w:val="none" w:sz="0" w:space="0" w:color="auto"/>
                  </w:divBdr>
                  <w:divsChild>
                    <w:div w:id="234778460">
                      <w:marLeft w:val="0"/>
                      <w:marRight w:val="0"/>
                      <w:marTop w:val="0"/>
                      <w:marBottom w:val="0"/>
                      <w:divBdr>
                        <w:top w:val="none" w:sz="0" w:space="0" w:color="auto"/>
                        <w:left w:val="none" w:sz="0" w:space="0" w:color="auto"/>
                        <w:bottom w:val="none" w:sz="0" w:space="0" w:color="auto"/>
                        <w:right w:val="none" w:sz="0" w:space="0" w:color="auto"/>
                      </w:divBdr>
                    </w:div>
                  </w:divsChild>
                </w:div>
                <w:div w:id="724792774">
                  <w:marLeft w:val="0"/>
                  <w:marRight w:val="0"/>
                  <w:marTop w:val="0"/>
                  <w:marBottom w:val="0"/>
                  <w:divBdr>
                    <w:top w:val="none" w:sz="0" w:space="0" w:color="auto"/>
                    <w:left w:val="none" w:sz="0" w:space="0" w:color="auto"/>
                    <w:bottom w:val="none" w:sz="0" w:space="0" w:color="auto"/>
                    <w:right w:val="none" w:sz="0" w:space="0" w:color="auto"/>
                  </w:divBdr>
                  <w:divsChild>
                    <w:div w:id="618951649">
                      <w:marLeft w:val="0"/>
                      <w:marRight w:val="0"/>
                      <w:marTop w:val="0"/>
                      <w:marBottom w:val="0"/>
                      <w:divBdr>
                        <w:top w:val="none" w:sz="0" w:space="0" w:color="auto"/>
                        <w:left w:val="none" w:sz="0" w:space="0" w:color="auto"/>
                        <w:bottom w:val="none" w:sz="0" w:space="0" w:color="auto"/>
                        <w:right w:val="none" w:sz="0" w:space="0" w:color="auto"/>
                      </w:divBdr>
                    </w:div>
                  </w:divsChild>
                </w:div>
                <w:div w:id="1605917376">
                  <w:marLeft w:val="0"/>
                  <w:marRight w:val="0"/>
                  <w:marTop w:val="0"/>
                  <w:marBottom w:val="0"/>
                  <w:divBdr>
                    <w:top w:val="none" w:sz="0" w:space="0" w:color="auto"/>
                    <w:left w:val="none" w:sz="0" w:space="0" w:color="auto"/>
                    <w:bottom w:val="none" w:sz="0" w:space="0" w:color="auto"/>
                    <w:right w:val="none" w:sz="0" w:space="0" w:color="auto"/>
                  </w:divBdr>
                  <w:divsChild>
                    <w:div w:id="1486704628">
                      <w:marLeft w:val="0"/>
                      <w:marRight w:val="0"/>
                      <w:marTop w:val="0"/>
                      <w:marBottom w:val="0"/>
                      <w:divBdr>
                        <w:top w:val="none" w:sz="0" w:space="0" w:color="auto"/>
                        <w:left w:val="none" w:sz="0" w:space="0" w:color="auto"/>
                        <w:bottom w:val="none" w:sz="0" w:space="0" w:color="auto"/>
                        <w:right w:val="none" w:sz="0" w:space="0" w:color="auto"/>
                      </w:divBdr>
                    </w:div>
                  </w:divsChild>
                </w:div>
                <w:div w:id="158735986">
                  <w:marLeft w:val="0"/>
                  <w:marRight w:val="0"/>
                  <w:marTop w:val="0"/>
                  <w:marBottom w:val="0"/>
                  <w:divBdr>
                    <w:top w:val="none" w:sz="0" w:space="0" w:color="auto"/>
                    <w:left w:val="none" w:sz="0" w:space="0" w:color="auto"/>
                    <w:bottom w:val="none" w:sz="0" w:space="0" w:color="auto"/>
                    <w:right w:val="none" w:sz="0" w:space="0" w:color="auto"/>
                  </w:divBdr>
                  <w:divsChild>
                    <w:div w:id="584415107">
                      <w:marLeft w:val="0"/>
                      <w:marRight w:val="0"/>
                      <w:marTop w:val="0"/>
                      <w:marBottom w:val="0"/>
                      <w:divBdr>
                        <w:top w:val="none" w:sz="0" w:space="0" w:color="auto"/>
                        <w:left w:val="none" w:sz="0" w:space="0" w:color="auto"/>
                        <w:bottom w:val="none" w:sz="0" w:space="0" w:color="auto"/>
                        <w:right w:val="none" w:sz="0" w:space="0" w:color="auto"/>
                      </w:divBdr>
                    </w:div>
                  </w:divsChild>
                </w:div>
                <w:div w:id="14356250">
                  <w:marLeft w:val="0"/>
                  <w:marRight w:val="0"/>
                  <w:marTop w:val="0"/>
                  <w:marBottom w:val="0"/>
                  <w:divBdr>
                    <w:top w:val="none" w:sz="0" w:space="0" w:color="auto"/>
                    <w:left w:val="none" w:sz="0" w:space="0" w:color="auto"/>
                    <w:bottom w:val="none" w:sz="0" w:space="0" w:color="auto"/>
                    <w:right w:val="none" w:sz="0" w:space="0" w:color="auto"/>
                  </w:divBdr>
                  <w:divsChild>
                    <w:div w:id="408578679">
                      <w:marLeft w:val="0"/>
                      <w:marRight w:val="0"/>
                      <w:marTop w:val="0"/>
                      <w:marBottom w:val="0"/>
                      <w:divBdr>
                        <w:top w:val="none" w:sz="0" w:space="0" w:color="auto"/>
                        <w:left w:val="none" w:sz="0" w:space="0" w:color="auto"/>
                        <w:bottom w:val="none" w:sz="0" w:space="0" w:color="auto"/>
                        <w:right w:val="none" w:sz="0" w:space="0" w:color="auto"/>
                      </w:divBdr>
                    </w:div>
                  </w:divsChild>
                </w:div>
                <w:div w:id="500199746">
                  <w:marLeft w:val="0"/>
                  <w:marRight w:val="0"/>
                  <w:marTop w:val="0"/>
                  <w:marBottom w:val="0"/>
                  <w:divBdr>
                    <w:top w:val="none" w:sz="0" w:space="0" w:color="auto"/>
                    <w:left w:val="none" w:sz="0" w:space="0" w:color="auto"/>
                    <w:bottom w:val="none" w:sz="0" w:space="0" w:color="auto"/>
                    <w:right w:val="none" w:sz="0" w:space="0" w:color="auto"/>
                  </w:divBdr>
                  <w:divsChild>
                    <w:div w:id="1775201278">
                      <w:marLeft w:val="0"/>
                      <w:marRight w:val="0"/>
                      <w:marTop w:val="0"/>
                      <w:marBottom w:val="0"/>
                      <w:divBdr>
                        <w:top w:val="none" w:sz="0" w:space="0" w:color="auto"/>
                        <w:left w:val="none" w:sz="0" w:space="0" w:color="auto"/>
                        <w:bottom w:val="none" w:sz="0" w:space="0" w:color="auto"/>
                        <w:right w:val="none" w:sz="0" w:space="0" w:color="auto"/>
                      </w:divBdr>
                    </w:div>
                  </w:divsChild>
                </w:div>
                <w:div w:id="360861751">
                  <w:marLeft w:val="0"/>
                  <w:marRight w:val="0"/>
                  <w:marTop w:val="0"/>
                  <w:marBottom w:val="0"/>
                  <w:divBdr>
                    <w:top w:val="none" w:sz="0" w:space="0" w:color="auto"/>
                    <w:left w:val="none" w:sz="0" w:space="0" w:color="auto"/>
                    <w:bottom w:val="none" w:sz="0" w:space="0" w:color="auto"/>
                    <w:right w:val="none" w:sz="0" w:space="0" w:color="auto"/>
                  </w:divBdr>
                  <w:divsChild>
                    <w:div w:id="512955194">
                      <w:marLeft w:val="0"/>
                      <w:marRight w:val="0"/>
                      <w:marTop w:val="0"/>
                      <w:marBottom w:val="0"/>
                      <w:divBdr>
                        <w:top w:val="none" w:sz="0" w:space="0" w:color="auto"/>
                        <w:left w:val="none" w:sz="0" w:space="0" w:color="auto"/>
                        <w:bottom w:val="none" w:sz="0" w:space="0" w:color="auto"/>
                        <w:right w:val="none" w:sz="0" w:space="0" w:color="auto"/>
                      </w:divBdr>
                    </w:div>
                  </w:divsChild>
                </w:div>
                <w:div w:id="1407415187">
                  <w:marLeft w:val="0"/>
                  <w:marRight w:val="0"/>
                  <w:marTop w:val="0"/>
                  <w:marBottom w:val="0"/>
                  <w:divBdr>
                    <w:top w:val="none" w:sz="0" w:space="0" w:color="auto"/>
                    <w:left w:val="none" w:sz="0" w:space="0" w:color="auto"/>
                    <w:bottom w:val="none" w:sz="0" w:space="0" w:color="auto"/>
                    <w:right w:val="none" w:sz="0" w:space="0" w:color="auto"/>
                  </w:divBdr>
                  <w:divsChild>
                    <w:div w:id="1689015401">
                      <w:marLeft w:val="0"/>
                      <w:marRight w:val="0"/>
                      <w:marTop w:val="0"/>
                      <w:marBottom w:val="0"/>
                      <w:divBdr>
                        <w:top w:val="none" w:sz="0" w:space="0" w:color="auto"/>
                        <w:left w:val="none" w:sz="0" w:space="0" w:color="auto"/>
                        <w:bottom w:val="none" w:sz="0" w:space="0" w:color="auto"/>
                        <w:right w:val="none" w:sz="0" w:space="0" w:color="auto"/>
                      </w:divBdr>
                    </w:div>
                  </w:divsChild>
                </w:div>
                <w:div w:id="502211191">
                  <w:marLeft w:val="0"/>
                  <w:marRight w:val="0"/>
                  <w:marTop w:val="0"/>
                  <w:marBottom w:val="0"/>
                  <w:divBdr>
                    <w:top w:val="none" w:sz="0" w:space="0" w:color="auto"/>
                    <w:left w:val="none" w:sz="0" w:space="0" w:color="auto"/>
                    <w:bottom w:val="none" w:sz="0" w:space="0" w:color="auto"/>
                    <w:right w:val="none" w:sz="0" w:space="0" w:color="auto"/>
                  </w:divBdr>
                  <w:divsChild>
                    <w:div w:id="1799954742">
                      <w:marLeft w:val="0"/>
                      <w:marRight w:val="0"/>
                      <w:marTop w:val="0"/>
                      <w:marBottom w:val="0"/>
                      <w:divBdr>
                        <w:top w:val="none" w:sz="0" w:space="0" w:color="auto"/>
                        <w:left w:val="none" w:sz="0" w:space="0" w:color="auto"/>
                        <w:bottom w:val="none" w:sz="0" w:space="0" w:color="auto"/>
                        <w:right w:val="none" w:sz="0" w:space="0" w:color="auto"/>
                      </w:divBdr>
                    </w:div>
                  </w:divsChild>
                </w:div>
                <w:div w:id="466627980">
                  <w:marLeft w:val="0"/>
                  <w:marRight w:val="0"/>
                  <w:marTop w:val="0"/>
                  <w:marBottom w:val="0"/>
                  <w:divBdr>
                    <w:top w:val="none" w:sz="0" w:space="0" w:color="auto"/>
                    <w:left w:val="none" w:sz="0" w:space="0" w:color="auto"/>
                    <w:bottom w:val="none" w:sz="0" w:space="0" w:color="auto"/>
                    <w:right w:val="none" w:sz="0" w:space="0" w:color="auto"/>
                  </w:divBdr>
                  <w:divsChild>
                    <w:div w:id="1297956268">
                      <w:marLeft w:val="0"/>
                      <w:marRight w:val="0"/>
                      <w:marTop w:val="0"/>
                      <w:marBottom w:val="0"/>
                      <w:divBdr>
                        <w:top w:val="none" w:sz="0" w:space="0" w:color="auto"/>
                        <w:left w:val="none" w:sz="0" w:space="0" w:color="auto"/>
                        <w:bottom w:val="none" w:sz="0" w:space="0" w:color="auto"/>
                        <w:right w:val="none" w:sz="0" w:space="0" w:color="auto"/>
                      </w:divBdr>
                    </w:div>
                  </w:divsChild>
                </w:div>
                <w:div w:id="1017124108">
                  <w:marLeft w:val="0"/>
                  <w:marRight w:val="0"/>
                  <w:marTop w:val="0"/>
                  <w:marBottom w:val="0"/>
                  <w:divBdr>
                    <w:top w:val="none" w:sz="0" w:space="0" w:color="auto"/>
                    <w:left w:val="none" w:sz="0" w:space="0" w:color="auto"/>
                    <w:bottom w:val="none" w:sz="0" w:space="0" w:color="auto"/>
                    <w:right w:val="none" w:sz="0" w:space="0" w:color="auto"/>
                  </w:divBdr>
                  <w:divsChild>
                    <w:div w:id="1512449322">
                      <w:marLeft w:val="0"/>
                      <w:marRight w:val="0"/>
                      <w:marTop w:val="0"/>
                      <w:marBottom w:val="0"/>
                      <w:divBdr>
                        <w:top w:val="none" w:sz="0" w:space="0" w:color="auto"/>
                        <w:left w:val="none" w:sz="0" w:space="0" w:color="auto"/>
                        <w:bottom w:val="none" w:sz="0" w:space="0" w:color="auto"/>
                        <w:right w:val="none" w:sz="0" w:space="0" w:color="auto"/>
                      </w:divBdr>
                    </w:div>
                  </w:divsChild>
                </w:div>
                <w:div w:id="410854021">
                  <w:marLeft w:val="0"/>
                  <w:marRight w:val="0"/>
                  <w:marTop w:val="0"/>
                  <w:marBottom w:val="0"/>
                  <w:divBdr>
                    <w:top w:val="none" w:sz="0" w:space="0" w:color="auto"/>
                    <w:left w:val="none" w:sz="0" w:space="0" w:color="auto"/>
                    <w:bottom w:val="none" w:sz="0" w:space="0" w:color="auto"/>
                    <w:right w:val="none" w:sz="0" w:space="0" w:color="auto"/>
                  </w:divBdr>
                  <w:divsChild>
                    <w:div w:id="175341247">
                      <w:marLeft w:val="0"/>
                      <w:marRight w:val="0"/>
                      <w:marTop w:val="0"/>
                      <w:marBottom w:val="0"/>
                      <w:divBdr>
                        <w:top w:val="none" w:sz="0" w:space="0" w:color="auto"/>
                        <w:left w:val="none" w:sz="0" w:space="0" w:color="auto"/>
                        <w:bottom w:val="none" w:sz="0" w:space="0" w:color="auto"/>
                        <w:right w:val="none" w:sz="0" w:space="0" w:color="auto"/>
                      </w:divBdr>
                    </w:div>
                  </w:divsChild>
                </w:div>
                <w:div w:id="730033699">
                  <w:marLeft w:val="0"/>
                  <w:marRight w:val="0"/>
                  <w:marTop w:val="0"/>
                  <w:marBottom w:val="0"/>
                  <w:divBdr>
                    <w:top w:val="none" w:sz="0" w:space="0" w:color="auto"/>
                    <w:left w:val="none" w:sz="0" w:space="0" w:color="auto"/>
                    <w:bottom w:val="none" w:sz="0" w:space="0" w:color="auto"/>
                    <w:right w:val="none" w:sz="0" w:space="0" w:color="auto"/>
                  </w:divBdr>
                  <w:divsChild>
                    <w:div w:id="1511026213">
                      <w:marLeft w:val="0"/>
                      <w:marRight w:val="0"/>
                      <w:marTop w:val="0"/>
                      <w:marBottom w:val="0"/>
                      <w:divBdr>
                        <w:top w:val="none" w:sz="0" w:space="0" w:color="auto"/>
                        <w:left w:val="none" w:sz="0" w:space="0" w:color="auto"/>
                        <w:bottom w:val="none" w:sz="0" w:space="0" w:color="auto"/>
                        <w:right w:val="none" w:sz="0" w:space="0" w:color="auto"/>
                      </w:divBdr>
                    </w:div>
                  </w:divsChild>
                </w:div>
                <w:div w:id="234820507">
                  <w:marLeft w:val="0"/>
                  <w:marRight w:val="0"/>
                  <w:marTop w:val="0"/>
                  <w:marBottom w:val="0"/>
                  <w:divBdr>
                    <w:top w:val="none" w:sz="0" w:space="0" w:color="auto"/>
                    <w:left w:val="none" w:sz="0" w:space="0" w:color="auto"/>
                    <w:bottom w:val="none" w:sz="0" w:space="0" w:color="auto"/>
                    <w:right w:val="none" w:sz="0" w:space="0" w:color="auto"/>
                  </w:divBdr>
                  <w:divsChild>
                    <w:div w:id="1469283751">
                      <w:marLeft w:val="0"/>
                      <w:marRight w:val="0"/>
                      <w:marTop w:val="0"/>
                      <w:marBottom w:val="0"/>
                      <w:divBdr>
                        <w:top w:val="none" w:sz="0" w:space="0" w:color="auto"/>
                        <w:left w:val="none" w:sz="0" w:space="0" w:color="auto"/>
                        <w:bottom w:val="none" w:sz="0" w:space="0" w:color="auto"/>
                        <w:right w:val="none" w:sz="0" w:space="0" w:color="auto"/>
                      </w:divBdr>
                    </w:div>
                  </w:divsChild>
                </w:div>
                <w:div w:id="1390568741">
                  <w:marLeft w:val="0"/>
                  <w:marRight w:val="0"/>
                  <w:marTop w:val="0"/>
                  <w:marBottom w:val="0"/>
                  <w:divBdr>
                    <w:top w:val="none" w:sz="0" w:space="0" w:color="auto"/>
                    <w:left w:val="none" w:sz="0" w:space="0" w:color="auto"/>
                    <w:bottom w:val="none" w:sz="0" w:space="0" w:color="auto"/>
                    <w:right w:val="none" w:sz="0" w:space="0" w:color="auto"/>
                  </w:divBdr>
                  <w:divsChild>
                    <w:div w:id="515309743">
                      <w:marLeft w:val="0"/>
                      <w:marRight w:val="0"/>
                      <w:marTop w:val="0"/>
                      <w:marBottom w:val="0"/>
                      <w:divBdr>
                        <w:top w:val="none" w:sz="0" w:space="0" w:color="auto"/>
                        <w:left w:val="none" w:sz="0" w:space="0" w:color="auto"/>
                        <w:bottom w:val="none" w:sz="0" w:space="0" w:color="auto"/>
                        <w:right w:val="none" w:sz="0" w:space="0" w:color="auto"/>
                      </w:divBdr>
                    </w:div>
                  </w:divsChild>
                </w:div>
                <w:div w:id="1628269983">
                  <w:marLeft w:val="0"/>
                  <w:marRight w:val="0"/>
                  <w:marTop w:val="0"/>
                  <w:marBottom w:val="0"/>
                  <w:divBdr>
                    <w:top w:val="none" w:sz="0" w:space="0" w:color="auto"/>
                    <w:left w:val="none" w:sz="0" w:space="0" w:color="auto"/>
                    <w:bottom w:val="none" w:sz="0" w:space="0" w:color="auto"/>
                    <w:right w:val="none" w:sz="0" w:space="0" w:color="auto"/>
                  </w:divBdr>
                  <w:divsChild>
                    <w:div w:id="1630280358">
                      <w:marLeft w:val="0"/>
                      <w:marRight w:val="0"/>
                      <w:marTop w:val="0"/>
                      <w:marBottom w:val="0"/>
                      <w:divBdr>
                        <w:top w:val="none" w:sz="0" w:space="0" w:color="auto"/>
                        <w:left w:val="none" w:sz="0" w:space="0" w:color="auto"/>
                        <w:bottom w:val="none" w:sz="0" w:space="0" w:color="auto"/>
                        <w:right w:val="none" w:sz="0" w:space="0" w:color="auto"/>
                      </w:divBdr>
                    </w:div>
                  </w:divsChild>
                </w:div>
                <w:div w:id="1440418671">
                  <w:marLeft w:val="0"/>
                  <w:marRight w:val="0"/>
                  <w:marTop w:val="0"/>
                  <w:marBottom w:val="0"/>
                  <w:divBdr>
                    <w:top w:val="none" w:sz="0" w:space="0" w:color="auto"/>
                    <w:left w:val="none" w:sz="0" w:space="0" w:color="auto"/>
                    <w:bottom w:val="none" w:sz="0" w:space="0" w:color="auto"/>
                    <w:right w:val="none" w:sz="0" w:space="0" w:color="auto"/>
                  </w:divBdr>
                  <w:divsChild>
                    <w:div w:id="5688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2050">
          <w:marLeft w:val="0"/>
          <w:marRight w:val="0"/>
          <w:marTop w:val="0"/>
          <w:marBottom w:val="0"/>
          <w:divBdr>
            <w:top w:val="none" w:sz="0" w:space="0" w:color="auto"/>
            <w:left w:val="none" w:sz="0" w:space="0" w:color="auto"/>
            <w:bottom w:val="none" w:sz="0" w:space="0" w:color="auto"/>
            <w:right w:val="none" w:sz="0" w:space="0" w:color="auto"/>
          </w:divBdr>
        </w:div>
        <w:div w:id="1994749584">
          <w:marLeft w:val="0"/>
          <w:marRight w:val="0"/>
          <w:marTop w:val="0"/>
          <w:marBottom w:val="0"/>
          <w:divBdr>
            <w:top w:val="none" w:sz="0" w:space="0" w:color="auto"/>
            <w:left w:val="none" w:sz="0" w:space="0" w:color="auto"/>
            <w:bottom w:val="none" w:sz="0" w:space="0" w:color="auto"/>
            <w:right w:val="none" w:sz="0" w:space="0" w:color="auto"/>
          </w:divBdr>
        </w:div>
        <w:div w:id="687218989">
          <w:marLeft w:val="0"/>
          <w:marRight w:val="0"/>
          <w:marTop w:val="0"/>
          <w:marBottom w:val="0"/>
          <w:divBdr>
            <w:top w:val="none" w:sz="0" w:space="0" w:color="auto"/>
            <w:left w:val="none" w:sz="0" w:space="0" w:color="auto"/>
            <w:bottom w:val="none" w:sz="0" w:space="0" w:color="auto"/>
            <w:right w:val="none" w:sz="0" w:space="0" w:color="auto"/>
          </w:divBdr>
        </w:div>
        <w:div w:id="1116412870">
          <w:marLeft w:val="0"/>
          <w:marRight w:val="0"/>
          <w:marTop w:val="0"/>
          <w:marBottom w:val="0"/>
          <w:divBdr>
            <w:top w:val="none" w:sz="0" w:space="0" w:color="auto"/>
            <w:left w:val="none" w:sz="0" w:space="0" w:color="auto"/>
            <w:bottom w:val="none" w:sz="0" w:space="0" w:color="auto"/>
            <w:right w:val="none" w:sz="0" w:space="0" w:color="auto"/>
          </w:divBdr>
        </w:div>
        <w:div w:id="505369185">
          <w:marLeft w:val="0"/>
          <w:marRight w:val="0"/>
          <w:marTop w:val="0"/>
          <w:marBottom w:val="0"/>
          <w:divBdr>
            <w:top w:val="none" w:sz="0" w:space="0" w:color="auto"/>
            <w:left w:val="none" w:sz="0" w:space="0" w:color="auto"/>
            <w:bottom w:val="none" w:sz="0" w:space="0" w:color="auto"/>
            <w:right w:val="none" w:sz="0" w:space="0" w:color="auto"/>
          </w:divBdr>
        </w:div>
        <w:div w:id="1870291150">
          <w:marLeft w:val="0"/>
          <w:marRight w:val="0"/>
          <w:marTop w:val="0"/>
          <w:marBottom w:val="0"/>
          <w:divBdr>
            <w:top w:val="none" w:sz="0" w:space="0" w:color="auto"/>
            <w:left w:val="none" w:sz="0" w:space="0" w:color="auto"/>
            <w:bottom w:val="none" w:sz="0" w:space="0" w:color="auto"/>
            <w:right w:val="none" w:sz="0" w:space="0" w:color="auto"/>
          </w:divBdr>
        </w:div>
        <w:div w:id="1589192370">
          <w:marLeft w:val="0"/>
          <w:marRight w:val="0"/>
          <w:marTop w:val="0"/>
          <w:marBottom w:val="0"/>
          <w:divBdr>
            <w:top w:val="none" w:sz="0" w:space="0" w:color="auto"/>
            <w:left w:val="none" w:sz="0" w:space="0" w:color="auto"/>
            <w:bottom w:val="none" w:sz="0" w:space="0" w:color="auto"/>
            <w:right w:val="none" w:sz="0" w:space="0" w:color="auto"/>
          </w:divBdr>
        </w:div>
        <w:div w:id="94910283">
          <w:marLeft w:val="0"/>
          <w:marRight w:val="0"/>
          <w:marTop w:val="0"/>
          <w:marBottom w:val="0"/>
          <w:divBdr>
            <w:top w:val="none" w:sz="0" w:space="0" w:color="auto"/>
            <w:left w:val="none" w:sz="0" w:space="0" w:color="auto"/>
            <w:bottom w:val="none" w:sz="0" w:space="0" w:color="auto"/>
            <w:right w:val="none" w:sz="0" w:space="0" w:color="auto"/>
          </w:divBdr>
        </w:div>
        <w:div w:id="1603609979">
          <w:marLeft w:val="0"/>
          <w:marRight w:val="0"/>
          <w:marTop w:val="0"/>
          <w:marBottom w:val="0"/>
          <w:divBdr>
            <w:top w:val="none" w:sz="0" w:space="0" w:color="auto"/>
            <w:left w:val="none" w:sz="0" w:space="0" w:color="auto"/>
            <w:bottom w:val="none" w:sz="0" w:space="0" w:color="auto"/>
            <w:right w:val="none" w:sz="0" w:space="0" w:color="auto"/>
          </w:divBdr>
        </w:div>
      </w:divsChild>
    </w:div>
    <w:div w:id="162811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egrees-office@open.ac.uk" TargetMode="External"/><Relationship Id="rId18" Type="http://schemas.openxmlformats.org/officeDocument/2006/relationships/hyperlink" Target="https://www.legislation.gov.uk/nisi/1976/1042/contents" TargetMode="External"/><Relationship Id="rId26" Type="http://schemas.openxmlformats.org/officeDocument/2006/relationships/hyperlink" Target="mailto:research-degrees-office@open.ac.uk"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2.open.ac.uk/students/charter" TargetMode="External"/><Relationship Id="rId34" Type="http://schemas.openxmlformats.org/officeDocument/2006/relationships/hyperlink" Target="mailto:SPR-Policy-Team@open.ac.uk" TargetMode="External"/><Relationship Id="rId7" Type="http://schemas.openxmlformats.org/officeDocument/2006/relationships/settings" Target="settings.xml"/><Relationship Id="rId12" Type="http://schemas.openxmlformats.org/officeDocument/2006/relationships/image" Target="cid:image001.png@01D348F3.212A00D0"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help.open.ac.uk/documents/policies/research-degree-regulations" TargetMode="External"/><Relationship Id="rId33" Type="http://schemas.openxmlformats.org/officeDocument/2006/relationships/hyperlink" Target="https://help.open.ac.uk/your-contact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kri.org/" TargetMode="External"/><Relationship Id="rId20" Type="http://schemas.openxmlformats.org/officeDocument/2006/relationships/hyperlink" Target="https://www.qaa.ac.uk/the-quality-code" TargetMode="External"/><Relationship Id="rId29" Type="http://schemas.openxmlformats.org/officeDocument/2006/relationships/hyperlink" Target="https://www5.open.ac.uk/students/ceremonies/ceremon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ss2.open.ac.uk/students/ceremonies/" TargetMode="External"/><Relationship Id="rId32" Type="http://schemas.openxmlformats.org/officeDocument/2006/relationships/hyperlink" Target="mailto:research-degrees-office@open.ac.uk" TargetMode="External"/><Relationship Id="rId37" Type="http://schemas.openxmlformats.org/officeDocument/2006/relationships/hyperlink" Target="mailto:research-degrees-office@open.ac.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lp.open.ac.uk/documents/policies/pregnancy-and-maternity/files/36/student-pregnancy-maternity-policy-and-guidance%20%28May%202020%20amendment%29.pdf" TargetMode="External"/><Relationship Id="rId23" Type="http://schemas.openxmlformats.org/officeDocument/2006/relationships/hyperlink" Target="https://help.open.ac.uk/documents/policies" TargetMode="External"/><Relationship Id="rId28" Type="http://schemas.openxmlformats.org/officeDocument/2006/relationships/hyperlink" Target="https://help.open.ac.uk/documents/policies/complaints-and-appeals-procedur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fficeforstudents.org.uk/publications/freedom-to-question-challenge-and-debate/" TargetMode="External"/><Relationship Id="rId31" Type="http://schemas.openxmlformats.org/officeDocument/2006/relationships/hyperlink" Target="mailto:research-degrees-office@ope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uk/equality-diversity" TargetMode="External"/><Relationship Id="rId22" Type="http://schemas.openxmlformats.org/officeDocument/2006/relationships/hyperlink" Target="https://openuniv.sharepoint.com/sites/intranet-health-and-safety/Pages/Policies-and-guidance/Forms-checklists-and-templates.aspx" TargetMode="External"/><Relationship Id="rId27" Type="http://schemas.openxmlformats.org/officeDocument/2006/relationships/hyperlink" Target="mailto:research-degrees-office@open.ac.uk" TargetMode="External"/><Relationship Id="rId30" Type="http://schemas.openxmlformats.org/officeDocument/2006/relationships/hyperlink" Target="mailto:ceremonies@open.ac.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7889309-0a88-470e-a072-c473ad9cd30e">
      <UserInfo>
        <DisplayName>Jen.Goff</DisplayName>
        <AccountId>139</AccountId>
        <AccountType/>
      </UserInfo>
    </SharedWithUsers>
  </documentManagement>
</p:properties>
</file>

<file path=customXml/itemProps1.xml><?xml version="1.0" encoding="utf-8"?>
<ds:datastoreItem xmlns:ds="http://schemas.openxmlformats.org/officeDocument/2006/customXml" ds:itemID="{20ED046A-F1EB-4BE3-B09E-DA8BD9EA3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89309-0a88-470e-a072-c473ad9cd30e"/>
    <ds:schemaRef ds:uri="a59ef6e3-9c16-46d4-b48e-90bb2c361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2C329-243B-4ED4-AE01-E0001EDB199F}">
  <ds:schemaRefs>
    <ds:schemaRef ds:uri="http://schemas.openxmlformats.org/officeDocument/2006/bibliography"/>
  </ds:schemaRefs>
</ds:datastoreItem>
</file>

<file path=customXml/itemProps3.xml><?xml version="1.0" encoding="utf-8"?>
<ds:datastoreItem xmlns:ds="http://schemas.openxmlformats.org/officeDocument/2006/customXml" ds:itemID="{006AEF23-FCB4-4E51-96DE-175107F9E091}">
  <ds:schemaRefs>
    <ds:schemaRef ds:uri="http://schemas.microsoft.com/sharepoint/v3/contenttype/forms"/>
  </ds:schemaRefs>
</ds:datastoreItem>
</file>

<file path=customXml/itemProps4.xml><?xml version="1.0" encoding="utf-8"?>
<ds:datastoreItem xmlns:ds="http://schemas.openxmlformats.org/officeDocument/2006/customXml" ds:itemID="{F0F38F64-5453-44A5-932C-B24E15F455C2}">
  <ds:schemaRefs>
    <ds:schemaRef ds:uri="http://schemas.microsoft.com/office/2006/metadata/properties"/>
    <ds:schemaRef ds:uri="http://schemas.microsoft.com/office/infopath/2007/PartnerControls"/>
    <ds:schemaRef ds:uri="77889309-0a88-470e-a072-c473ad9cd30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4905</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Student Policy and Procedure Template - 1.1 (Updated March 2019)</vt:lpstr>
    </vt:vector>
  </TitlesOfParts>
  <Company>The Open University</Company>
  <LinksUpToDate>false</LinksUpToDate>
  <CharactersWithSpaces>32799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Policy and Procedure Template - 1.1 (Updated March 2019)</dc:title>
  <dc:subject/>
  <dc:creator>Jenny.Goff@open.ac.uk</dc:creator>
  <cp:keywords/>
  <dc:description/>
  <cp:lastModifiedBy>Cameron.Tapley</cp:lastModifiedBy>
  <cp:revision>17</cp:revision>
  <cp:lastPrinted>2018-07-20T16:25:00Z</cp:lastPrinted>
  <dcterms:created xsi:type="dcterms:W3CDTF">2024-01-24T09:29:00Z</dcterms:created>
  <dcterms:modified xsi:type="dcterms:W3CDTF">2024-06-25T12:29:00Z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0x010100CECD8FA499A1CF4FB63307EDA2FD9DF2</vt:lpwstr>
  </property>
  <property fmtid="{D5CDD505-2E9C-101B-9397-08002B2CF9AE}" pid="3" name="_dlc_DocIdItemGuid">
    <vt:lpwstr>7c43c2d8-3d38-4546-9ed0-fd77681df7df</vt:lpwstr>
  </property>
  <property fmtid="{D5CDD505-2E9C-101B-9397-08002B2CF9AE}" pid="4" name="TaxKeyword">
    <vt:lpwstr/>
  </property>
  <property fmtid="{D5CDD505-2E9C-101B-9397-08002B2CF9AE}" pid="5" name="OULanguage">
    <vt:lpwstr>1;#English|e0d36b11-db4e-4123-8f10-8157dedade86</vt:lpwstr>
  </property>
  <property fmtid="{D5CDD505-2E9C-101B-9397-08002B2CF9AE}" pid="6" name="TreeStructureCategory">
    <vt:lpwstr/>
  </property>
</Properties>
</file>