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63F81" w:rsidR="006B732D" w:rsidP="006B732D" w:rsidRDefault="005E214D" w14:paraId="063B4A30" w14:textId="483B9730">
      <w:pPr>
        <w:spacing w:after="120"/>
        <w:rPr>
          <w:rFonts w:asciiTheme="minorHAnsi" w:hAnsiTheme="minorHAnsi" w:cstheme="minorHAnsi"/>
        </w:rPr>
      </w:pPr>
      <w:r w:rsidRPr="002F5D38">
        <w:rPr>
          <w:rFonts w:asciiTheme="minorHAnsi" w:hAnsiTheme="minorHAnsi" w:cstheme="minorHAnsi"/>
        </w:rPr>
        <w:t>28</w:t>
      </w:r>
      <w:r w:rsidRPr="00F77F9D" w:rsidR="006B732D">
        <w:rPr>
          <w:rFonts w:asciiTheme="minorHAnsi" w:hAnsiTheme="minorHAnsi" w:cstheme="minorHAnsi"/>
        </w:rPr>
        <w:t xml:space="preserve"> </w:t>
      </w:r>
      <w:r w:rsidRPr="00963F81" w:rsidR="006B732D">
        <w:rPr>
          <w:rFonts w:asciiTheme="minorHAnsi" w:hAnsiTheme="minorHAnsi" w:cstheme="minorHAnsi"/>
        </w:rPr>
        <w:t>PGRs attended including representatives of liaison group</w:t>
      </w:r>
    </w:p>
    <w:p w:rsidRPr="00963F81" w:rsidR="006B732D" w:rsidP="006B732D" w:rsidRDefault="006B732D" w14:paraId="2B99CD6F" w14:textId="46783550">
      <w:pPr>
        <w:spacing w:after="120"/>
        <w:rPr>
          <w:rFonts w:asciiTheme="minorHAnsi" w:hAnsiTheme="minorHAnsi" w:cstheme="minorHAnsi"/>
        </w:rPr>
      </w:pPr>
      <w:r w:rsidRPr="00963F81">
        <w:rPr>
          <w:rFonts w:asciiTheme="minorHAnsi" w:hAnsiTheme="minorHAnsi" w:cstheme="minorHAnsi"/>
        </w:rPr>
        <w:t xml:space="preserve">3 submitted questions </w:t>
      </w:r>
    </w:p>
    <w:p w:rsidRPr="008B4D6B" w:rsidR="005133AB" w:rsidP="009A7441" w:rsidRDefault="008B4D6B" w14:paraId="782528EA" w14:textId="0CA21E6C">
      <w:pPr>
        <w:spacing w:after="120"/>
        <w:rPr>
          <w:rFonts w:asciiTheme="minorHAnsi" w:hAnsiTheme="minorHAnsi" w:cstheme="minorHAnsi"/>
          <w:b/>
          <w:bCs/>
        </w:rPr>
      </w:pPr>
      <w:r w:rsidRPr="008B4D6B">
        <w:rPr>
          <w:rFonts w:asciiTheme="minorHAnsi" w:hAnsiTheme="minorHAnsi" w:cstheme="minorHAnsi"/>
          <w:b/>
          <w:bCs/>
        </w:rPr>
        <w:t>Staff representative</w:t>
      </w:r>
      <w:r w:rsidR="00F77F9D">
        <w:rPr>
          <w:rFonts w:asciiTheme="minorHAnsi" w:hAnsiTheme="minorHAnsi" w:cstheme="minorHAnsi"/>
          <w:b/>
          <w:bCs/>
        </w:rPr>
        <w:t>s</w:t>
      </w:r>
      <w:r w:rsidRPr="008B4D6B" w:rsidR="005133AB">
        <w:rPr>
          <w:rFonts w:asciiTheme="minorHAnsi" w:hAnsiTheme="minorHAnsi" w:cstheme="minorHAnsi"/>
          <w:b/>
          <w:bCs/>
        </w:rPr>
        <w:t>:</w:t>
      </w:r>
    </w:p>
    <w:tbl>
      <w:tblPr>
        <w:tblW w:w="9026" w:type="dxa"/>
        <w:tblCellMar>
          <w:left w:w="0" w:type="dxa"/>
          <w:right w:w="0" w:type="dxa"/>
        </w:tblCellMar>
        <w:tblLook w:val="04A0" w:firstRow="1" w:lastRow="0" w:firstColumn="1" w:lastColumn="0" w:noHBand="0" w:noVBand="1"/>
      </w:tblPr>
      <w:tblGrid>
        <w:gridCol w:w="2977"/>
        <w:gridCol w:w="6049"/>
      </w:tblGrid>
      <w:tr w:rsidRPr="008B4D6B" w:rsidR="00110661" w:rsidTr="005133AB" w14:paraId="5ABD08D7" w14:textId="77777777">
        <w:trPr>
          <w:trHeight w:val="290"/>
        </w:trPr>
        <w:tc>
          <w:tcPr>
            <w:tcW w:w="2977" w:type="dxa"/>
            <w:noWrap/>
            <w:tcMar>
              <w:top w:w="0" w:type="dxa"/>
              <w:left w:w="108" w:type="dxa"/>
              <w:bottom w:w="0" w:type="dxa"/>
              <w:right w:w="108" w:type="dxa"/>
            </w:tcMar>
            <w:vAlign w:val="bottom"/>
            <w:hideMark/>
          </w:tcPr>
          <w:p w:rsidRPr="00F77F9D" w:rsidR="00110661" w:rsidP="00847737" w:rsidRDefault="00110661" w14:paraId="26DB9EDE" w14:textId="77777777">
            <w:pPr>
              <w:rPr>
                <w:rFonts w:eastAsia="Calibri" w:asciiTheme="minorHAnsi" w:hAnsiTheme="minorHAnsi" w:cstheme="minorHAnsi"/>
                <w:lang w:eastAsia="en-GB"/>
              </w:rPr>
            </w:pPr>
            <w:r w:rsidRPr="00F77F9D">
              <w:rPr>
                <w:rFonts w:eastAsia="Calibri" w:asciiTheme="minorHAnsi" w:hAnsiTheme="minorHAnsi" w:cstheme="minorHAnsi"/>
                <w:lang w:eastAsia="en-GB"/>
              </w:rPr>
              <w:t>Emily.Yossarian</w:t>
            </w:r>
          </w:p>
        </w:tc>
        <w:tc>
          <w:tcPr>
            <w:tcW w:w="6049" w:type="dxa"/>
          </w:tcPr>
          <w:p w:rsidRPr="008B4D6B" w:rsidR="00110661" w:rsidP="00847737" w:rsidRDefault="00110661" w14:paraId="526A7FFE" w14:textId="77777777">
            <w:pPr>
              <w:rPr>
                <w:rFonts w:eastAsia="Calibri" w:asciiTheme="minorHAnsi" w:hAnsiTheme="minorHAnsi" w:cstheme="minorHAnsi"/>
                <w:color w:val="000000"/>
                <w:lang w:eastAsia="en-GB"/>
              </w:rPr>
            </w:pPr>
            <w:r w:rsidRPr="008B4D6B">
              <w:rPr>
                <w:rFonts w:eastAsia="Calibri" w:asciiTheme="minorHAnsi" w:hAnsiTheme="minorHAnsi" w:cstheme="minorHAnsi"/>
                <w:color w:val="000000"/>
                <w:lang w:eastAsia="en-GB"/>
              </w:rPr>
              <w:t>Senior Manager, Graduate School Communications</w:t>
            </w:r>
          </w:p>
        </w:tc>
      </w:tr>
      <w:tr w:rsidRPr="008B4D6B" w:rsidR="00E3535D" w:rsidTr="005133AB" w14:paraId="17294E11" w14:textId="3A931196">
        <w:trPr>
          <w:trHeight w:val="290"/>
        </w:trPr>
        <w:tc>
          <w:tcPr>
            <w:tcW w:w="2977" w:type="dxa"/>
            <w:noWrap/>
            <w:tcMar>
              <w:top w:w="0" w:type="dxa"/>
              <w:left w:w="108" w:type="dxa"/>
              <w:bottom w:w="0" w:type="dxa"/>
              <w:right w:w="108" w:type="dxa"/>
            </w:tcMar>
            <w:vAlign w:val="bottom"/>
            <w:hideMark/>
          </w:tcPr>
          <w:p w:rsidRPr="00F77F9D" w:rsidR="00E3535D" w:rsidP="00E3535D" w:rsidRDefault="00E3535D" w14:paraId="17363F5B" w14:textId="77777777">
            <w:pPr>
              <w:rPr>
                <w:rFonts w:eastAsia="Calibri" w:asciiTheme="minorHAnsi" w:hAnsiTheme="minorHAnsi" w:cstheme="minorHAnsi"/>
                <w:lang w:eastAsia="en-GB"/>
              </w:rPr>
            </w:pPr>
            <w:r w:rsidRPr="00F77F9D">
              <w:rPr>
                <w:rFonts w:eastAsia="Calibri" w:asciiTheme="minorHAnsi" w:hAnsiTheme="minorHAnsi" w:cstheme="minorHAnsi"/>
                <w:lang w:eastAsia="en-GB"/>
              </w:rPr>
              <w:t>Lindsay.ODell</w:t>
            </w:r>
          </w:p>
        </w:tc>
        <w:tc>
          <w:tcPr>
            <w:tcW w:w="6049" w:type="dxa"/>
          </w:tcPr>
          <w:p w:rsidRPr="008B4D6B" w:rsidR="00E3535D" w:rsidP="00E3535D" w:rsidRDefault="00E3535D" w14:paraId="37168AD9" w14:textId="2FEC3697">
            <w:pPr>
              <w:rPr>
                <w:rFonts w:eastAsia="Calibri" w:asciiTheme="minorHAnsi" w:hAnsiTheme="minorHAnsi" w:cstheme="minorHAnsi"/>
                <w:color w:val="000000"/>
                <w:lang w:eastAsia="en-GB"/>
              </w:rPr>
            </w:pPr>
            <w:r w:rsidRPr="008B4D6B">
              <w:rPr>
                <w:rFonts w:eastAsia="Calibri" w:asciiTheme="minorHAnsi" w:hAnsiTheme="minorHAnsi" w:cstheme="minorHAnsi"/>
                <w:color w:val="000000"/>
                <w:lang w:eastAsia="en-GB"/>
              </w:rPr>
              <w:t>Graduate School Director</w:t>
            </w:r>
          </w:p>
        </w:tc>
      </w:tr>
      <w:tr w:rsidRPr="008B4D6B" w:rsidR="00E3535D" w:rsidTr="005133AB" w14:paraId="0EC282FE" w14:textId="3657638F">
        <w:trPr>
          <w:trHeight w:val="290"/>
        </w:trPr>
        <w:tc>
          <w:tcPr>
            <w:tcW w:w="2977" w:type="dxa"/>
            <w:noWrap/>
            <w:tcMar>
              <w:top w:w="0" w:type="dxa"/>
              <w:left w:w="108" w:type="dxa"/>
              <w:bottom w:w="0" w:type="dxa"/>
              <w:right w:w="108" w:type="dxa"/>
            </w:tcMar>
            <w:vAlign w:val="bottom"/>
            <w:hideMark/>
          </w:tcPr>
          <w:p w:rsidRPr="00F77F9D" w:rsidR="00E3535D" w:rsidP="00E3535D" w:rsidRDefault="00E3535D" w14:paraId="679308B9" w14:textId="77777777">
            <w:pPr>
              <w:rPr>
                <w:rFonts w:eastAsia="Calibri" w:asciiTheme="minorHAnsi" w:hAnsiTheme="minorHAnsi" w:cstheme="minorHAnsi"/>
                <w:lang w:eastAsia="en-GB"/>
              </w:rPr>
            </w:pPr>
            <w:r w:rsidRPr="00F77F9D">
              <w:rPr>
                <w:rFonts w:eastAsia="Calibri" w:asciiTheme="minorHAnsi" w:hAnsiTheme="minorHAnsi" w:cstheme="minorHAnsi"/>
                <w:lang w:eastAsia="en-GB"/>
              </w:rPr>
              <w:t>Yvette.Howley</w:t>
            </w:r>
          </w:p>
        </w:tc>
        <w:tc>
          <w:tcPr>
            <w:tcW w:w="6049" w:type="dxa"/>
          </w:tcPr>
          <w:p w:rsidRPr="008B4D6B" w:rsidR="00E3535D" w:rsidP="00E3535D" w:rsidRDefault="003B20CD" w14:paraId="51932D7B" w14:textId="3D57D0A5">
            <w:pPr>
              <w:rPr>
                <w:rFonts w:eastAsia="Calibri" w:asciiTheme="minorHAnsi" w:hAnsiTheme="minorHAnsi" w:cstheme="minorHAnsi"/>
                <w:color w:val="000000"/>
                <w:lang w:eastAsia="en-GB"/>
              </w:rPr>
            </w:pPr>
            <w:r w:rsidRPr="008B4D6B">
              <w:rPr>
                <w:rFonts w:eastAsia="Calibri" w:asciiTheme="minorHAnsi" w:hAnsiTheme="minorHAnsi" w:cstheme="minorHAnsi"/>
                <w:color w:val="000000"/>
                <w:lang w:eastAsia="en-GB"/>
              </w:rPr>
              <w:t>Research Support Officer, LDS,</w:t>
            </w:r>
            <w:r w:rsidRPr="008B4D6B" w:rsidR="008B4D6B">
              <w:rPr>
                <w:rFonts w:eastAsia="Calibri" w:asciiTheme="minorHAnsi" w:hAnsiTheme="minorHAnsi" w:cstheme="minorHAnsi"/>
                <w:color w:val="000000"/>
                <w:lang w:eastAsia="en-GB"/>
              </w:rPr>
              <w:t xml:space="preserve"> </w:t>
            </w:r>
            <w:r w:rsidRPr="008B4D6B">
              <w:rPr>
                <w:rFonts w:eastAsia="Calibri" w:asciiTheme="minorHAnsi" w:hAnsiTheme="minorHAnsi" w:cstheme="minorHAnsi"/>
                <w:color w:val="000000"/>
                <w:lang w:eastAsia="en-GB"/>
              </w:rPr>
              <w:t>Library Services</w:t>
            </w:r>
          </w:p>
        </w:tc>
      </w:tr>
      <w:tr w:rsidRPr="008B4D6B" w:rsidR="00E3535D" w:rsidTr="005133AB" w14:paraId="1FCF848C" w14:textId="7F3FA0BC">
        <w:trPr>
          <w:trHeight w:val="290"/>
        </w:trPr>
        <w:tc>
          <w:tcPr>
            <w:tcW w:w="2977" w:type="dxa"/>
            <w:noWrap/>
            <w:tcMar>
              <w:top w:w="0" w:type="dxa"/>
              <w:left w:w="108" w:type="dxa"/>
              <w:bottom w:w="0" w:type="dxa"/>
              <w:right w:w="108" w:type="dxa"/>
            </w:tcMar>
            <w:vAlign w:val="bottom"/>
            <w:hideMark/>
          </w:tcPr>
          <w:p w:rsidRPr="00F77F9D" w:rsidR="00E3535D" w:rsidP="00E3535D" w:rsidRDefault="00E3535D" w14:paraId="1A5A933E" w14:textId="77777777">
            <w:pPr>
              <w:rPr>
                <w:rFonts w:eastAsia="Calibri" w:asciiTheme="minorHAnsi" w:hAnsiTheme="minorHAnsi" w:cstheme="minorHAnsi"/>
                <w:lang w:eastAsia="en-GB"/>
              </w:rPr>
            </w:pPr>
            <w:r w:rsidRPr="00F77F9D">
              <w:rPr>
                <w:rFonts w:eastAsia="Calibri" w:asciiTheme="minorHAnsi" w:hAnsiTheme="minorHAnsi" w:cstheme="minorHAnsi"/>
                <w:lang w:eastAsia="en-GB"/>
              </w:rPr>
              <w:t>Terri.Portas</w:t>
            </w:r>
          </w:p>
        </w:tc>
        <w:tc>
          <w:tcPr>
            <w:tcW w:w="6049" w:type="dxa"/>
          </w:tcPr>
          <w:p w:rsidRPr="008B4D6B" w:rsidR="00E3535D" w:rsidP="00E3535D" w:rsidRDefault="00D86BC4" w14:paraId="4706562A" w14:textId="171299B4">
            <w:pPr>
              <w:rPr>
                <w:rFonts w:eastAsia="Calibri" w:asciiTheme="minorHAnsi" w:hAnsiTheme="minorHAnsi" w:cstheme="minorHAnsi"/>
                <w:color w:val="000000"/>
                <w:lang w:eastAsia="en-GB"/>
              </w:rPr>
            </w:pPr>
            <w:r w:rsidRPr="008B4D6B">
              <w:rPr>
                <w:rFonts w:eastAsia="Calibri" w:asciiTheme="minorHAnsi" w:hAnsiTheme="minorHAnsi" w:cstheme="minorHAnsi"/>
                <w:color w:val="000000"/>
                <w:lang w:eastAsia="en-GB"/>
              </w:rPr>
              <w:t>Team Assistant, Graduate School</w:t>
            </w:r>
          </w:p>
        </w:tc>
      </w:tr>
      <w:tr w:rsidRPr="008B4D6B" w:rsidR="00E3535D" w:rsidTr="005133AB" w14:paraId="2207FDD8" w14:textId="59246B7D">
        <w:trPr>
          <w:trHeight w:val="290"/>
        </w:trPr>
        <w:tc>
          <w:tcPr>
            <w:tcW w:w="2977" w:type="dxa"/>
            <w:noWrap/>
            <w:tcMar>
              <w:top w:w="0" w:type="dxa"/>
              <w:left w:w="108" w:type="dxa"/>
              <w:bottom w:w="0" w:type="dxa"/>
              <w:right w:w="108" w:type="dxa"/>
            </w:tcMar>
            <w:vAlign w:val="bottom"/>
            <w:hideMark/>
          </w:tcPr>
          <w:p w:rsidRPr="00F77F9D" w:rsidR="00E3535D" w:rsidP="00E3535D" w:rsidRDefault="00E3535D" w14:paraId="771CAC39" w14:textId="77777777">
            <w:pPr>
              <w:rPr>
                <w:rFonts w:eastAsia="Calibri" w:asciiTheme="minorHAnsi" w:hAnsiTheme="minorHAnsi" w:cstheme="minorHAnsi"/>
                <w:lang w:eastAsia="en-GB"/>
              </w:rPr>
            </w:pPr>
            <w:r w:rsidRPr="00F77F9D">
              <w:rPr>
                <w:rFonts w:eastAsia="Calibri" w:asciiTheme="minorHAnsi" w:hAnsiTheme="minorHAnsi" w:cstheme="minorHAnsi"/>
                <w:lang w:eastAsia="en-GB"/>
              </w:rPr>
              <w:t>Robert.Wilson</w:t>
            </w:r>
          </w:p>
        </w:tc>
        <w:tc>
          <w:tcPr>
            <w:tcW w:w="6049" w:type="dxa"/>
          </w:tcPr>
          <w:p w:rsidRPr="008B4D6B" w:rsidR="00E3535D" w:rsidP="00E3535D" w:rsidRDefault="00D86BC4" w14:paraId="653C7944" w14:textId="1297D082">
            <w:pPr>
              <w:rPr>
                <w:rFonts w:eastAsia="Calibri" w:asciiTheme="minorHAnsi" w:hAnsiTheme="minorHAnsi" w:cstheme="minorHAnsi"/>
                <w:color w:val="000000"/>
                <w:lang w:eastAsia="en-GB"/>
              </w:rPr>
            </w:pPr>
            <w:r w:rsidRPr="008B4D6B">
              <w:rPr>
                <w:rFonts w:eastAsia="Calibri" w:asciiTheme="minorHAnsi" w:hAnsiTheme="minorHAnsi" w:cstheme="minorHAnsi"/>
                <w:color w:val="000000"/>
                <w:lang w:eastAsia="en-GB"/>
              </w:rPr>
              <w:t>Manager Student Opportunities – Graduate School</w:t>
            </w:r>
          </w:p>
        </w:tc>
      </w:tr>
      <w:tr w:rsidRPr="008B4D6B" w:rsidR="002E46E9" w:rsidTr="005133AB" w14:paraId="7CCCA058" w14:textId="77777777">
        <w:trPr>
          <w:trHeight w:val="290"/>
        </w:trPr>
        <w:tc>
          <w:tcPr>
            <w:tcW w:w="2977" w:type="dxa"/>
            <w:noWrap/>
            <w:tcMar>
              <w:top w:w="0" w:type="dxa"/>
              <w:left w:w="108" w:type="dxa"/>
              <w:bottom w:w="0" w:type="dxa"/>
              <w:right w:w="108" w:type="dxa"/>
            </w:tcMar>
            <w:vAlign w:val="bottom"/>
          </w:tcPr>
          <w:p w:rsidRPr="00F77F9D" w:rsidR="002E46E9" w:rsidP="00E3535D" w:rsidRDefault="002E46E9" w14:paraId="226FC3E4" w14:textId="70FF36EE">
            <w:pPr>
              <w:rPr>
                <w:rFonts w:eastAsia="Calibri" w:asciiTheme="minorHAnsi" w:hAnsiTheme="minorHAnsi" w:cstheme="minorHAnsi"/>
                <w:lang w:eastAsia="en-GB"/>
              </w:rPr>
            </w:pPr>
            <w:r w:rsidRPr="00F77F9D">
              <w:rPr>
                <w:rFonts w:eastAsia="Calibri" w:asciiTheme="minorHAnsi" w:hAnsiTheme="minorHAnsi" w:cstheme="minorHAnsi"/>
                <w:lang w:eastAsia="en-GB"/>
              </w:rPr>
              <w:t>Judith Taylor</w:t>
            </w:r>
          </w:p>
        </w:tc>
        <w:tc>
          <w:tcPr>
            <w:tcW w:w="6049" w:type="dxa"/>
          </w:tcPr>
          <w:p w:rsidRPr="008B4D6B" w:rsidR="002E46E9" w:rsidP="00E3535D" w:rsidRDefault="002E46E9" w14:paraId="34BAC963" w14:textId="701F5696">
            <w:pPr>
              <w:rPr>
                <w:rFonts w:eastAsia="Calibri" w:asciiTheme="minorHAnsi" w:hAnsiTheme="minorHAnsi" w:cstheme="minorHAnsi"/>
                <w:color w:val="000000"/>
                <w:lang w:eastAsia="en-GB"/>
              </w:rPr>
            </w:pPr>
            <w:r>
              <w:rPr>
                <w:rFonts w:eastAsia="Calibri" w:asciiTheme="minorHAnsi" w:hAnsiTheme="minorHAnsi" w:cstheme="minorHAnsi"/>
                <w:color w:val="000000"/>
                <w:lang w:eastAsia="en-GB"/>
              </w:rPr>
              <w:t>STEM Training Lead/Lecturer Graduate School</w:t>
            </w:r>
          </w:p>
        </w:tc>
      </w:tr>
      <w:tr w:rsidRPr="008B4D6B" w:rsidR="00BF2BE1" w:rsidTr="005133AB" w14:paraId="1D4175CE" w14:textId="77777777">
        <w:trPr>
          <w:trHeight w:val="290"/>
        </w:trPr>
        <w:tc>
          <w:tcPr>
            <w:tcW w:w="2977" w:type="dxa"/>
            <w:noWrap/>
            <w:tcMar>
              <w:top w:w="0" w:type="dxa"/>
              <w:left w:w="108" w:type="dxa"/>
              <w:bottom w:w="0" w:type="dxa"/>
              <w:right w:w="108" w:type="dxa"/>
            </w:tcMar>
            <w:vAlign w:val="bottom"/>
          </w:tcPr>
          <w:p w:rsidRPr="00F77F9D" w:rsidR="00BF2BE1" w:rsidP="00E3535D" w:rsidRDefault="00BF2BE1" w14:paraId="660C06A9" w14:textId="7D35588F">
            <w:pPr>
              <w:rPr>
                <w:rFonts w:eastAsia="Calibri" w:asciiTheme="minorHAnsi" w:hAnsiTheme="minorHAnsi" w:cstheme="minorHAnsi"/>
                <w:lang w:eastAsia="en-GB"/>
              </w:rPr>
            </w:pPr>
            <w:r w:rsidRPr="00F77F9D">
              <w:rPr>
                <w:rFonts w:eastAsia="Calibri" w:asciiTheme="minorHAnsi" w:hAnsiTheme="minorHAnsi" w:cstheme="minorHAnsi"/>
                <w:lang w:eastAsia="en-GB"/>
              </w:rPr>
              <w:t>Nicola Dowson</w:t>
            </w:r>
          </w:p>
        </w:tc>
        <w:tc>
          <w:tcPr>
            <w:tcW w:w="6049" w:type="dxa"/>
          </w:tcPr>
          <w:p w:rsidR="00BF2BE1" w:rsidP="00E3535D" w:rsidRDefault="00BF2BE1" w14:paraId="76686040" w14:textId="61EE786B">
            <w:pPr>
              <w:rPr>
                <w:rFonts w:eastAsia="Calibri" w:asciiTheme="minorHAnsi" w:hAnsiTheme="minorHAnsi" w:cstheme="minorHAnsi"/>
                <w:color w:val="000000"/>
                <w:lang w:eastAsia="en-GB"/>
              </w:rPr>
            </w:pPr>
            <w:r w:rsidRPr="00BF2BE1">
              <w:rPr>
                <w:rFonts w:eastAsia="Calibri" w:asciiTheme="minorHAnsi" w:hAnsiTheme="minorHAnsi" w:cstheme="minorHAnsi"/>
                <w:color w:val="000000"/>
                <w:lang w:eastAsia="en-GB"/>
              </w:rPr>
              <w:t>Senior Library Manager (Research Support)</w:t>
            </w:r>
            <w:r>
              <w:rPr>
                <w:rFonts w:eastAsia="Calibri" w:asciiTheme="minorHAnsi" w:hAnsiTheme="minorHAnsi" w:cstheme="minorHAnsi"/>
                <w:color w:val="000000"/>
                <w:lang w:eastAsia="en-GB"/>
              </w:rPr>
              <w:t xml:space="preserve">, </w:t>
            </w:r>
            <w:r w:rsidRPr="00BF2BE1">
              <w:rPr>
                <w:rFonts w:eastAsia="Calibri" w:asciiTheme="minorHAnsi" w:hAnsiTheme="minorHAnsi" w:cstheme="minorHAnsi"/>
                <w:color w:val="000000"/>
                <w:lang w:eastAsia="en-GB"/>
              </w:rPr>
              <w:t>LDS,</w:t>
            </w:r>
            <w:r w:rsidR="00F77F9D">
              <w:rPr>
                <w:rFonts w:eastAsia="Calibri" w:asciiTheme="minorHAnsi" w:hAnsiTheme="minorHAnsi" w:cstheme="minorHAnsi"/>
                <w:color w:val="000000"/>
                <w:lang w:eastAsia="en-GB"/>
              </w:rPr>
              <w:t xml:space="preserve"> </w:t>
            </w:r>
            <w:r w:rsidRPr="00BF2BE1">
              <w:rPr>
                <w:rFonts w:eastAsia="Calibri" w:asciiTheme="minorHAnsi" w:hAnsiTheme="minorHAnsi" w:cstheme="minorHAnsi"/>
                <w:color w:val="000000"/>
                <w:lang w:eastAsia="en-GB"/>
              </w:rPr>
              <w:t>Library Services</w:t>
            </w:r>
          </w:p>
        </w:tc>
      </w:tr>
    </w:tbl>
    <w:p w:rsidR="00E3535D" w:rsidP="00AC6735" w:rsidRDefault="00E3535D" w14:paraId="564D9CD0" w14:textId="2E84A202">
      <w:pPr>
        <w:jc w:val="center"/>
        <w:rPr>
          <w:rFonts w:asciiTheme="minorHAnsi" w:hAnsiTheme="minorHAnsi" w:cstheme="minorHAnsi"/>
        </w:rPr>
      </w:pPr>
    </w:p>
    <w:p w:rsidRPr="00F77F9D" w:rsidR="008B4D6B" w:rsidP="008B4D6B" w:rsidRDefault="008B4D6B" w14:paraId="3147FACC" w14:textId="5E586CC0">
      <w:pPr>
        <w:rPr>
          <w:rFonts w:asciiTheme="minorHAnsi" w:hAnsiTheme="minorHAnsi" w:cstheme="minorHAnsi"/>
        </w:rPr>
      </w:pPr>
      <w:r w:rsidRPr="00F77F9D">
        <w:rPr>
          <w:rFonts w:asciiTheme="minorHAnsi" w:hAnsiTheme="minorHAnsi" w:cstheme="minorHAnsi"/>
        </w:rPr>
        <w:t>The following questions were submitted from OU Postgraduate Researchers ahead of the Town Hall</w:t>
      </w:r>
      <w:r w:rsidR="00F77F9D">
        <w:rPr>
          <w:rFonts w:asciiTheme="minorHAnsi" w:hAnsiTheme="minorHAnsi" w:cstheme="minorHAnsi"/>
        </w:rPr>
        <w:t>.</w:t>
      </w:r>
    </w:p>
    <w:p w:rsidRPr="008B4D6B" w:rsidR="008B4D6B" w:rsidP="008B4D6B" w:rsidRDefault="008B4D6B" w14:paraId="036EDFE1" w14:textId="77777777">
      <w:pPr>
        <w:rPr>
          <w:rFonts w:asciiTheme="minorHAnsi" w:hAnsiTheme="minorHAnsi" w:cstheme="minorHAnsi"/>
        </w:rPr>
      </w:pPr>
    </w:p>
    <w:tbl>
      <w:tblPr>
        <w:tblW w:w="921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10"/>
      </w:tblGrid>
      <w:tr w:rsidRPr="008B4D6B" w:rsidR="00FE6B3D" w:rsidTr="2B6FD15C" w14:paraId="4FF23D91" w14:textId="77777777">
        <w:trPr>
          <w:trHeight w:val="210"/>
        </w:trPr>
        <w:tc>
          <w:tcPr>
            <w:tcW w:w="9210" w:type="dxa"/>
            <w:tcBorders>
              <w:top w:val="single" w:color="auto" w:sz="4" w:space="0"/>
              <w:left w:val="single" w:color="auto" w:sz="4" w:space="0"/>
              <w:bottom w:val="single" w:color="auto" w:sz="4" w:space="0"/>
              <w:right w:val="single" w:color="auto" w:sz="4" w:space="0"/>
            </w:tcBorders>
            <w:tcMar/>
            <w:hideMark/>
          </w:tcPr>
          <w:p w:rsidRPr="008F06D1" w:rsidR="00FE6B3D" w:rsidP="009A7441" w:rsidRDefault="00FE6B3D" w14:paraId="161D6249" w14:textId="6C51B908">
            <w:pPr>
              <w:contextualSpacing/>
              <w:rPr>
                <w:rFonts w:eastAsia="Calibri" w:asciiTheme="minorHAnsi" w:hAnsiTheme="minorHAnsi" w:cstheme="minorHAnsi"/>
                <w:b/>
                <w:bCs/>
                <w:sz w:val="24"/>
                <w:szCs w:val="24"/>
                <w:u w:val="single"/>
                <w:lang w:val="en-US"/>
              </w:rPr>
            </w:pPr>
            <w:r w:rsidRPr="008F06D1">
              <w:rPr>
                <w:rFonts w:eastAsia="Calibri" w:asciiTheme="minorHAnsi" w:hAnsiTheme="minorHAnsi" w:cstheme="minorHAnsi"/>
                <w:b/>
                <w:bCs/>
                <w:sz w:val="24"/>
                <w:szCs w:val="24"/>
                <w:u w:val="single"/>
                <w:lang w:val="en-US"/>
              </w:rPr>
              <w:t>Question No. 1</w:t>
            </w:r>
          </w:p>
          <w:p w:rsidRPr="008F06D1" w:rsidR="009A7441" w:rsidP="009A7441" w:rsidRDefault="009A7441" w14:paraId="16345D06" w14:textId="77777777">
            <w:pPr>
              <w:contextualSpacing/>
              <w:rPr>
                <w:rFonts w:eastAsia="Calibri" w:asciiTheme="minorHAnsi" w:hAnsiTheme="minorHAnsi" w:cstheme="minorHAnsi"/>
                <w:b/>
                <w:bCs/>
                <w:sz w:val="12"/>
                <w:szCs w:val="12"/>
                <w:u w:val="single"/>
                <w:lang w:val="en-US"/>
              </w:rPr>
            </w:pPr>
          </w:p>
          <w:p w:rsidRPr="008F06D1" w:rsidR="00FE6B3D" w:rsidP="00C47471" w:rsidRDefault="00DE43B0" w14:paraId="63014AD5" w14:textId="41001AFC">
            <w:pPr>
              <w:spacing w:after="120"/>
              <w:contextualSpacing/>
              <w:rPr>
                <w:rFonts w:eastAsia="Calibri" w:asciiTheme="minorHAnsi" w:hAnsiTheme="minorHAnsi" w:cstheme="minorHAnsi"/>
                <w:sz w:val="12"/>
                <w:szCs w:val="12"/>
                <w:lang w:val="en-US"/>
              </w:rPr>
            </w:pPr>
            <w:r w:rsidRPr="008F06D1">
              <w:rPr>
                <w:rFonts w:eastAsia="Calibri" w:asciiTheme="minorHAnsi" w:hAnsiTheme="minorHAnsi" w:cstheme="minorHAnsi"/>
                <w:lang w:val="en-US"/>
              </w:rPr>
              <w:t xml:space="preserve">In </w:t>
            </w:r>
            <w:proofErr w:type="gramStart"/>
            <w:r w:rsidRPr="008F06D1">
              <w:rPr>
                <w:rFonts w:eastAsia="Calibri" w:asciiTheme="minorHAnsi" w:hAnsiTheme="minorHAnsi" w:cstheme="minorHAnsi"/>
                <w:lang w:val="en-US"/>
              </w:rPr>
              <w:t>a number of</w:t>
            </w:r>
            <w:proofErr w:type="gramEnd"/>
            <w:r w:rsidRPr="008F06D1">
              <w:rPr>
                <w:rFonts w:eastAsia="Calibri" w:asciiTheme="minorHAnsi" w:hAnsiTheme="minorHAnsi" w:cstheme="minorHAnsi"/>
                <w:lang w:val="en-US"/>
              </w:rPr>
              <w:t xml:space="preserve"> recent conversations with peers, it has become very clear that the excellent supervisory relationship I enjoy is not the experience for all PGRs. My work always receives timely feedback, I have regular meetings (at least monthly), and they are scheduled well in advance. It came as a shock to hear that some students wait months for feedback, do not have regular meetings with their supervisors, and </w:t>
            </w:r>
            <w:proofErr w:type="gramStart"/>
            <w:r w:rsidRPr="008F06D1">
              <w:rPr>
                <w:rFonts w:eastAsia="Calibri" w:asciiTheme="minorHAnsi" w:hAnsiTheme="minorHAnsi" w:cstheme="minorHAnsi"/>
                <w:lang w:val="en-US"/>
              </w:rPr>
              <w:t>have to</w:t>
            </w:r>
            <w:proofErr w:type="gramEnd"/>
            <w:r w:rsidRPr="008F06D1">
              <w:rPr>
                <w:rFonts w:eastAsia="Calibri" w:asciiTheme="minorHAnsi" w:hAnsiTheme="minorHAnsi" w:cstheme="minorHAnsi"/>
                <w:lang w:val="en-US"/>
              </w:rPr>
              <w:t xml:space="preserve"> push for meetings to be held. In terms of equity (of experience and engagement) this is hugely problematic. More worrying is that, in at least one case, the PGR feels unable to challenge or even raise this issue. I do have permission to share general details, on the condition of their anonymity. I wondered if a short survey of the PGR supervisory experience would be helpful in establishing the levels of support and engagement, and the extent to which expectations are met (or not). Although this issue does not impact me directly, as a member of a community I’m indirectly affected. It both saddens me and makes me feel guilty that I have such a positive and nourishing relationship with [supervisor 1] and [supervisor 2]. PGRs have confided in me, and I feel a huge sense of moral responsibility to speak up. (WELS PGR 1)</w:t>
            </w:r>
          </w:p>
          <w:p w:rsidRPr="008F06D1" w:rsidR="00D212D1" w:rsidP="00C47471" w:rsidRDefault="00D212D1" w14:paraId="3E3CC5E7" w14:textId="77777777">
            <w:pPr>
              <w:spacing w:after="120"/>
              <w:contextualSpacing/>
              <w:rPr>
                <w:rFonts w:eastAsia="Calibri" w:asciiTheme="minorHAnsi" w:hAnsiTheme="minorHAnsi" w:cstheme="minorHAnsi"/>
                <w:b/>
                <w:bCs/>
                <w:sz w:val="24"/>
                <w:szCs w:val="24"/>
                <w:u w:val="single"/>
                <w:lang w:val="en-US"/>
              </w:rPr>
            </w:pPr>
          </w:p>
          <w:p w:rsidRPr="008F06D1" w:rsidR="00FE6B3D" w:rsidP="00C47471" w:rsidRDefault="00FE6B3D" w14:paraId="0A1B68E4" w14:textId="196B237A">
            <w:pPr>
              <w:spacing w:after="120"/>
              <w:contextualSpacing/>
              <w:rPr>
                <w:rFonts w:eastAsia="Calibri" w:asciiTheme="minorHAnsi" w:hAnsiTheme="minorHAnsi" w:cstheme="minorHAnsi"/>
                <w:b/>
                <w:bCs/>
                <w:sz w:val="24"/>
                <w:szCs w:val="24"/>
                <w:u w:val="single"/>
                <w:lang w:val="en-US"/>
              </w:rPr>
            </w:pPr>
            <w:r w:rsidRPr="008F06D1">
              <w:rPr>
                <w:rFonts w:eastAsia="Calibri" w:asciiTheme="minorHAnsi" w:hAnsiTheme="minorHAnsi" w:cstheme="minorHAnsi"/>
                <w:b/>
                <w:bCs/>
                <w:sz w:val="24"/>
                <w:szCs w:val="24"/>
                <w:u w:val="single"/>
                <w:lang w:val="en-US"/>
              </w:rPr>
              <w:t>Response:</w:t>
            </w:r>
          </w:p>
          <w:p w:rsidRPr="008F06D1" w:rsidR="00FE6B3D" w:rsidP="00C47471" w:rsidRDefault="00FE6B3D" w14:paraId="2A03E842" w14:textId="77777777">
            <w:pPr>
              <w:contextualSpacing/>
              <w:rPr>
                <w:rFonts w:eastAsia="Calibri" w:asciiTheme="minorHAnsi" w:hAnsiTheme="minorHAnsi" w:cstheme="minorHAnsi"/>
                <w:sz w:val="16"/>
                <w:szCs w:val="16"/>
                <w:lang w:val="en-US"/>
              </w:rPr>
            </w:pPr>
          </w:p>
          <w:p w:rsidRPr="008F06D1" w:rsidR="00FE6B3D" w:rsidP="008F06D1" w:rsidRDefault="007A1B5B" w14:paraId="76C3541B" w14:textId="17BEA09C">
            <w:pPr>
              <w:spacing w:after="120" w:line="257" w:lineRule="auto"/>
              <w:rPr>
                <w:rFonts w:asciiTheme="minorHAnsi" w:hAnsiTheme="minorHAnsi" w:cstheme="minorHAnsi"/>
                <w:bCs/>
              </w:rPr>
            </w:pPr>
            <w:r>
              <w:rPr>
                <w:rFonts w:asciiTheme="minorHAnsi" w:hAnsiTheme="minorHAnsi" w:cstheme="minorHAnsi"/>
                <w:bCs/>
              </w:rPr>
              <w:t xml:space="preserve">Feedback from the </w:t>
            </w:r>
            <w:r w:rsidRPr="008F06D1" w:rsidR="00753CBD">
              <w:rPr>
                <w:rFonts w:asciiTheme="minorHAnsi" w:hAnsiTheme="minorHAnsi" w:cstheme="minorHAnsi"/>
                <w:bCs/>
              </w:rPr>
              <w:t>PRES Survey</w:t>
            </w:r>
            <w:r w:rsidR="00E0784A">
              <w:rPr>
                <w:rFonts w:asciiTheme="minorHAnsi" w:hAnsiTheme="minorHAnsi" w:cstheme="minorHAnsi"/>
                <w:bCs/>
              </w:rPr>
              <w:t xml:space="preserve"> was that </w:t>
            </w:r>
            <w:r w:rsidRPr="008F06D1" w:rsidR="00753CBD">
              <w:rPr>
                <w:rFonts w:asciiTheme="minorHAnsi" w:hAnsiTheme="minorHAnsi" w:cstheme="minorHAnsi"/>
                <w:bCs/>
              </w:rPr>
              <w:t>w</w:t>
            </w:r>
            <w:r w:rsidRPr="008F06D1" w:rsidR="00CD16D2">
              <w:rPr>
                <w:rFonts w:asciiTheme="minorHAnsi" w:hAnsiTheme="minorHAnsi" w:cstheme="minorHAnsi"/>
                <w:bCs/>
              </w:rPr>
              <w:t>e ranked in the highest quartile for Progression, Responsibilities, Supervision and Support, and in the second quartile for Research Skills, Research Culture, Resources and Professional Development.</w:t>
            </w:r>
          </w:p>
          <w:p w:rsidRPr="008F06D1" w:rsidR="00CD16D2" w:rsidP="008F06D1" w:rsidRDefault="00CD16D2" w14:paraId="3D0BCECF" w14:textId="77777777">
            <w:pPr>
              <w:spacing w:after="120" w:line="257" w:lineRule="auto"/>
              <w:rPr>
                <w:rFonts w:asciiTheme="minorHAnsi" w:hAnsiTheme="minorHAnsi" w:cstheme="minorHAnsi"/>
                <w:bCs/>
              </w:rPr>
            </w:pPr>
            <w:r w:rsidRPr="008F06D1">
              <w:rPr>
                <w:rFonts w:asciiTheme="minorHAnsi" w:hAnsiTheme="minorHAnsi" w:cstheme="minorHAnsi"/>
                <w:bCs/>
              </w:rPr>
              <w:t xml:space="preserve">Many PGRs took the opportunity to praise the support their supervisors had shown them during the unprecedented period of disruption; a sample of the 65 open comments which highlighted supervisory support include: </w:t>
            </w:r>
          </w:p>
          <w:p w:rsidRPr="008F06D1" w:rsidR="00CD16D2" w:rsidP="008F06D1" w:rsidRDefault="00CD16D2" w14:paraId="0909ABFA" w14:textId="72169B4A">
            <w:pPr>
              <w:spacing w:after="120" w:line="257" w:lineRule="auto"/>
              <w:rPr>
                <w:rFonts w:asciiTheme="minorHAnsi" w:hAnsiTheme="minorHAnsi" w:cstheme="minorHAnsi"/>
                <w:bCs/>
              </w:rPr>
            </w:pPr>
            <w:r w:rsidRPr="008F06D1">
              <w:rPr>
                <w:rFonts w:asciiTheme="minorHAnsi" w:hAnsiTheme="minorHAnsi" w:cstheme="minorHAnsi"/>
                <w:bCs/>
              </w:rPr>
              <w:t>•</w:t>
            </w:r>
            <w:r w:rsidR="008F06D1">
              <w:rPr>
                <w:rFonts w:asciiTheme="minorHAnsi" w:hAnsiTheme="minorHAnsi" w:cstheme="minorHAnsi"/>
                <w:bCs/>
              </w:rPr>
              <w:t xml:space="preserve"> </w:t>
            </w:r>
            <w:r w:rsidRPr="008F06D1">
              <w:rPr>
                <w:rFonts w:asciiTheme="minorHAnsi" w:hAnsiTheme="minorHAnsi" w:cstheme="minorHAnsi"/>
                <w:bCs/>
              </w:rPr>
              <w:t>“My supervisors are incredibly knowledgeable and support my development and my research. They are very responsive and always provide extensive feedback on everything I send them”</w:t>
            </w:r>
          </w:p>
          <w:p w:rsidRPr="008F06D1" w:rsidR="00CD16D2" w:rsidP="008F06D1" w:rsidRDefault="00CD16D2" w14:paraId="531741F4" w14:textId="6EE5089D">
            <w:pPr>
              <w:spacing w:after="120" w:line="257" w:lineRule="auto"/>
              <w:rPr>
                <w:rFonts w:asciiTheme="minorHAnsi" w:hAnsiTheme="minorHAnsi" w:cstheme="minorHAnsi"/>
                <w:bCs/>
              </w:rPr>
            </w:pPr>
            <w:r w:rsidRPr="008F06D1">
              <w:rPr>
                <w:rFonts w:asciiTheme="minorHAnsi" w:hAnsiTheme="minorHAnsi" w:cstheme="minorHAnsi"/>
                <w:bCs/>
              </w:rPr>
              <w:t>•</w:t>
            </w:r>
            <w:r w:rsidR="008F06D1">
              <w:rPr>
                <w:rFonts w:asciiTheme="minorHAnsi" w:hAnsiTheme="minorHAnsi" w:cstheme="minorHAnsi"/>
                <w:bCs/>
              </w:rPr>
              <w:t xml:space="preserve"> </w:t>
            </w:r>
            <w:r w:rsidRPr="008F06D1">
              <w:rPr>
                <w:rFonts w:asciiTheme="minorHAnsi" w:hAnsiTheme="minorHAnsi" w:cstheme="minorHAnsi"/>
                <w:bCs/>
              </w:rPr>
              <w:t xml:space="preserve">“My supervisors have been wonderful, providing just the right level of support while allowing me to challenge myself and develop as </w:t>
            </w:r>
            <w:proofErr w:type="gramStart"/>
            <w:r w:rsidRPr="008F06D1">
              <w:rPr>
                <w:rFonts w:asciiTheme="minorHAnsi" w:hAnsiTheme="minorHAnsi" w:cstheme="minorHAnsi"/>
                <w:bCs/>
              </w:rPr>
              <w:t>an independent research</w:t>
            </w:r>
            <w:proofErr w:type="gramEnd"/>
            <w:r w:rsidRPr="008F06D1">
              <w:rPr>
                <w:rFonts w:asciiTheme="minorHAnsi" w:hAnsiTheme="minorHAnsi" w:cstheme="minorHAnsi"/>
                <w:bCs/>
              </w:rPr>
              <w:t>. They are excellent at communicating and responding to queries. Not only are they great to work it is also an enjoyable experience and I have had lots of fun over the course of my studies. They have also been wonderfully supportive”</w:t>
            </w:r>
          </w:p>
          <w:p w:rsidR="00CD16D2" w:rsidP="00277B45" w:rsidRDefault="00CD16D2" w14:paraId="354F0B4F" w14:textId="410B9CC0">
            <w:pPr>
              <w:spacing w:after="120" w:line="257" w:lineRule="auto"/>
              <w:rPr>
                <w:rFonts w:asciiTheme="minorHAnsi" w:hAnsiTheme="minorHAnsi" w:cstheme="minorHAnsi"/>
                <w:bCs/>
              </w:rPr>
            </w:pPr>
            <w:r w:rsidRPr="008F06D1">
              <w:rPr>
                <w:rFonts w:asciiTheme="minorHAnsi" w:hAnsiTheme="minorHAnsi" w:cstheme="minorHAnsi"/>
                <w:bCs/>
              </w:rPr>
              <w:t>•</w:t>
            </w:r>
            <w:r w:rsidR="008F06D1">
              <w:rPr>
                <w:rFonts w:asciiTheme="minorHAnsi" w:hAnsiTheme="minorHAnsi" w:cstheme="minorHAnsi"/>
                <w:bCs/>
              </w:rPr>
              <w:t xml:space="preserve"> </w:t>
            </w:r>
            <w:r w:rsidRPr="008F06D1">
              <w:rPr>
                <w:rFonts w:asciiTheme="minorHAnsi" w:hAnsiTheme="minorHAnsi" w:cstheme="minorHAnsi"/>
                <w:bCs/>
              </w:rPr>
              <w:t>I've had excellent support, guidance and challenge from my supervisors - above and beyond”</w:t>
            </w:r>
          </w:p>
          <w:p w:rsidRPr="00CB12B1" w:rsidR="00CB12B1" w:rsidP="00CB12B1" w:rsidRDefault="00C9620B" w14:paraId="3369F2A2" w14:textId="7DAABC1F">
            <w:pPr>
              <w:spacing w:after="120" w:line="257" w:lineRule="auto"/>
              <w:rPr>
                <w:rFonts w:asciiTheme="minorHAnsi" w:hAnsiTheme="minorHAnsi" w:cstheme="minorHAnsi"/>
                <w:bCs/>
              </w:rPr>
            </w:pPr>
            <w:r>
              <w:rPr>
                <w:rFonts w:asciiTheme="minorHAnsi" w:hAnsiTheme="minorHAnsi" w:cstheme="minorHAnsi"/>
                <w:bCs/>
              </w:rPr>
              <w:t>S</w:t>
            </w:r>
            <w:r w:rsidRPr="00CB12B1" w:rsidR="00CB12B1">
              <w:rPr>
                <w:rFonts w:asciiTheme="minorHAnsi" w:hAnsiTheme="minorHAnsi" w:cstheme="minorHAnsi"/>
                <w:bCs/>
              </w:rPr>
              <w:t>ome PGRs said they would prefer more informal feedback from their supervisor – not around a piece of work but more general development advice.</w:t>
            </w:r>
          </w:p>
          <w:p w:rsidRPr="00CB12B1" w:rsidR="00CB12B1" w:rsidP="00CB12B1" w:rsidRDefault="00CB12B1" w14:paraId="028DEE39" w14:textId="0963C50D">
            <w:pPr>
              <w:spacing w:after="120" w:line="257" w:lineRule="auto"/>
              <w:rPr>
                <w:rFonts w:asciiTheme="minorHAnsi" w:hAnsiTheme="minorHAnsi" w:cstheme="minorHAnsi"/>
                <w:bCs/>
              </w:rPr>
            </w:pPr>
            <w:r w:rsidRPr="00CB12B1">
              <w:rPr>
                <w:rFonts w:asciiTheme="minorHAnsi" w:hAnsiTheme="minorHAnsi" w:cstheme="minorHAnsi"/>
                <w:bCs/>
              </w:rPr>
              <w:t>Some PGRs said they miss in-person supervisions.</w:t>
            </w:r>
          </w:p>
          <w:p w:rsidR="00CB12B1" w:rsidP="00CB12B1" w:rsidRDefault="00CB12B1" w14:paraId="6227A326" w14:textId="35B33818">
            <w:pPr>
              <w:spacing w:after="120" w:line="257" w:lineRule="auto"/>
              <w:rPr>
                <w:rFonts w:asciiTheme="minorHAnsi" w:hAnsiTheme="minorHAnsi" w:cstheme="minorHAnsi"/>
                <w:bCs/>
              </w:rPr>
            </w:pPr>
            <w:r w:rsidRPr="00CB12B1">
              <w:rPr>
                <w:rFonts w:asciiTheme="minorHAnsi" w:hAnsiTheme="minorHAnsi" w:cstheme="minorHAnsi"/>
                <w:bCs/>
              </w:rPr>
              <w:lastRenderedPageBreak/>
              <w:t xml:space="preserve">Supervision feedback has been returned to the </w:t>
            </w:r>
            <w:proofErr w:type="gramStart"/>
            <w:r w:rsidRPr="00CB12B1">
              <w:rPr>
                <w:rFonts w:asciiTheme="minorHAnsi" w:hAnsiTheme="minorHAnsi" w:cstheme="minorHAnsi"/>
                <w:bCs/>
              </w:rPr>
              <w:t>Faculties</w:t>
            </w:r>
            <w:proofErr w:type="gramEnd"/>
            <w:r w:rsidRPr="00CB12B1">
              <w:rPr>
                <w:rFonts w:asciiTheme="minorHAnsi" w:hAnsiTheme="minorHAnsi" w:cstheme="minorHAnsi"/>
                <w:bCs/>
              </w:rPr>
              <w:t xml:space="preserve"> to inform their work with supervisors.</w:t>
            </w:r>
          </w:p>
          <w:p w:rsidR="00074CD4" w:rsidP="00CB12B1" w:rsidRDefault="00074CD4" w14:paraId="377BD187" w14:textId="53C272B7">
            <w:pPr>
              <w:spacing w:after="120" w:line="257" w:lineRule="auto"/>
              <w:rPr>
                <w:rFonts w:asciiTheme="minorHAnsi" w:hAnsiTheme="minorHAnsi" w:cstheme="minorHAnsi"/>
                <w:bCs/>
              </w:rPr>
            </w:pPr>
            <w:r>
              <w:rPr>
                <w:rFonts w:asciiTheme="minorHAnsi" w:hAnsiTheme="minorHAnsi" w:cstheme="minorHAnsi"/>
                <w:bCs/>
              </w:rPr>
              <w:t xml:space="preserve">Please also see the </w:t>
            </w:r>
            <w:r w:rsidRPr="00074CD4">
              <w:rPr>
                <w:rFonts w:asciiTheme="minorHAnsi" w:hAnsiTheme="minorHAnsi" w:cstheme="minorHAnsi"/>
                <w:bCs/>
              </w:rPr>
              <w:t>PRES 21 response which lists actions we're planning to do in response to PGR open comments: PRES 2021</w:t>
            </w:r>
            <w:r>
              <w:rPr>
                <w:rFonts w:asciiTheme="minorHAnsi" w:hAnsiTheme="minorHAnsi" w:cstheme="minorHAnsi"/>
                <w:bCs/>
              </w:rPr>
              <w:t>:</w:t>
            </w:r>
            <w:r w:rsidRPr="00074CD4">
              <w:rPr>
                <w:rFonts w:asciiTheme="minorHAnsi" w:hAnsiTheme="minorHAnsi" w:cstheme="minorHAnsi"/>
                <w:bCs/>
              </w:rPr>
              <w:t xml:space="preserve"> </w:t>
            </w:r>
            <w:hyperlink w:history="1" r:id="rId7">
              <w:r w:rsidRPr="0028449B">
                <w:rPr>
                  <w:rStyle w:val="Hyperlink"/>
                  <w:rFonts w:asciiTheme="minorHAnsi" w:hAnsiTheme="minorHAnsi" w:cstheme="minorHAnsi"/>
                  <w:bCs/>
                </w:rPr>
                <w:t>https://www.open.ac.uk/students/research/pres-2021-graduate-school-response</w:t>
              </w:r>
            </w:hyperlink>
            <w:r>
              <w:rPr>
                <w:rFonts w:asciiTheme="minorHAnsi" w:hAnsiTheme="minorHAnsi" w:cstheme="minorHAnsi"/>
                <w:bCs/>
              </w:rPr>
              <w:t xml:space="preserve"> </w:t>
            </w:r>
          </w:p>
          <w:p w:rsidR="0057001F" w:rsidP="00762469" w:rsidRDefault="00E600A1" w14:paraId="49FADA60" w14:textId="4DD722B3">
            <w:pPr>
              <w:spacing w:after="120" w:line="257" w:lineRule="auto"/>
              <w:rPr>
                <w:rFonts w:asciiTheme="minorHAnsi" w:hAnsiTheme="minorHAnsi" w:cstheme="minorHAnsi"/>
                <w:bCs/>
              </w:rPr>
            </w:pPr>
            <w:r w:rsidRPr="00E600A1">
              <w:rPr>
                <w:rFonts w:asciiTheme="minorHAnsi" w:hAnsiTheme="minorHAnsi" w:cstheme="minorHAnsi"/>
                <w:bCs/>
              </w:rPr>
              <w:t xml:space="preserve">In the </w:t>
            </w:r>
            <w:r>
              <w:rPr>
                <w:rFonts w:asciiTheme="minorHAnsi" w:hAnsiTheme="minorHAnsi" w:cstheme="minorHAnsi"/>
                <w:bCs/>
              </w:rPr>
              <w:t>R</w:t>
            </w:r>
            <w:r w:rsidRPr="00E600A1">
              <w:rPr>
                <w:rFonts w:asciiTheme="minorHAnsi" w:hAnsiTheme="minorHAnsi" w:cstheme="minorHAnsi"/>
                <w:bCs/>
              </w:rPr>
              <w:t>egulations there are expectations re</w:t>
            </w:r>
            <w:r w:rsidR="00DC0028">
              <w:rPr>
                <w:rFonts w:asciiTheme="minorHAnsi" w:hAnsiTheme="minorHAnsi" w:cstheme="minorHAnsi"/>
                <w:bCs/>
              </w:rPr>
              <w:t>garding</w:t>
            </w:r>
            <w:r w:rsidRPr="00E600A1">
              <w:rPr>
                <w:rFonts w:asciiTheme="minorHAnsi" w:hAnsiTheme="minorHAnsi" w:cstheme="minorHAnsi"/>
                <w:bCs/>
              </w:rPr>
              <w:t xml:space="preserve"> the number of meetings </w:t>
            </w:r>
            <w:r w:rsidR="00F035F4">
              <w:rPr>
                <w:rFonts w:asciiTheme="minorHAnsi" w:hAnsiTheme="minorHAnsi" w:cstheme="minorHAnsi"/>
                <w:bCs/>
              </w:rPr>
              <w:t>per</w:t>
            </w:r>
            <w:r w:rsidRPr="00E600A1">
              <w:rPr>
                <w:rFonts w:asciiTheme="minorHAnsi" w:hAnsiTheme="minorHAnsi" w:cstheme="minorHAnsi"/>
                <w:bCs/>
              </w:rPr>
              <w:t xml:space="preserve"> year and other general expectations around supervision.</w:t>
            </w:r>
          </w:p>
          <w:p w:rsidR="00E600A1" w:rsidP="00F035F4" w:rsidRDefault="00C45CB7" w14:paraId="7104CC49" w14:textId="0CCFC232">
            <w:pPr>
              <w:spacing w:after="120" w:line="257" w:lineRule="auto"/>
              <w:rPr>
                <w:rFonts w:asciiTheme="minorHAnsi" w:hAnsiTheme="minorHAnsi" w:cstheme="minorHAnsi"/>
                <w:bCs/>
              </w:rPr>
            </w:pPr>
            <w:r>
              <w:rPr>
                <w:rFonts w:asciiTheme="minorHAnsi" w:hAnsiTheme="minorHAnsi" w:cstheme="minorHAnsi"/>
                <w:bCs/>
              </w:rPr>
              <w:t xml:space="preserve">We can only </w:t>
            </w:r>
            <w:r w:rsidRPr="00C45CB7">
              <w:rPr>
                <w:rFonts w:asciiTheme="minorHAnsi" w:hAnsiTheme="minorHAnsi" w:cstheme="minorHAnsi"/>
                <w:bCs/>
              </w:rPr>
              <w:t>put support in place where we know early</w:t>
            </w:r>
            <w:r>
              <w:rPr>
                <w:rFonts w:asciiTheme="minorHAnsi" w:hAnsiTheme="minorHAnsi" w:cstheme="minorHAnsi"/>
                <w:bCs/>
              </w:rPr>
              <w:t xml:space="preserve"> on</w:t>
            </w:r>
            <w:r w:rsidRPr="00C45CB7">
              <w:rPr>
                <w:rFonts w:asciiTheme="minorHAnsi" w:hAnsiTheme="minorHAnsi" w:cstheme="minorHAnsi"/>
                <w:bCs/>
              </w:rPr>
              <w:t xml:space="preserve"> that there are issues</w:t>
            </w:r>
            <w:r w:rsidR="00EC72CD">
              <w:rPr>
                <w:rFonts w:asciiTheme="minorHAnsi" w:hAnsiTheme="minorHAnsi" w:cstheme="minorHAnsi"/>
                <w:bCs/>
              </w:rPr>
              <w:t xml:space="preserve">, </w:t>
            </w:r>
            <w:r w:rsidRPr="00C45CB7">
              <w:rPr>
                <w:rFonts w:asciiTheme="minorHAnsi" w:hAnsiTheme="minorHAnsi" w:cstheme="minorHAnsi"/>
                <w:bCs/>
              </w:rPr>
              <w:t xml:space="preserve">so PGRS </w:t>
            </w:r>
            <w:r w:rsidR="00C51636">
              <w:rPr>
                <w:rFonts w:asciiTheme="minorHAnsi" w:hAnsiTheme="minorHAnsi" w:cstheme="minorHAnsi"/>
                <w:bCs/>
              </w:rPr>
              <w:t>are encouraged</w:t>
            </w:r>
            <w:r w:rsidRPr="00C45CB7">
              <w:rPr>
                <w:rFonts w:asciiTheme="minorHAnsi" w:hAnsiTheme="minorHAnsi" w:cstheme="minorHAnsi"/>
                <w:bCs/>
              </w:rPr>
              <w:t xml:space="preserve"> to raise issues early on.</w:t>
            </w:r>
            <w:r>
              <w:rPr>
                <w:rFonts w:asciiTheme="minorHAnsi" w:hAnsiTheme="minorHAnsi" w:cstheme="minorHAnsi"/>
                <w:bCs/>
              </w:rPr>
              <w:t xml:space="preserve">  </w:t>
            </w:r>
            <w:r w:rsidR="00E600A1">
              <w:rPr>
                <w:rFonts w:asciiTheme="minorHAnsi" w:hAnsiTheme="minorHAnsi" w:cstheme="minorHAnsi"/>
                <w:bCs/>
              </w:rPr>
              <w:t xml:space="preserve">We </w:t>
            </w:r>
            <w:r w:rsidRPr="00E600A1" w:rsidR="00E600A1">
              <w:rPr>
                <w:rFonts w:asciiTheme="minorHAnsi" w:hAnsiTheme="minorHAnsi" w:cstheme="minorHAnsi"/>
                <w:bCs/>
              </w:rPr>
              <w:t xml:space="preserve">understand that it is difficult to </w:t>
            </w:r>
            <w:r w:rsidR="00E600A1">
              <w:rPr>
                <w:rFonts w:asciiTheme="minorHAnsi" w:hAnsiTheme="minorHAnsi" w:cstheme="minorHAnsi"/>
                <w:bCs/>
              </w:rPr>
              <w:t xml:space="preserve">have conversations </w:t>
            </w:r>
            <w:r w:rsidR="00491333">
              <w:rPr>
                <w:rFonts w:asciiTheme="minorHAnsi" w:hAnsiTheme="minorHAnsi" w:cstheme="minorHAnsi"/>
                <w:bCs/>
              </w:rPr>
              <w:t>that</w:t>
            </w:r>
            <w:r w:rsidR="00E600A1">
              <w:rPr>
                <w:rFonts w:asciiTheme="minorHAnsi" w:hAnsiTheme="minorHAnsi" w:cstheme="minorHAnsi"/>
                <w:bCs/>
              </w:rPr>
              <w:t xml:space="preserve"> </w:t>
            </w:r>
            <w:r w:rsidRPr="00E600A1" w:rsidR="00E600A1">
              <w:rPr>
                <w:rFonts w:asciiTheme="minorHAnsi" w:hAnsiTheme="minorHAnsi" w:cstheme="minorHAnsi"/>
                <w:bCs/>
              </w:rPr>
              <w:t>challenge</w:t>
            </w:r>
            <w:r w:rsidR="00E600A1">
              <w:rPr>
                <w:rFonts w:asciiTheme="minorHAnsi" w:hAnsiTheme="minorHAnsi" w:cstheme="minorHAnsi"/>
                <w:bCs/>
              </w:rPr>
              <w:t xml:space="preserve"> supervisors.  If a PGR is finding this </w:t>
            </w:r>
            <w:proofErr w:type="gramStart"/>
            <w:r w:rsidR="00E600A1">
              <w:rPr>
                <w:rFonts w:asciiTheme="minorHAnsi" w:hAnsiTheme="minorHAnsi" w:cstheme="minorHAnsi"/>
                <w:bCs/>
              </w:rPr>
              <w:t>difficult</w:t>
            </w:r>
            <w:proofErr w:type="gramEnd"/>
            <w:r w:rsidR="00E600A1">
              <w:rPr>
                <w:rFonts w:asciiTheme="minorHAnsi" w:hAnsiTheme="minorHAnsi" w:cstheme="minorHAnsi"/>
                <w:bCs/>
              </w:rPr>
              <w:t xml:space="preserve"> they should </w:t>
            </w:r>
            <w:r w:rsidRPr="00E600A1" w:rsidR="00E600A1">
              <w:rPr>
                <w:rFonts w:asciiTheme="minorHAnsi" w:hAnsiTheme="minorHAnsi" w:cstheme="minorHAnsi"/>
                <w:bCs/>
              </w:rPr>
              <w:t xml:space="preserve">talk to a 3rd party monitor or a postgrad tutor or convenor, or the Director of Research degrees in </w:t>
            </w:r>
            <w:r w:rsidR="00E600A1">
              <w:rPr>
                <w:rFonts w:asciiTheme="minorHAnsi" w:hAnsiTheme="minorHAnsi" w:cstheme="minorHAnsi"/>
                <w:bCs/>
              </w:rPr>
              <w:t xml:space="preserve">their </w:t>
            </w:r>
            <w:r w:rsidRPr="00E600A1" w:rsidR="00E600A1">
              <w:rPr>
                <w:rFonts w:asciiTheme="minorHAnsi" w:hAnsiTheme="minorHAnsi" w:cstheme="minorHAnsi"/>
                <w:bCs/>
              </w:rPr>
              <w:t>faculty</w:t>
            </w:r>
            <w:r w:rsidR="00E600A1">
              <w:rPr>
                <w:rFonts w:asciiTheme="minorHAnsi" w:hAnsiTheme="minorHAnsi" w:cstheme="minorHAnsi"/>
                <w:bCs/>
              </w:rPr>
              <w:t xml:space="preserve">.  The Graduate School </w:t>
            </w:r>
            <w:r w:rsidRPr="00E600A1" w:rsidR="00E600A1">
              <w:rPr>
                <w:rFonts w:asciiTheme="minorHAnsi" w:hAnsiTheme="minorHAnsi" w:cstheme="minorHAnsi"/>
                <w:bCs/>
              </w:rPr>
              <w:t>can provide</w:t>
            </w:r>
            <w:r w:rsidR="00E600A1">
              <w:rPr>
                <w:rFonts w:asciiTheme="minorHAnsi" w:hAnsiTheme="minorHAnsi" w:cstheme="minorHAnsi"/>
                <w:bCs/>
              </w:rPr>
              <w:t xml:space="preserve"> you with</w:t>
            </w:r>
            <w:r w:rsidRPr="00E600A1" w:rsidR="00E600A1">
              <w:rPr>
                <w:rFonts w:asciiTheme="minorHAnsi" w:hAnsiTheme="minorHAnsi" w:cstheme="minorHAnsi"/>
                <w:bCs/>
              </w:rPr>
              <w:t xml:space="preserve"> that </w:t>
            </w:r>
            <w:proofErr w:type="gramStart"/>
            <w:r w:rsidRPr="00E600A1" w:rsidR="00E600A1">
              <w:rPr>
                <w:rFonts w:asciiTheme="minorHAnsi" w:hAnsiTheme="minorHAnsi" w:cstheme="minorHAnsi"/>
                <w:bCs/>
              </w:rPr>
              <w:t>information</w:t>
            </w:r>
            <w:r w:rsidR="00E600A1">
              <w:rPr>
                <w:rFonts w:asciiTheme="minorHAnsi" w:hAnsiTheme="minorHAnsi" w:cstheme="minorHAnsi"/>
                <w:bCs/>
              </w:rPr>
              <w:t xml:space="preserve">, </w:t>
            </w:r>
            <w:r w:rsidRPr="00E600A1" w:rsidR="00E600A1">
              <w:rPr>
                <w:rFonts w:asciiTheme="minorHAnsi" w:hAnsiTheme="minorHAnsi" w:cstheme="minorHAnsi"/>
                <w:bCs/>
              </w:rPr>
              <w:t>if</w:t>
            </w:r>
            <w:proofErr w:type="gramEnd"/>
            <w:r w:rsidRPr="00E600A1" w:rsidR="00E600A1">
              <w:rPr>
                <w:rFonts w:asciiTheme="minorHAnsi" w:hAnsiTheme="minorHAnsi" w:cstheme="minorHAnsi"/>
                <w:bCs/>
              </w:rPr>
              <w:t xml:space="preserve"> you don’t know who those people are.</w:t>
            </w:r>
          </w:p>
          <w:p w:rsidR="00CD16D2" w:rsidP="00CB12B1" w:rsidRDefault="0031170E" w14:paraId="2C907F68" w14:textId="189FB5A5">
            <w:pPr>
              <w:spacing w:after="120" w:line="257" w:lineRule="auto"/>
              <w:rPr>
                <w:rFonts w:asciiTheme="minorHAnsi" w:hAnsiTheme="minorHAnsi" w:cstheme="minorHAnsi"/>
                <w:bCs/>
              </w:rPr>
            </w:pPr>
            <w:r w:rsidRPr="0031170E">
              <w:rPr>
                <w:rFonts w:asciiTheme="minorHAnsi" w:hAnsiTheme="minorHAnsi" w:cstheme="minorHAnsi"/>
                <w:bCs/>
              </w:rPr>
              <w:t>Re</w:t>
            </w:r>
            <w:r>
              <w:rPr>
                <w:rFonts w:asciiTheme="minorHAnsi" w:hAnsiTheme="minorHAnsi" w:cstheme="minorHAnsi"/>
                <w:bCs/>
              </w:rPr>
              <w:t>garding</w:t>
            </w:r>
            <w:r w:rsidRPr="0031170E">
              <w:rPr>
                <w:rFonts w:asciiTheme="minorHAnsi" w:hAnsiTheme="minorHAnsi" w:cstheme="minorHAnsi"/>
                <w:bCs/>
              </w:rPr>
              <w:t xml:space="preserve"> surveys on supervisor relationship, there will be a number of other surveys over the next few </w:t>
            </w:r>
            <w:proofErr w:type="gramStart"/>
            <w:r w:rsidRPr="0031170E">
              <w:rPr>
                <w:rFonts w:asciiTheme="minorHAnsi" w:hAnsiTheme="minorHAnsi" w:cstheme="minorHAnsi"/>
                <w:bCs/>
              </w:rPr>
              <w:t>months</w:t>
            </w:r>
            <w:proofErr w:type="gramEnd"/>
            <w:r w:rsidRPr="0031170E">
              <w:rPr>
                <w:rFonts w:asciiTheme="minorHAnsi" w:hAnsiTheme="minorHAnsi" w:cstheme="minorHAnsi"/>
                <w:bCs/>
              </w:rPr>
              <w:t xml:space="preserve"> and we do not want to inundate PGRS.</w:t>
            </w:r>
            <w:r w:rsidR="00C51636">
              <w:rPr>
                <w:rFonts w:asciiTheme="minorHAnsi" w:hAnsiTheme="minorHAnsi" w:cstheme="minorHAnsi"/>
                <w:bCs/>
              </w:rPr>
              <w:t xml:space="preserve"> </w:t>
            </w:r>
          </w:p>
          <w:p w:rsidRPr="008F06D1" w:rsidR="00C51636" w:rsidP="00CB12B1" w:rsidRDefault="00C51636" w14:paraId="24DD116D" w14:textId="3E748F06">
            <w:pPr>
              <w:spacing w:after="120" w:line="257" w:lineRule="auto"/>
              <w:rPr>
                <w:rFonts w:asciiTheme="minorHAnsi" w:hAnsiTheme="minorHAnsi" w:cstheme="minorHAnsi"/>
                <w:bCs/>
              </w:rPr>
            </w:pPr>
            <w:r w:rsidRPr="008F06D1">
              <w:rPr>
                <w:rFonts w:asciiTheme="minorHAnsi" w:hAnsiTheme="minorHAnsi" w:cstheme="minorHAnsi"/>
                <w:bCs/>
              </w:rPr>
              <w:t xml:space="preserve">Lindsay also added that there is supervisory training </w:t>
            </w:r>
            <w:r>
              <w:rPr>
                <w:rFonts w:asciiTheme="minorHAnsi" w:hAnsiTheme="minorHAnsi" w:cstheme="minorHAnsi"/>
                <w:bCs/>
              </w:rPr>
              <w:t>for all supervisors</w:t>
            </w:r>
            <w:r w:rsidRPr="008F06D1">
              <w:rPr>
                <w:rFonts w:asciiTheme="minorHAnsi" w:hAnsiTheme="minorHAnsi" w:cstheme="minorHAnsi"/>
                <w:bCs/>
              </w:rPr>
              <w:t>.</w:t>
            </w:r>
          </w:p>
        </w:tc>
      </w:tr>
      <w:tr w:rsidRPr="008B4D6B" w:rsidR="00FE6B3D" w:rsidTr="2B6FD15C" w14:paraId="2331C24B" w14:textId="77777777">
        <w:trPr>
          <w:trHeight w:val="210"/>
        </w:trPr>
        <w:tc>
          <w:tcPr>
            <w:tcW w:w="9210" w:type="dxa"/>
            <w:tcBorders>
              <w:top w:val="single" w:color="auto" w:sz="4" w:space="0"/>
              <w:left w:val="single" w:color="auto" w:sz="4" w:space="0"/>
              <w:bottom w:val="single" w:color="auto" w:sz="4" w:space="0"/>
              <w:right w:val="single" w:color="auto" w:sz="4" w:space="0"/>
            </w:tcBorders>
            <w:tcMar/>
          </w:tcPr>
          <w:p w:rsidRPr="00205E10" w:rsidR="00FE6B3D" w:rsidP="008C5803" w:rsidRDefault="00FE6B3D" w14:paraId="080127CD" w14:textId="3F5E866A">
            <w:pPr>
              <w:spacing w:line="257" w:lineRule="auto"/>
              <w:rPr>
                <w:rFonts w:asciiTheme="minorHAnsi" w:hAnsiTheme="minorHAnsi" w:cstheme="minorHAnsi"/>
                <w:bCs/>
                <w:sz w:val="24"/>
                <w:szCs w:val="24"/>
                <w:u w:val="single"/>
              </w:rPr>
            </w:pPr>
            <w:r w:rsidRPr="00205E10">
              <w:rPr>
                <w:rFonts w:asciiTheme="minorHAnsi" w:hAnsiTheme="minorHAnsi" w:cstheme="minorHAnsi"/>
                <w:bCs/>
                <w:sz w:val="24"/>
                <w:szCs w:val="24"/>
                <w:u w:val="single"/>
              </w:rPr>
              <w:lastRenderedPageBreak/>
              <w:t>Question No. 2</w:t>
            </w:r>
          </w:p>
          <w:p w:rsidRPr="00205E10" w:rsidR="00FE6B3D" w:rsidRDefault="00FE6B3D" w14:paraId="6A909FF3" w14:textId="77777777">
            <w:pPr>
              <w:spacing w:line="256" w:lineRule="auto"/>
              <w:rPr>
                <w:rFonts w:asciiTheme="minorHAnsi" w:hAnsiTheme="minorHAnsi" w:cstheme="minorHAnsi"/>
                <w:bCs/>
                <w:sz w:val="12"/>
                <w:szCs w:val="12"/>
                <w:u w:val="single"/>
              </w:rPr>
            </w:pPr>
          </w:p>
          <w:p w:rsidRPr="00205E10" w:rsidR="0082641E" w:rsidP="0082641E" w:rsidRDefault="0082641E" w14:paraId="0D5BDADB" w14:textId="77777777">
            <w:pPr>
              <w:rPr>
                <w:rFonts w:eastAsia="Calibri" w:asciiTheme="minorHAnsi" w:hAnsiTheme="minorHAnsi" w:cstheme="minorHAnsi"/>
                <w:bCs/>
              </w:rPr>
            </w:pPr>
            <w:r w:rsidRPr="00205E10">
              <w:rPr>
                <w:rFonts w:eastAsia="Calibri" w:asciiTheme="minorHAnsi" w:hAnsiTheme="minorHAnsi" w:cstheme="minorHAnsi"/>
                <w:bCs/>
              </w:rPr>
              <w:t>Had a wee thought, we've been asked to perform a 'data cleanse' - wondered if we could have a group session for PGRs on the practicalities of doing this? Someone with experience, or maybe a thread/channel on Teams? Will chat to others, see if this would be helpful.</w:t>
            </w:r>
          </w:p>
          <w:p w:rsidRPr="00205E10" w:rsidR="00FE6B3D" w:rsidP="0082641E" w:rsidRDefault="0082641E" w14:paraId="53377BA8" w14:textId="77E8C6E9">
            <w:pPr>
              <w:rPr>
                <w:rFonts w:eastAsia="Calibri" w:asciiTheme="minorHAnsi" w:hAnsiTheme="minorHAnsi" w:cstheme="minorHAnsi"/>
                <w:bCs/>
              </w:rPr>
            </w:pPr>
            <w:r w:rsidRPr="00205E10">
              <w:rPr>
                <w:rFonts w:eastAsia="Calibri" w:asciiTheme="minorHAnsi" w:hAnsiTheme="minorHAnsi" w:cstheme="minorHAnsi"/>
                <w:bCs/>
              </w:rPr>
              <w:t xml:space="preserve">I'm a wee bit nervous about what needs to be done, getting it right, </w:t>
            </w:r>
            <w:proofErr w:type="gramStart"/>
            <w:r w:rsidRPr="00205E10">
              <w:rPr>
                <w:rFonts w:eastAsia="Calibri" w:asciiTheme="minorHAnsi" w:hAnsiTheme="minorHAnsi" w:cstheme="minorHAnsi"/>
                <w:bCs/>
              </w:rPr>
              <w:t>and also</w:t>
            </w:r>
            <w:proofErr w:type="gramEnd"/>
            <w:r w:rsidRPr="00205E10">
              <w:rPr>
                <w:rFonts w:eastAsia="Calibri" w:asciiTheme="minorHAnsi" w:hAnsiTheme="minorHAnsi" w:cstheme="minorHAnsi"/>
                <w:bCs/>
              </w:rPr>
              <w:t xml:space="preserve"> holding on to important info related to my research and PGR journey. (WELS PGR 1)</w:t>
            </w:r>
          </w:p>
          <w:p w:rsidRPr="00205E10" w:rsidR="0082641E" w:rsidP="0082641E" w:rsidRDefault="0082641E" w14:paraId="3823D5DA" w14:textId="77777777">
            <w:pPr>
              <w:rPr>
                <w:rFonts w:eastAsia="Calibri" w:asciiTheme="minorHAnsi" w:hAnsiTheme="minorHAnsi" w:cstheme="minorHAnsi"/>
                <w:bCs/>
                <w:sz w:val="12"/>
                <w:szCs w:val="12"/>
              </w:rPr>
            </w:pPr>
          </w:p>
          <w:p w:rsidRPr="00205E10" w:rsidR="00FE6B3D" w:rsidP="00DF6CF8" w:rsidRDefault="00205E10" w14:paraId="2E46BD6D" w14:textId="5E9A1B9C">
            <w:pPr>
              <w:rPr>
                <w:rFonts w:eastAsia="Calibri" w:asciiTheme="minorHAnsi" w:hAnsiTheme="minorHAnsi" w:cstheme="minorHAnsi"/>
                <w:bCs/>
                <w:sz w:val="24"/>
                <w:szCs w:val="24"/>
                <w:u w:val="single"/>
              </w:rPr>
            </w:pPr>
            <w:r w:rsidRPr="00205E10">
              <w:rPr>
                <w:rFonts w:eastAsia="Calibri" w:asciiTheme="minorHAnsi" w:hAnsiTheme="minorHAnsi" w:cstheme="minorHAnsi"/>
                <w:bCs/>
                <w:sz w:val="24"/>
                <w:szCs w:val="24"/>
                <w:u w:val="single"/>
              </w:rPr>
              <w:t>Response</w:t>
            </w:r>
          </w:p>
          <w:p w:rsidRPr="00205E10" w:rsidR="008B4D6B" w:rsidP="00DF6CF8" w:rsidRDefault="008B4D6B" w14:paraId="4EE4E46B" w14:textId="77777777">
            <w:pPr>
              <w:rPr>
                <w:rFonts w:asciiTheme="minorHAnsi" w:hAnsiTheme="minorHAnsi" w:eastAsiaTheme="minorEastAsia" w:cstheme="minorHAnsi"/>
                <w:bCs/>
                <w:sz w:val="12"/>
                <w:szCs w:val="12"/>
              </w:rPr>
            </w:pPr>
          </w:p>
          <w:p w:rsidRPr="00205E10" w:rsidR="006A3349" w:rsidP="006A3349" w:rsidRDefault="006A3349" w14:paraId="1FB2AEE8" w14:textId="067BE77C">
            <w:pPr>
              <w:spacing w:after="160" w:line="259" w:lineRule="auto"/>
              <w:rPr>
                <w:rFonts w:asciiTheme="minorHAnsi" w:hAnsiTheme="minorHAnsi" w:cstheme="minorHAnsi"/>
                <w:bCs/>
              </w:rPr>
            </w:pPr>
            <w:r w:rsidRPr="00205E10">
              <w:rPr>
                <w:rFonts w:asciiTheme="minorHAnsi" w:hAnsiTheme="minorHAnsi" w:cstheme="minorHAnsi"/>
                <w:bCs/>
              </w:rPr>
              <w:t xml:space="preserve">Jude </w:t>
            </w:r>
            <w:r w:rsidR="00C9620B">
              <w:rPr>
                <w:rFonts w:asciiTheme="minorHAnsi" w:hAnsiTheme="minorHAnsi" w:cstheme="minorHAnsi"/>
                <w:bCs/>
              </w:rPr>
              <w:t>noted</w:t>
            </w:r>
            <w:r w:rsidRPr="00205E10">
              <w:rPr>
                <w:rFonts w:asciiTheme="minorHAnsi" w:hAnsiTheme="minorHAnsi" w:cstheme="minorHAnsi"/>
                <w:bCs/>
              </w:rPr>
              <w:t xml:space="preserve"> </w:t>
            </w:r>
            <w:r w:rsidRPr="00205E10" w:rsidR="008C5803">
              <w:rPr>
                <w:rFonts w:asciiTheme="minorHAnsi" w:hAnsiTheme="minorHAnsi" w:cstheme="minorHAnsi"/>
                <w:bCs/>
              </w:rPr>
              <w:t xml:space="preserve">that there </w:t>
            </w:r>
            <w:r w:rsidRPr="00205E10">
              <w:rPr>
                <w:rFonts w:asciiTheme="minorHAnsi" w:hAnsiTheme="minorHAnsi" w:cstheme="minorHAnsi"/>
                <w:bCs/>
              </w:rPr>
              <w:t>are no courses coming up soon, but we could scope it</w:t>
            </w:r>
            <w:r w:rsidRPr="00205E10" w:rsidR="008C5803">
              <w:rPr>
                <w:rFonts w:asciiTheme="minorHAnsi" w:hAnsiTheme="minorHAnsi" w:cstheme="minorHAnsi"/>
                <w:bCs/>
              </w:rPr>
              <w:t xml:space="preserve"> and </w:t>
            </w:r>
            <w:r w:rsidRPr="00205E10">
              <w:rPr>
                <w:rFonts w:asciiTheme="minorHAnsi" w:hAnsiTheme="minorHAnsi" w:cstheme="minorHAnsi"/>
                <w:bCs/>
              </w:rPr>
              <w:t xml:space="preserve">evaluate potential to put some training on.  </w:t>
            </w:r>
            <w:r w:rsidRPr="00205E10" w:rsidR="007310F2">
              <w:rPr>
                <w:rFonts w:asciiTheme="minorHAnsi" w:hAnsiTheme="minorHAnsi" w:cstheme="minorHAnsi"/>
                <w:bCs/>
              </w:rPr>
              <w:t xml:space="preserve">  </w:t>
            </w:r>
          </w:p>
          <w:p w:rsidRPr="00205E10" w:rsidR="00074CD4" w:rsidP="006A3349" w:rsidRDefault="00074CD4" w14:paraId="575BF1F7" w14:textId="2C79C819">
            <w:pPr>
              <w:spacing w:after="160" w:line="259" w:lineRule="auto"/>
              <w:rPr>
                <w:rFonts w:asciiTheme="minorHAnsi" w:hAnsiTheme="minorHAnsi" w:cstheme="minorHAnsi"/>
                <w:bCs/>
              </w:rPr>
            </w:pPr>
            <w:r w:rsidRPr="00205E10">
              <w:rPr>
                <w:rFonts w:asciiTheme="minorHAnsi" w:hAnsiTheme="minorHAnsi" w:cstheme="minorHAnsi"/>
                <w:bCs/>
              </w:rPr>
              <w:t>Jude shared the following</w:t>
            </w:r>
            <w:r w:rsidRPr="00205E10" w:rsidR="00A874C9">
              <w:rPr>
                <w:rFonts w:asciiTheme="minorHAnsi" w:hAnsiTheme="minorHAnsi" w:cstheme="minorHAnsi"/>
                <w:bCs/>
              </w:rPr>
              <w:t xml:space="preserve"> Data Carpentry workshop link</w:t>
            </w:r>
            <w:r w:rsidRPr="00205E10">
              <w:rPr>
                <w:rFonts w:asciiTheme="minorHAnsi" w:hAnsiTheme="minorHAnsi" w:cstheme="minorHAnsi"/>
                <w:bCs/>
              </w:rPr>
              <w:t xml:space="preserve">: </w:t>
            </w:r>
            <w:hyperlink w:history="1" r:id="rId8">
              <w:r w:rsidRPr="00205E10">
                <w:rPr>
                  <w:rStyle w:val="Hyperlink"/>
                  <w:rFonts w:asciiTheme="minorHAnsi" w:hAnsiTheme="minorHAnsi" w:cstheme="minorHAnsi"/>
                  <w:bCs/>
                  <w:color w:val="auto"/>
                </w:rPr>
                <w:t>https://datacarpentry.org/</w:t>
              </w:r>
            </w:hyperlink>
            <w:r w:rsidRPr="00205E10">
              <w:rPr>
                <w:rFonts w:asciiTheme="minorHAnsi" w:hAnsiTheme="minorHAnsi" w:cstheme="minorHAnsi"/>
                <w:bCs/>
              </w:rPr>
              <w:t xml:space="preserve"> </w:t>
            </w:r>
          </w:p>
          <w:p w:rsidRPr="00205E10" w:rsidR="00FC2CF5" w:rsidP="00FC2CF5" w:rsidRDefault="00FC2CF5" w14:paraId="36EA6221" w14:textId="2CC23AC2">
            <w:pPr>
              <w:spacing w:after="160" w:line="259" w:lineRule="auto"/>
              <w:rPr>
                <w:rFonts w:asciiTheme="minorHAnsi" w:hAnsiTheme="minorHAnsi" w:cstheme="minorHAnsi"/>
                <w:bCs/>
              </w:rPr>
            </w:pPr>
            <w:r w:rsidRPr="00205E10">
              <w:rPr>
                <w:rFonts w:asciiTheme="minorHAnsi" w:hAnsiTheme="minorHAnsi" w:cstheme="minorHAnsi"/>
                <w:bCs/>
              </w:rPr>
              <w:t xml:space="preserve">David Debenham also advised that </w:t>
            </w:r>
            <w:proofErr w:type="spellStart"/>
            <w:r w:rsidRPr="00205E10">
              <w:rPr>
                <w:rFonts w:asciiTheme="minorHAnsi" w:hAnsiTheme="minorHAnsi" w:cstheme="minorHAnsi"/>
                <w:bCs/>
              </w:rPr>
              <w:t>Futurelearn</w:t>
            </w:r>
            <w:proofErr w:type="spellEnd"/>
            <w:r w:rsidRPr="00205E10">
              <w:rPr>
                <w:rFonts w:asciiTheme="minorHAnsi" w:hAnsiTheme="minorHAnsi" w:cstheme="minorHAnsi"/>
                <w:bCs/>
              </w:rPr>
              <w:t xml:space="preserve"> has some learning material</w:t>
            </w:r>
          </w:p>
          <w:p w:rsidRPr="006C2F3B" w:rsidR="006C2F3B" w:rsidP="006C2F3B" w:rsidRDefault="00812AE9" w14:paraId="45E0B29E" w14:textId="67882D2B">
            <w:pPr>
              <w:spacing w:after="160" w:line="259" w:lineRule="auto"/>
              <w:rPr>
                <w:rFonts w:asciiTheme="minorHAnsi" w:hAnsiTheme="minorHAnsi" w:cstheme="minorHAnsi"/>
                <w:bCs/>
              </w:rPr>
            </w:pPr>
            <w:r w:rsidRPr="00205E10">
              <w:rPr>
                <w:rFonts w:asciiTheme="minorHAnsi" w:hAnsiTheme="minorHAnsi" w:cstheme="minorHAnsi"/>
                <w:bCs/>
              </w:rPr>
              <w:t xml:space="preserve">The </w:t>
            </w:r>
            <w:proofErr w:type="gramStart"/>
            <w:r w:rsidRPr="00205E10">
              <w:rPr>
                <w:rFonts w:asciiTheme="minorHAnsi" w:hAnsiTheme="minorHAnsi" w:cstheme="minorHAnsi"/>
                <w:bCs/>
              </w:rPr>
              <w:t>Library</w:t>
            </w:r>
            <w:proofErr w:type="gramEnd"/>
            <w:r w:rsidRPr="00205E10">
              <w:rPr>
                <w:rFonts w:asciiTheme="minorHAnsi" w:hAnsiTheme="minorHAnsi" w:cstheme="minorHAnsi"/>
                <w:bCs/>
              </w:rPr>
              <w:t xml:space="preserve"> does also offer Student Hub training which looks at the top 3</w:t>
            </w:r>
            <w:r w:rsidR="00791254">
              <w:rPr>
                <w:rFonts w:asciiTheme="minorHAnsi" w:hAnsiTheme="minorHAnsi" w:cstheme="minorHAnsi"/>
                <w:bCs/>
              </w:rPr>
              <w:t xml:space="preserve"> data cleanse tools</w:t>
            </w:r>
            <w:r w:rsidRPr="00205E10">
              <w:rPr>
                <w:rFonts w:asciiTheme="minorHAnsi" w:hAnsiTheme="minorHAnsi" w:cstheme="minorHAnsi"/>
                <w:bCs/>
              </w:rPr>
              <w:t>, but it is recorded training</w:t>
            </w:r>
            <w:r w:rsidR="006C2F3B">
              <w:rPr>
                <w:rFonts w:asciiTheme="minorHAnsi" w:hAnsiTheme="minorHAnsi" w:cstheme="minorHAnsi"/>
                <w:bCs/>
              </w:rPr>
              <w:t xml:space="preserve">.  </w:t>
            </w:r>
          </w:p>
          <w:p w:rsidRPr="00205E10" w:rsidR="006A3349" w:rsidP="006A3349" w:rsidRDefault="00A874C9" w14:paraId="789ABCF6" w14:textId="0792B8FE">
            <w:pPr>
              <w:spacing w:after="160" w:line="259" w:lineRule="auto"/>
              <w:rPr>
                <w:rFonts w:asciiTheme="minorHAnsi" w:hAnsiTheme="minorHAnsi" w:cstheme="minorHAnsi"/>
                <w:bCs/>
              </w:rPr>
            </w:pPr>
            <w:r w:rsidRPr="00205E10">
              <w:rPr>
                <w:rFonts w:asciiTheme="minorHAnsi" w:hAnsiTheme="minorHAnsi" w:cstheme="minorHAnsi"/>
                <w:bCs/>
              </w:rPr>
              <w:t xml:space="preserve">Students to be aware that the </w:t>
            </w:r>
            <w:r w:rsidRPr="00205E10" w:rsidR="006A3349">
              <w:rPr>
                <w:rFonts w:asciiTheme="minorHAnsi" w:hAnsiTheme="minorHAnsi" w:cstheme="minorHAnsi"/>
                <w:bCs/>
              </w:rPr>
              <w:t>PGR community team can be used as a channel which can be used for sharing good practice.</w:t>
            </w:r>
            <w:r w:rsidR="006C2F3B">
              <w:rPr>
                <w:rFonts w:asciiTheme="minorHAnsi" w:hAnsiTheme="minorHAnsi" w:cstheme="minorHAnsi"/>
                <w:bCs/>
              </w:rPr>
              <w:t xml:space="preserve">  </w:t>
            </w:r>
            <w:r w:rsidRPr="00205E10" w:rsidR="006A3349">
              <w:rPr>
                <w:rFonts w:asciiTheme="minorHAnsi" w:hAnsiTheme="minorHAnsi" w:cstheme="minorHAnsi"/>
                <w:bCs/>
              </w:rPr>
              <w:t xml:space="preserve">If you get no response, please email </w:t>
            </w:r>
            <w:hyperlink w:history="1" r:id="rId9">
              <w:r w:rsidRPr="00205E10" w:rsidR="008C5803">
                <w:rPr>
                  <w:rStyle w:val="Hyperlink"/>
                  <w:rFonts w:asciiTheme="minorHAnsi" w:hAnsiTheme="minorHAnsi" w:cstheme="minorHAnsi"/>
                  <w:bCs/>
                  <w:color w:val="auto"/>
                </w:rPr>
                <w:t>graduate-school-communications@open.ac.uk</w:t>
              </w:r>
            </w:hyperlink>
            <w:r w:rsidRPr="00205E10" w:rsidR="008C5803">
              <w:rPr>
                <w:rFonts w:asciiTheme="minorHAnsi" w:hAnsiTheme="minorHAnsi" w:cstheme="minorHAnsi"/>
                <w:bCs/>
              </w:rPr>
              <w:t xml:space="preserve"> </w:t>
            </w:r>
            <w:r w:rsidRPr="00205E10" w:rsidR="006A3349">
              <w:rPr>
                <w:rFonts w:asciiTheme="minorHAnsi" w:hAnsiTheme="minorHAnsi" w:cstheme="minorHAnsi"/>
                <w:bCs/>
              </w:rPr>
              <w:t xml:space="preserve"> for us to ping it around for a greater response.</w:t>
            </w:r>
          </w:p>
          <w:p w:rsidRPr="00205E10" w:rsidR="006A3349" w:rsidP="006E042A" w:rsidRDefault="006C2F3B" w14:paraId="63501F87" w14:textId="503E307C">
            <w:pPr>
              <w:spacing w:after="160" w:line="259" w:lineRule="auto"/>
              <w:ind w:left="589" w:hanging="589"/>
              <w:rPr>
                <w:rFonts w:asciiTheme="minorHAnsi" w:hAnsiTheme="minorHAnsi" w:cstheme="minorHAnsi"/>
                <w:bCs/>
              </w:rPr>
            </w:pPr>
            <w:r>
              <w:rPr>
                <w:rFonts w:asciiTheme="minorHAnsi" w:hAnsiTheme="minorHAnsi" w:cstheme="minorHAnsi"/>
                <w:bCs/>
              </w:rPr>
              <w:t>(i)</w:t>
            </w:r>
            <w:r w:rsidR="006E042A">
              <w:rPr>
                <w:rFonts w:asciiTheme="minorHAnsi" w:hAnsiTheme="minorHAnsi" w:cstheme="minorHAnsi"/>
                <w:bCs/>
              </w:rPr>
              <w:t xml:space="preserve"> </w:t>
            </w:r>
            <w:r w:rsidRPr="00205E10" w:rsidR="006A3349">
              <w:rPr>
                <w:rFonts w:asciiTheme="minorHAnsi" w:hAnsiTheme="minorHAnsi" w:cstheme="minorHAnsi"/>
                <w:bCs/>
              </w:rPr>
              <w:t>Barbara Spicer</w:t>
            </w:r>
            <w:r w:rsidR="009C23CC">
              <w:rPr>
                <w:rFonts w:asciiTheme="minorHAnsi" w:hAnsiTheme="minorHAnsi" w:cstheme="minorHAnsi"/>
                <w:bCs/>
              </w:rPr>
              <w:t xml:space="preserve"> queried how long PGRS should be keeping data for.</w:t>
            </w:r>
          </w:p>
          <w:p w:rsidR="002F5D38" w:rsidP="006A3349" w:rsidRDefault="006A3349" w14:paraId="11BFED74" w14:textId="77777777">
            <w:pPr>
              <w:spacing w:after="160" w:line="259" w:lineRule="auto"/>
              <w:rPr>
                <w:rFonts w:asciiTheme="minorHAnsi" w:hAnsiTheme="minorHAnsi" w:cstheme="minorHAnsi"/>
                <w:bCs/>
              </w:rPr>
            </w:pPr>
            <w:r w:rsidRPr="00205E10">
              <w:rPr>
                <w:rFonts w:asciiTheme="minorHAnsi" w:hAnsiTheme="minorHAnsi" w:cstheme="minorHAnsi"/>
                <w:bCs/>
              </w:rPr>
              <w:t xml:space="preserve">Lindsay </w:t>
            </w:r>
            <w:r w:rsidR="0091312D">
              <w:rPr>
                <w:rFonts w:asciiTheme="minorHAnsi" w:hAnsiTheme="minorHAnsi" w:cstheme="minorHAnsi"/>
                <w:bCs/>
              </w:rPr>
              <w:t>advised</w:t>
            </w:r>
            <w:r w:rsidRPr="00205E10">
              <w:rPr>
                <w:rFonts w:asciiTheme="minorHAnsi" w:hAnsiTheme="minorHAnsi" w:cstheme="minorHAnsi"/>
                <w:bCs/>
              </w:rPr>
              <w:t xml:space="preserve"> that the starting point is GDPR training.  It’s possible to keep information if required and for long as it’s required (how often you delete emails </w:t>
            </w:r>
            <w:r w:rsidR="00FC5A54">
              <w:rPr>
                <w:rFonts w:asciiTheme="minorHAnsi" w:hAnsiTheme="minorHAnsi" w:cstheme="minorHAnsi"/>
                <w:bCs/>
              </w:rPr>
              <w:t>can depend upon individual need</w:t>
            </w:r>
            <w:r w:rsidRPr="00205E10">
              <w:rPr>
                <w:rFonts w:asciiTheme="minorHAnsi" w:hAnsiTheme="minorHAnsi" w:cstheme="minorHAnsi"/>
                <w:bCs/>
              </w:rPr>
              <w:t>).</w:t>
            </w:r>
          </w:p>
          <w:p w:rsidR="00C9620B" w:rsidP="006A3349" w:rsidRDefault="002F5D38" w14:paraId="0194894A" w14:textId="27C1BAA2">
            <w:pPr>
              <w:spacing w:after="160" w:line="259" w:lineRule="auto"/>
              <w:rPr>
                <w:rFonts w:asciiTheme="minorHAnsi" w:hAnsiTheme="minorHAnsi" w:cstheme="minorHAnsi"/>
                <w:bCs/>
              </w:rPr>
            </w:pPr>
            <w:r>
              <w:rPr>
                <w:rFonts w:asciiTheme="minorHAnsi" w:hAnsiTheme="minorHAnsi" w:cstheme="minorHAnsi"/>
                <w:bCs/>
              </w:rPr>
              <w:t xml:space="preserve">Information on mandatory training (including GDPR training) is here: </w:t>
            </w:r>
            <w:hyperlink w:history="1" r:id="rId10">
              <w:r>
                <w:rPr>
                  <w:rStyle w:val="Hyperlink"/>
                </w:rPr>
                <w:t>Mandatory training for PGRs | Graduate School Network (open.ac.uk)</w:t>
              </w:r>
            </w:hyperlink>
            <w:r>
              <w:t>.</w:t>
            </w:r>
            <w:r w:rsidRPr="00205E10" w:rsidR="006A3349">
              <w:rPr>
                <w:rFonts w:asciiTheme="minorHAnsi" w:hAnsiTheme="minorHAnsi" w:cstheme="minorHAnsi"/>
                <w:bCs/>
              </w:rPr>
              <w:t xml:space="preserve">  </w:t>
            </w:r>
          </w:p>
          <w:p w:rsidR="002F5D38" w:rsidP="002F5D38" w:rsidRDefault="00F77F9D" w14:paraId="5EB1F280" w14:textId="73949FC2">
            <w:pPr>
              <w:autoSpaceDE w:val="0"/>
              <w:autoSpaceDN w:val="0"/>
            </w:pPr>
            <w:r>
              <w:rPr>
                <w:rFonts w:asciiTheme="minorHAnsi" w:hAnsiTheme="minorHAnsi" w:cstheme="minorHAnsi"/>
                <w:bCs/>
              </w:rPr>
              <w:t xml:space="preserve">The </w:t>
            </w:r>
            <w:proofErr w:type="gramStart"/>
            <w:r>
              <w:rPr>
                <w:rFonts w:asciiTheme="minorHAnsi" w:hAnsiTheme="minorHAnsi" w:cstheme="minorHAnsi"/>
                <w:bCs/>
              </w:rPr>
              <w:t>Library</w:t>
            </w:r>
            <w:proofErr w:type="gramEnd"/>
            <w:r>
              <w:rPr>
                <w:rFonts w:asciiTheme="minorHAnsi" w:hAnsiTheme="minorHAnsi" w:cstheme="minorHAnsi"/>
                <w:bCs/>
              </w:rPr>
              <w:t xml:space="preserve"> run data management sessions</w:t>
            </w:r>
            <w:r w:rsidR="002F5D38">
              <w:rPr>
                <w:rFonts w:asciiTheme="minorHAnsi" w:hAnsiTheme="minorHAnsi" w:cstheme="minorHAnsi"/>
                <w:bCs/>
              </w:rPr>
              <w:t xml:space="preserve">; find more information on the </w:t>
            </w:r>
            <w:hyperlink w:history="1" r:id="rId11">
              <w:r w:rsidR="002F5D38">
                <w:rPr>
                  <w:rStyle w:val="Hyperlink"/>
                  <w:rFonts w:ascii="Segoe UI" w:hAnsi="Segoe UI" w:cs="Segoe UI"/>
                  <w:sz w:val="20"/>
                  <w:szCs w:val="20"/>
                </w:rPr>
                <w:t>Library Research Support Team Training pages</w:t>
              </w:r>
            </w:hyperlink>
            <w:r w:rsidR="002F5D38">
              <w:rPr>
                <w:rFonts w:ascii="Segoe UI" w:hAnsi="Segoe UI" w:cs="Segoe UI"/>
                <w:sz w:val="20"/>
                <w:szCs w:val="20"/>
              </w:rPr>
              <w:t>.</w:t>
            </w:r>
          </w:p>
          <w:p w:rsidR="00F77F9D" w:rsidP="006A3349" w:rsidRDefault="002F5D38" w14:paraId="25A1CB2D" w14:textId="6245E40E">
            <w:pPr>
              <w:spacing w:after="160" w:line="259" w:lineRule="auto"/>
              <w:rPr>
                <w:rFonts w:asciiTheme="minorHAnsi" w:hAnsiTheme="minorHAnsi" w:cstheme="minorHAnsi"/>
                <w:bCs/>
              </w:rPr>
            </w:pPr>
            <w:r>
              <w:rPr>
                <w:rFonts w:asciiTheme="minorHAnsi" w:hAnsiTheme="minorHAnsi" w:cstheme="minorHAnsi"/>
                <w:bCs/>
              </w:rPr>
              <w:t xml:space="preserve"> </w:t>
            </w:r>
          </w:p>
          <w:p w:rsidRPr="00205E10" w:rsidR="006B732D" w:rsidP="2B6FD15C" w:rsidRDefault="006A3349" w14:paraId="054AD749" w14:noSpellErr="1" w14:textId="0E3C554D">
            <w:pPr>
              <w:spacing w:after="160" w:line="259" w:lineRule="auto"/>
              <w:rPr>
                <w:rFonts w:ascii="Calibri" w:hAnsi="Calibri" w:cs="Calibri" w:asciiTheme="minorAscii" w:hAnsiTheme="minorAscii" w:cstheme="minorAscii"/>
              </w:rPr>
            </w:pPr>
          </w:p>
        </w:tc>
      </w:tr>
    </w:tbl>
    <w:p w:rsidR="00B37520" w:rsidRDefault="00B37520" w14:paraId="2BC8D393" w14:textId="015A2620"/>
    <w:p w:rsidR="005A789E" w:rsidRDefault="005A789E" w14:paraId="17EED84B" w14:textId="40EC60B4"/>
    <w:tbl>
      <w:tblPr>
        <w:tblW w:w="921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10"/>
      </w:tblGrid>
      <w:tr w:rsidRPr="008B4D6B" w:rsidR="00FE6B3D" w:rsidTr="006447EB" w14:paraId="33ED00EF" w14:textId="77777777">
        <w:trPr>
          <w:trHeight w:val="210"/>
        </w:trPr>
        <w:tc>
          <w:tcPr>
            <w:tcW w:w="9210" w:type="dxa"/>
            <w:tcBorders>
              <w:top w:val="single" w:color="auto" w:sz="4" w:space="0"/>
              <w:left w:val="single" w:color="auto" w:sz="4" w:space="0"/>
              <w:bottom w:val="single" w:color="auto" w:sz="4" w:space="0"/>
              <w:right w:val="single" w:color="auto" w:sz="4" w:space="0"/>
            </w:tcBorders>
          </w:tcPr>
          <w:p w:rsidRPr="001C1FE7" w:rsidR="00FE6B3D" w:rsidP="006E042A" w:rsidRDefault="00FE6B3D" w14:paraId="1FEB1DAD" w14:textId="4C2A1982">
            <w:pPr>
              <w:spacing w:line="257" w:lineRule="auto"/>
              <w:rPr>
                <w:rFonts w:asciiTheme="minorHAnsi" w:hAnsiTheme="minorHAnsi" w:cstheme="minorHAnsi"/>
                <w:bCs/>
                <w:u w:val="single"/>
              </w:rPr>
            </w:pPr>
            <w:r w:rsidRPr="001C1FE7">
              <w:rPr>
                <w:rFonts w:asciiTheme="minorHAnsi" w:hAnsiTheme="minorHAnsi" w:cstheme="minorHAnsi"/>
                <w:bCs/>
                <w:u w:val="single"/>
              </w:rPr>
              <w:t>Question No. 3</w:t>
            </w:r>
          </w:p>
          <w:p w:rsidRPr="001C1FE7" w:rsidR="00FE6B3D" w:rsidRDefault="00FE6B3D" w14:paraId="062177C8" w14:textId="77777777">
            <w:pPr>
              <w:spacing w:line="256" w:lineRule="auto"/>
              <w:rPr>
                <w:rFonts w:asciiTheme="minorHAnsi" w:hAnsiTheme="minorHAnsi" w:cstheme="minorHAnsi"/>
                <w:bCs/>
              </w:rPr>
            </w:pPr>
          </w:p>
          <w:p w:rsidRPr="001C1FE7" w:rsidR="00B37520" w:rsidP="00312E82" w:rsidRDefault="00312E82" w14:paraId="7FF39CA5" w14:textId="16181B6C">
            <w:pPr>
              <w:pStyle w:val="ListParagraph"/>
              <w:ind w:left="22"/>
              <w:rPr>
                <w:rFonts w:eastAsia="Calibri" w:cstheme="minorHAnsi"/>
                <w:bCs/>
              </w:rPr>
            </w:pPr>
            <w:bookmarkStart w:name="_Hlk75169254" w:id="0"/>
            <w:r w:rsidRPr="001C1FE7">
              <w:rPr>
                <w:rFonts w:eastAsia="Calibri" w:cstheme="minorHAnsi"/>
                <w:bCs/>
              </w:rPr>
              <w:t xml:space="preserve">(i) </w:t>
            </w:r>
            <w:r w:rsidRPr="001C1FE7" w:rsidR="00B37520">
              <w:rPr>
                <w:rFonts w:eastAsia="Calibri" w:cstheme="minorHAnsi"/>
                <w:bCs/>
              </w:rPr>
              <w:t xml:space="preserve">When planning the 2022/23 Graduate School programme I wonder whether you may consider reviewing the timing of core training? Sessions are typically held between 2 and 4pm on Tuesday afternoons, however this timing can be challenging for PGRs with caring responsibilities. For example, for those studying around school hours, training beyond 3pm requires investment in additional childcare which may present a financial barrier to participation. Furthermore, for those remote students commuting into campus, peak time travel is likely to be required which extends the journey if by car and increases the cost when using public transport. I understand that there are other PGRs who find the current timing difficult for other reasons, such as those working core hours. I appreciate that you will never be able to please us all and you must look to the majority but perhaps, as we continue to </w:t>
            </w:r>
            <w:proofErr w:type="gramStart"/>
            <w:r w:rsidRPr="001C1FE7" w:rsidR="00B37520">
              <w:rPr>
                <w:rFonts w:eastAsia="Calibri" w:cstheme="minorHAnsi"/>
                <w:bCs/>
              </w:rPr>
              <w:t>make adjustments to</w:t>
            </w:r>
            <w:proofErr w:type="gramEnd"/>
            <w:r w:rsidRPr="001C1FE7" w:rsidR="00B37520">
              <w:rPr>
                <w:rFonts w:eastAsia="Calibri" w:cstheme="minorHAnsi"/>
                <w:bCs/>
              </w:rPr>
              <w:t xml:space="preserve"> our ways of working in response to the pandemic, this would be a good time to review core training times and explore other options?</w:t>
            </w:r>
          </w:p>
          <w:p w:rsidRPr="001C1FE7" w:rsidR="00FE6B3D" w:rsidP="00FE6B3D" w:rsidRDefault="00FE6B3D" w14:paraId="32E2B21B" w14:textId="71A5C7EC">
            <w:pPr>
              <w:spacing w:after="160"/>
              <w:rPr>
                <w:rFonts w:eastAsia="Calibri" w:asciiTheme="minorHAnsi" w:hAnsiTheme="minorHAnsi" w:cstheme="minorHAnsi"/>
                <w:bCs/>
                <w:u w:val="single"/>
              </w:rPr>
            </w:pPr>
            <w:r w:rsidRPr="001C1FE7">
              <w:rPr>
                <w:rFonts w:eastAsia="Calibri" w:asciiTheme="minorHAnsi" w:hAnsiTheme="minorHAnsi" w:cstheme="minorHAnsi"/>
                <w:bCs/>
                <w:u w:val="single"/>
              </w:rPr>
              <w:t>Response</w:t>
            </w:r>
          </w:p>
          <w:bookmarkEnd w:id="0"/>
          <w:p w:rsidRPr="001C1FE7" w:rsidR="002A4B73" w:rsidP="00312E82" w:rsidRDefault="00312E82" w14:paraId="26EDC045" w14:textId="07D5E3B1">
            <w:pPr>
              <w:shd w:val="clear" w:color="auto" w:fill="FFFFFF"/>
              <w:spacing w:after="120"/>
              <w:rPr>
                <w:rFonts w:eastAsia="Times New Roman" w:cstheme="minorHAnsi"/>
                <w:bCs/>
                <w:lang w:eastAsia="en-GB"/>
              </w:rPr>
            </w:pPr>
            <w:r w:rsidRPr="001C1FE7">
              <w:rPr>
                <w:rFonts w:eastAsia="Times New Roman" w:cstheme="minorHAnsi"/>
                <w:bCs/>
                <w:lang w:eastAsia="en-GB"/>
              </w:rPr>
              <w:t xml:space="preserve">Lindsay replied that we </w:t>
            </w:r>
            <w:r w:rsidRPr="001C1FE7" w:rsidR="002A4B73">
              <w:rPr>
                <w:rFonts w:eastAsia="Times New Roman" w:cstheme="minorHAnsi"/>
                <w:bCs/>
                <w:lang w:eastAsia="en-GB"/>
              </w:rPr>
              <w:t>have just started putting together a plan for next year.  We will try to zone things, so more than one event will go on, to make it more worthwhile coming onto campus.</w:t>
            </w:r>
          </w:p>
          <w:p w:rsidRPr="001C1FE7" w:rsidR="002A4B73" w:rsidP="00312E82" w:rsidRDefault="002A4B73" w14:paraId="09F5E90B" w14:textId="0AC6AED2">
            <w:pPr>
              <w:shd w:val="clear" w:color="auto" w:fill="FFFFFF"/>
              <w:spacing w:after="120"/>
              <w:rPr>
                <w:rFonts w:eastAsia="Times New Roman" w:asciiTheme="minorHAnsi" w:hAnsiTheme="minorHAnsi" w:cstheme="minorHAnsi"/>
                <w:bCs/>
                <w:lang w:eastAsia="en-GB"/>
              </w:rPr>
            </w:pPr>
            <w:r w:rsidRPr="001C1FE7">
              <w:rPr>
                <w:rFonts w:eastAsia="Times New Roman" w:asciiTheme="minorHAnsi" w:hAnsiTheme="minorHAnsi" w:cstheme="minorHAnsi"/>
                <w:bCs/>
                <w:lang w:eastAsia="en-GB"/>
              </w:rPr>
              <w:t xml:space="preserve">Jude </w:t>
            </w:r>
            <w:r w:rsidRPr="001C1FE7" w:rsidR="00312E82">
              <w:rPr>
                <w:rFonts w:eastAsia="Times New Roman" w:asciiTheme="minorHAnsi" w:hAnsiTheme="minorHAnsi" w:cstheme="minorHAnsi"/>
                <w:bCs/>
                <w:lang w:eastAsia="en-GB"/>
              </w:rPr>
              <w:t xml:space="preserve">advised that the Graduate School </w:t>
            </w:r>
            <w:r w:rsidRPr="001C1FE7">
              <w:rPr>
                <w:rFonts w:eastAsia="Times New Roman" w:asciiTheme="minorHAnsi" w:hAnsiTheme="minorHAnsi" w:cstheme="minorHAnsi"/>
                <w:bCs/>
                <w:lang w:eastAsia="en-GB"/>
              </w:rPr>
              <w:t xml:space="preserve">has made it a training </w:t>
            </w:r>
            <w:r w:rsidRPr="001C1FE7">
              <w:rPr>
                <w:rFonts w:eastAsia="Times New Roman" w:asciiTheme="minorHAnsi" w:hAnsiTheme="minorHAnsi" w:cstheme="minorHAnsi"/>
                <w:bCs/>
                <w:u w:val="single"/>
                <w:lang w:eastAsia="en-GB"/>
              </w:rPr>
              <w:t>day</w:t>
            </w:r>
            <w:r w:rsidRPr="001C1FE7">
              <w:rPr>
                <w:rFonts w:eastAsia="Times New Roman" w:asciiTheme="minorHAnsi" w:hAnsiTheme="minorHAnsi" w:cstheme="minorHAnsi"/>
                <w:bCs/>
                <w:lang w:eastAsia="en-GB"/>
              </w:rPr>
              <w:t xml:space="preserve"> with AM and PM sessions which can also include lunch with supervisors – to facilitate this.  We can try to remove some afternoons sessions to keep afternoons </w:t>
            </w:r>
            <w:proofErr w:type="gramStart"/>
            <w:r w:rsidRPr="001C1FE7" w:rsidR="009071B5">
              <w:rPr>
                <w:rFonts w:eastAsia="Times New Roman" w:asciiTheme="minorHAnsi" w:hAnsiTheme="minorHAnsi" w:cstheme="minorHAnsi"/>
                <w:bCs/>
                <w:lang w:eastAsia="en-GB"/>
              </w:rPr>
              <w:t>free</w:t>
            </w:r>
            <w:proofErr w:type="gramEnd"/>
            <w:r w:rsidRPr="001C1FE7" w:rsidR="009071B5">
              <w:rPr>
                <w:rFonts w:eastAsia="Times New Roman" w:asciiTheme="minorHAnsi" w:hAnsiTheme="minorHAnsi" w:cstheme="minorHAnsi"/>
                <w:bCs/>
                <w:lang w:eastAsia="en-GB"/>
              </w:rPr>
              <w:t xml:space="preserve"> </w:t>
            </w:r>
            <w:r w:rsidRPr="001C1FE7">
              <w:rPr>
                <w:rFonts w:eastAsia="Times New Roman" w:asciiTheme="minorHAnsi" w:hAnsiTheme="minorHAnsi" w:cstheme="minorHAnsi"/>
                <w:bCs/>
                <w:lang w:eastAsia="en-GB"/>
              </w:rPr>
              <w:t>but this might be difficult as we will always want to add more training in where possible.</w:t>
            </w:r>
          </w:p>
          <w:p w:rsidRPr="001C1FE7" w:rsidR="00AA782F" w:rsidP="00312E82" w:rsidRDefault="002A4B73" w14:paraId="607EFBF5" w14:textId="77777777">
            <w:pPr>
              <w:shd w:val="clear" w:color="auto" w:fill="FFFFFF"/>
              <w:rPr>
                <w:rFonts w:eastAsia="Times New Roman" w:asciiTheme="minorHAnsi" w:hAnsiTheme="minorHAnsi" w:cstheme="minorHAnsi"/>
                <w:bCs/>
                <w:lang w:eastAsia="en-GB"/>
              </w:rPr>
            </w:pPr>
            <w:r w:rsidRPr="001C1FE7">
              <w:rPr>
                <w:rFonts w:eastAsia="Times New Roman" w:asciiTheme="minorHAnsi" w:hAnsiTheme="minorHAnsi" w:cstheme="minorHAnsi"/>
                <w:bCs/>
                <w:lang w:eastAsia="en-GB"/>
              </w:rPr>
              <w:t>We are also trying not to overlap with other schools and faculties.</w:t>
            </w:r>
            <w:r w:rsidRPr="001C1FE7" w:rsidR="00AA782F">
              <w:rPr>
                <w:rFonts w:eastAsia="Times New Roman" w:asciiTheme="minorHAnsi" w:hAnsiTheme="minorHAnsi" w:cstheme="minorHAnsi"/>
                <w:bCs/>
                <w:lang w:eastAsia="en-GB"/>
              </w:rPr>
              <w:t xml:space="preserve">  </w:t>
            </w:r>
            <w:r w:rsidRPr="001C1FE7">
              <w:rPr>
                <w:rFonts w:eastAsia="Times New Roman" w:asciiTheme="minorHAnsi" w:hAnsiTheme="minorHAnsi" w:cstheme="minorHAnsi"/>
                <w:bCs/>
                <w:lang w:eastAsia="en-GB"/>
              </w:rPr>
              <w:t>PGRS can access recordings as well.</w:t>
            </w:r>
          </w:p>
          <w:p w:rsidRPr="001C1FE7" w:rsidR="00FE6B3D" w:rsidP="00312E82" w:rsidRDefault="002A4B73" w14:paraId="3BB60D92" w14:textId="42A148CA">
            <w:pPr>
              <w:shd w:val="clear" w:color="auto" w:fill="FFFFFF"/>
              <w:rPr>
                <w:rFonts w:eastAsia="Times New Roman" w:asciiTheme="minorHAnsi" w:hAnsiTheme="minorHAnsi" w:cstheme="minorHAnsi"/>
                <w:bCs/>
                <w:lang w:eastAsia="en-GB"/>
              </w:rPr>
            </w:pPr>
            <w:r w:rsidRPr="001C1FE7">
              <w:rPr>
                <w:rFonts w:eastAsia="Times New Roman" w:asciiTheme="minorHAnsi" w:hAnsiTheme="minorHAnsi" w:cstheme="minorHAnsi"/>
                <w:bCs/>
                <w:lang w:eastAsia="en-GB"/>
              </w:rPr>
              <w:t xml:space="preserve">You can also ask questions of the facilitators after the fact, or after watching recordings.  </w:t>
            </w:r>
            <w:r w:rsidRPr="001C1FE7" w:rsidR="009071B5">
              <w:rPr>
                <w:rFonts w:eastAsia="Times New Roman" w:asciiTheme="minorHAnsi" w:hAnsiTheme="minorHAnsi" w:cstheme="minorHAnsi"/>
                <w:bCs/>
                <w:lang w:eastAsia="en-GB"/>
              </w:rPr>
              <w:t>Unfortunately, w</w:t>
            </w:r>
            <w:r w:rsidRPr="001C1FE7">
              <w:rPr>
                <w:rFonts w:eastAsia="Times New Roman" w:asciiTheme="minorHAnsi" w:hAnsiTheme="minorHAnsi" w:cstheme="minorHAnsi"/>
                <w:bCs/>
                <w:lang w:eastAsia="en-GB"/>
              </w:rPr>
              <w:t>e can’t put</w:t>
            </w:r>
            <w:r w:rsidRPr="001C1FE7" w:rsidR="00AA782F">
              <w:rPr>
                <w:rFonts w:eastAsia="Times New Roman" w:asciiTheme="minorHAnsi" w:hAnsiTheme="minorHAnsi" w:cstheme="minorHAnsi"/>
                <w:bCs/>
                <w:lang w:eastAsia="en-GB"/>
              </w:rPr>
              <w:t xml:space="preserve"> </w:t>
            </w:r>
            <w:r w:rsidRPr="001C1FE7">
              <w:rPr>
                <w:rFonts w:eastAsia="Times New Roman" w:asciiTheme="minorHAnsi" w:hAnsiTheme="minorHAnsi" w:cstheme="minorHAnsi"/>
                <w:bCs/>
                <w:lang w:eastAsia="en-GB"/>
              </w:rPr>
              <w:t>everything in the AM session.</w:t>
            </w:r>
          </w:p>
          <w:p w:rsidRPr="001C1FE7" w:rsidR="00C7794D" w:rsidP="00AA782F" w:rsidRDefault="00C7794D" w14:paraId="17C994C1" w14:textId="77777777">
            <w:pPr>
              <w:shd w:val="clear" w:color="auto" w:fill="FFFFFF"/>
              <w:ind w:left="1156" w:hanging="22"/>
              <w:rPr>
                <w:rFonts w:eastAsia="Times New Roman" w:asciiTheme="minorHAnsi" w:hAnsiTheme="minorHAnsi" w:cstheme="minorHAnsi"/>
                <w:bCs/>
                <w:lang w:eastAsia="en-GB"/>
              </w:rPr>
            </w:pPr>
          </w:p>
          <w:p w:rsidRPr="001C1FE7" w:rsidR="00C7794D" w:rsidP="002B646E" w:rsidRDefault="002B646E" w14:paraId="5ED60545" w14:textId="5A4A3086">
            <w:pPr>
              <w:pStyle w:val="ListParagraph"/>
              <w:shd w:val="clear" w:color="auto" w:fill="FFFFFF"/>
              <w:ind w:left="22"/>
              <w:rPr>
                <w:rFonts w:cstheme="minorHAnsi"/>
                <w:bCs/>
              </w:rPr>
            </w:pPr>
            <w:r w:rsidRPr="001C1FE7">
              <w:rPr>
                <w:rFonts w:cstheme="minorHAnsi"/>
                <w:bCs/>
              </w:rPr>
              <w:t xml:space="preserve">(ii) </w:t>
            </w:r>
            <w:r w:rsidRPr="001C1FE7" w:rsidR="00C7794D">
              <w:rPr>
                <w:rFonts w:cstheme="minorHAnsi"/>
                <w:bCs/>
              </w:rPr>
              <w:t xml:space="preserve">As a follow on to that point, I would like to ask for greater consideration of remote PGRs when planning core events. This is specifically aimed at WELS where a compulsory in-person upgrade session has been organised for Thursday 19th May, followed by the WELS PGR conference on Saturday 21st May. I would like to attend both of these events but as they are not </w:t>
            </w:r>
            <w:proofErr w:type="gramStart"/>
            <w:r w:rsidRPr="001C1FE7" w:rsidR="00C7794D">
              <w:rPr>
                <w:rFonts w:cstheme="minorHAnsi"/>
                <w:bCs/>
              </w:rPr>
              <w:t>back to back</w:t>
            </w:r>
            <w:proofErr w:type="gramEnd"/>
            <w:r w:rsidRPr="001C1FE7" w:rsidR="00C7794D">
              <w:rPr>
                <w:rFonts w:cstheme="minorHAnsi"/>
                <w:bCs/>
              </w:rPr>
              <w:t xml:space="preserve"> (or well-spaced during the month) I would have to stay in Milton Keynes for two nights at considerable cost, or drive for 14 hours over three days to attend. As a </w:t>
            </w:r>
            <w:proofErr w:type="gramStart"/>
            <w:r w:rsidRPr="001C1FE7" w:rsidR="00C7794D">
              <w:rPr>
                <w:rFonts w:cstheme="minorHAnsi"/>
                <w:bCs/>
              </w:rPr>
              <w:t>result</w:t>
            </w:r>
            <w:proofErr w:type="gramEnd"/>
            <w:r w:rsidRPr="001C1FE7" w:rsidR="00C7794D">
              <w:rPr>
                <w:rFonts w:cstheme="minorHAnsi"/>
                <w:bCs/>
              </w:rPr>
              <w:t xml:space="preserve"> I will have to miss one of these important events. I appreciate that it can be difficult to align events with other faculties or the Grad School, however it would be good if within faculty events could be scheduled with remote students in mind. When enrolling as a remote student I fully expected to drive down to campus once per month and accepted the financial and time costs associated, but twice in one week is too much! I should add that I do understand that the conference will be </w:t>
            </w:r>
            <w:proofErr w:type="gramStart"/>
            <w:r w:rsidRPr="001C1FE7" w:rsidR="00C7794D">
              <w:rPr>
                <w:rFonts w:cstheme="minorHAnsi"/>
                <w:bCs/>
              </w:rPr>
              <w:t>hybrid</w:t>
            </w:r>
            <w:proofErr w:type="gramEnd"/>
            <w:r w:rsidRPr="001C1FE7" w:rsidR="00C7794D">
              <w:rPr>
                <w:rFonts w:cstheme="minorHAnsi"/>
                <w:bCs/>
              </w:rPr>
              <w:t xml:space="preserve"> but I had hoped to attend in person as I am yet to have an opportunity to present in person and I feel this is an important part of my PGR journey. As far as I am aware, there is no online alternative available for the upgrade session.</w:t>
            </w:r>
          </w:p>
          <w:p w:rsidRPr="001C1FE7" w:rsidR="00FE5EC3" w:rsidP="00A7156B" w:rsidRDefault="00FE5EC3" w14:paraId="67CE51CF" w14:textId="6B807D54">
            <w:pPr>
              <w:shd w:val="clear" w:color="auto" w:fill="FFFFFF"/>
              <w:spacing w:after="120"/>
              <w:rPr>
                <w:rFonts w:cstheme="minorHAnsi"/>
                <w:bCs/>
                <w:u w:val="single"/>
              </w:rPr>
            </w:pPr>
            <w:r w:rsidRPr="001C1FE7">
              <w:rPr>
                <w:rFonts w:cstheme="minorHAnsi"/>
                <w:bCs/>
                <w:u w:val="single"/>
              </w:rPr>
              <w:t>Response</w:t>
            </w:r>
          </w:p>
          <w:p w:rsidRPr="001C1FE7" w:rsidR="00FE5EC3" w:rsidP="00FE5EC3" w:rsidRDefault="00FE5EC3" w14:paraId="0BFEA180" w14:textId="77777777">
            <w:pPr>
              <w:shd w:val="clear" w:color="auto" w:fill="FFFFFF"/>
              <w:rPr>
                <w:rFonts w:cstheme="minorHAnsi"/>
                <w:bCs/>
              </w:rPr>
            </w:pPr>
            <w:r w:rsidRPr="001C1FE7">
              <w:rPr>
                <w:rFonts w:cstheme="minorHAnsi"/>
                <w:bCs/>
              </w:rPr>
              <w:t xml:space="preserve">WELS have responded as follows: “With respect to WELS events. We currently offer all our sessions hybrid, although as agreed, we are encouraging students to attend in person. We already had a hybrid session on upgrade in November and the May one is focused on the upgrade viva which will be in early June. The date of the PGR conference has in mind the upgrade presentation requirement.” It has been organised hybrid on a Saturday to benefit part-timers working full-time. </w:t>
            </w:r>
            <w:proofErr w:type="gramStart"/>
            <w:r w:rsidRPr="001C1FE7">
              <w:rPr>
                <w:rFonts w:cstheme="minorHAnsi"/>
                <w:bCs/>
              </w:rPr>
              <w:t>So</w:t>
            </w:r>
            <w:proofErr w:type="gramEnd"/>
            <w:r w:rsidRPr="001C1FE7">
              <w:rPr>
                <w:rFonts w:cstheme="minorHAnsi"/>
                <w:bCs/>
              </w:rPr>
              <w:t xml:space="preserve"> students do have a choice and the proximity of the days does not mean they need to miss any of these events. We can send a reminder clarifying this flexibility.</w:t>
            </w:r>
          </w:p>
          <w:p w:rsidRPr="001C1FE7" w:rsidR="006E5643" w:rsidP="00FE5EC3" w:rsidRDefault="006E5643" w14:paraId="3AD92D42" w14:textId="77777777">
            <w:pPr>
              <w:shd w:val="clear" w:color="auto" w:fill="FFFFFF"/>
              <w:rPr>
                <w:rFonts w:cstheme="minorHAnsi"/>
                <w:bCs/>
              </w:rPr>
            </w:pPr>
          </w:p>
          <w:p w:rsidRPr="001C1FE7" w:rsidR="006E5643" w:rsidP="00A7156B" w:rsidRDefault="00A7156B" w14:paraId="6CAAEA97" w14:textId="68314984">
            <w:pPr>
              <w:pStyle w:val="ListParagraph"/>
              <w:shd w:val="clear" w:color="auto" w:fill="FFFFFF"/>
              <w:ind w:left="0"/>
              <w:rPr>
                <w:rFonts w:cstheme="minorHAnsi"/>
                <w:bCs/>
              </w:rPr>
            </w:pPr>
            <w:r w:rsidRPr="001C1FE7">
              <w:rPr>
                <w:rFonts w:cstheme="minorHAnsi"/>
                <w:bCs/>
              </w:rPr>
              <w:t>(i</w:t>
            </w:r>
            <w:r w:rsidRPr="001C1FE7" w:rsidR="005A789E">
              <w:rPr>
                <w:rFonts w:cstheme="minorHAnsi"/>
                <w:bCs/>
              </w:rPr>
              <w:t>ii</w:t>
            </w:r>
            <w:r w:rsidRPr="001C1FE7">
              <w:rPr>
                <w:rFonts w:cstheme="minorHAnsi"/>
                <w:bCs/>
              </w:rPr>
              <w:t xml:space="preserve">) </w:t>
            </w:r>
            <w:r w:rsidRPr="001C1FE7" w:rsidR="006E5643">
              <w:rPr>
                <w:rFonts w:cstheme="minorHAnsi"/>
                <w:bCs/>
              </w:rPr>
              <w:t xml:space="preserve">Finally (apologies for </w:t>
            </w:r>
            <w:proofErr w:type="spellStart"/>
            <w:r w:rsidRPr="001C1FE7" w:rsidR="006E5643">
              <w:rPr>
                <w:rFonts w:cstheme="minorHAnsi"/>
                <w:bCs/>
              </w:rPr>
              <w:t>labouring</w:t>
            </w:r>
            <w:proofErr w:type="spellEnd"/>
            <w:r w:rsidRPr="001C1FE7" w:rsidR="006E5643">
              <w:rPr>
                <w:rFonts w:cstheme="minorHAnsi"/>
                <w:bCs/>
              </w:rPr>
              <w:t xml:space="preserve"> this point), if core events across all faculties and the Grad school were scheduled on set days with alignment in mind (e.g., Grad School events on Tuesdays and faculty events on Wednesdays), it </w:t>
            </w:r>
            <w:proofErr w:type="gramStart"/>
            <w:r w:rsidRPr="001C1FE7" w:rsidR="006E5643">
              <w:rPr>
                <w:rFonts w:cstheme="minorHAnsi"/>
                <w:bCs/>
              </w:rPr>
              <w:t>would</w:t>
            </w:r>
            <w:proofErr w:type="gramEnd"/>
            <w:r w:rsidRPr="001C1FE7" w:rsidR="006E5643">
              <w:rPr>
                <w:rFonts w:cstheme="minorHAnsi"/>
                <w:bCs/>
              </w:rPr>
              <w:t xml:space="preserve"> make travelling to campus more affordable/worthwhile and may encourage PGRs to attend more frequently. It would also be easier for part-time workers to block out time to attend. There are many examples when scheduling prohibits attendance – for example Bake Your Research takes place on a Thursday rather than alongside core Grad school training on a Tuesday. I appreciate this is a big ask but I like to dream big! As I hope you know, despite being a part-time remote PGR I do try to get involved in as much as possible, and these changes would allow me to join in many more events in future. (WELS PGR 2)</w:t>
            </w:r>
          </w:p>
          <w:p w:rsidRPr="001C1FE7" w:rsidR="006E5643" w:rsidP="00762469" w:rsidRDefault="006E5643" w14:paraId="730CB06B" w14:textId="4ADFB331">
            <w:pPr>
              <w:shd w:val="clear" w:color="auto" w:fill="FFFFFF"/>
              <w:spacing w:after="120"/>
              <w:rPr>
                <w:rFonts w:cstheme="minorHAnsi"/>
                <w:bCs/>
                <w:u w:val="single"/>
              </w:rPr>
            </w:pPr>
            <w:r w:rsidRPr="001C1FE7">
              <w:rPr>
                <w:rFonts w:cstheme="minorHAnsi"/>
                <w:bCs/>
                <w:u w:val="single"/>
              </w:rPr>
              <w:t>Response</w:t>
            </w:r>
          </w:p>
          <w:p w:rsidRPr="001C1FE7" w:rsidR="006E5643" w:rsidP="00762469" w:rsidRDefault="006E5643" w14:paraId="17ADB218" w14:textId="3601C515">
            <w:pPr>
              <w:shd w:val="clear" w:color="auto" w:fill="FFFFFF"/>
              <w:spacing w:after="120"/>
              <w:rPr>
                <w:rFonts w:cstheme="minorHAnsi"/>
                <w:bCs/>
              </w:rPr>
            </w:pPr>
            <w:r w:rsidRPr="001C1FE7">
              <w:rPr>
                <w:rFonts w:cstheme="minorHAnsi"/>
                <w:bCs/>
              </w:rPr>
              <w:t>WELS response: I will be happy to coordinate training days from the next academic year if it is helpful.</w:t>
            </w:r>
          </w:p>
          <w:p w:rsidRPr="001C1FE7" w:rsidR="006E5643" w:rsidP="00DB56A8" w:rsidRDefault="00DB56A8" w14:paraId="11EC5E5E" w14:textId="3DA9E6A8">
            <w:pPr>
              <w:shd w:val="clear" w:color="auto" w:fill="FFFFFF"/>
              <w:rPr>
                <w:rFonts w:cstheme="minorHAnsi"/>
                <w:bCs/>
              </w:rPr>
            </w:pPr>
            <w:r w:rsidRPr="001C1FE7">
              <w:rPr>
                <w:rFonts w:cstheme="minorHAnsi"/>
                <w:bCs/>
              </w:rPr>
              <w:t xml:space="preserve">The Graduate School response: Our training timetable is shared in </w:t>
            </w:r>
            <w:r w:rsidR="00C9620B">
              <w:rPr>
                <w:rFonts w:cstheme="minorHAnsi"/>
                <w:bCs/>
              </w:rPr>
              <w:t xml:space="preserve">May/June and again </w:t>
            </w:r>
            <w:r w:rsidRPr="001C1FE7">
              <w:rPr>
                <w:rFonts w:cstheme="minorHAnsi"/>
                <w:bCs/>
              </w:rPr>
              <w:t xml:space="preserve">at the beginning of the academic year.  We do </w:t>
            </w:r>
            <w:r w:rsidRPr="001C1FE7" w:rsidR="003C37BA">
              <w:rPr>
                <w:rFonts w:cstheme="minorHAnsi"/>
                <w:bCs/>
              </w:rPr>
              <w:t>have training reviews</w:t>
            </w:r>
            <w:r w:rsidRPr="001C1FE7">
              <w:rPr>
                <w:rFonts w:cstheme="minorHAnsi"/>
                <w:bCs/>
              </w:rPr>
              <w:t xml:space="preserve"> with faculties, our timetable is made clear </w:t>
            </w:r>
            <w:r w:rsidR="00C9620B">
              <w:rPr>
                <w:rFonts w:cstheme="minorHAnsi"/>
                <w:bCs/>
              </w:rPr>
              <w:t xml:space="preserve">early </w:t>
            </w:r>
            <w:r w:rsidRPr="001C1FE7">
              <w:rPr>
                <w:rFonts w:cstheme="minorHAnsi"/>
                <w:bCs/>
              </w:rPr>
              <w:t xml:space="preserve">to assist faculties with their own timetables.  </w:t>
            </w:r>
            <w:r w:rsidRPr="001C1FE7" w:rsidR="00397420">
              <w:rPr>
                <w:rFonts w:cstheme="minorHAnsi"/>
                <w:bCs/>
              </w:rPr>
              <w:t>We hope for more co-ordination over the next year</w:t>
            </w:r>
          </w:p>
        </w:tc>
      </w:tr>
      <w:tr w:rsidRPr="008B4D6B" w:rsidR="00FE6B3D" w:rsidTr="00F84D52" w14:paraId="4B0FFF2C" w14:textId="77777777">
        <w:trPr>
          <w:trHeight w:val="210"/>
        </w:trPr>
        <w:tc>
          <w:tcPr>
            <w:tcW w:w="9210" w:type="dxa"/>
            <w:tcBorders>
              <w:top w:val="single" w:color="auto" w:sz="4" w:space="0"/>
              <w:left w:val="single" w:color="auto" w:sz="4" w:space="0"/>
              <w:bottom w:val="single" w:color="auto" w:sz="4" w:space="0"/>
              <w:right w:val="single" w:color="auto" w:sz="4" w:space="0"/>
            </w:tcBorders>
          </w:tcPr>
          <w:p w:rsidRPr="001C1FE7" w:rsidR="00FE6B3D" w:rsidP="00FE6B3D" w:rsidRDefault="00FE6B3D" w14:paraId="61A1287D" w14:textId="207384B4">
            <w:pPr>
              <w:spacing w:after="160" w:line="256" w:lineRule="auto"/>
              <w:rPr>
                <w:rFonts w:asciiTheme="minorHAnsi" w:hAnsiTheme="minorHAnsi" w:cstheme="minorHAnsi"/>
                <w:b/>
                <w:u w:val="single"/>
              </w:rPr>
            </w:pPr>
            <w:r w:rsidRPr="001C1FE7">
              <w:rPr>
                <w:rFonts w:asciiTheme="minorHAnsi" w:hAnsiTheme="minorHAnsi" w:cstheme="minorHAnsi"/>
                <w:b/>
                <w:u w:val="single"/>
              </w:rPr>
              <w:lastRenderedPageBreak/>
              <w:t>Question No. 4</w:t>
            </w:r>
          </w:p>
          <w:p w:rsidRPr="001C1FE7" w:rsidR="00F73A2C" w:rsidP="00F73A2C" w:rsidRDefault="00F73A2C" w14:paraId="52E65D62" w14:textId="77777777">
            <w:pPr>
              <w:spacing w:after="160"/>
              <w:rPr>
                <w:rFonts w:eastAsia="Calibri" w:asciiTheme="minorHAnsi" w:hAnsiTheme="minorHAnsi" w:cstheme="minorHAnsi"/>
              </w:rPr>
            </w:pPr>
            <w:r w:rsidRPr="001C1FE7">
              <w:rPr>
                <w:rFonts w:eastAsia="Calibri" w:asciiTheme="minorHAnsi" w:hAnsiTheme="minorHAnsi" w:cstheme="minorHAnsi"/>
              </w:rPr>
              <w:t xml:space="preserve">I have been on the Student Hub introduction to </w:t>
            </w:r>
            <w:bookmarkStart w:name="_Hlk99636188" w:id="1"/>
            <w:r w:rsidRPr="001C1FE7">
              <w:rPr>
                <w:rFonts w:eastAsia="Calibri" w:asciiTheme="minorHAnsi" w:hAnsiTheme="minorHAnsi" w:cstheme="minorHAnsi"/>
              </w:rPr>
              <w:t>reference manager training</w:t>
            </w:r>
            <w:bookmarkEnd w:id="1"/>
            <w:r w:rsidRPr="001C1FE7">
              <w:rPr>
                <w:rFonts w:eastAsia="Calibri" w:asciiTheme="minorHAnsi" w:hAnsiTheme="minorHAnsi" w:cstheme="minorHAnsi"/>
              </w:rPr>
              <w:t xml:space="preserve">, looked at the software, chatted with my fellow PGR people, and although I have tried them all. I have also looked at </w:t>
            </w:r>
            <w:proofErr w:type="spellStart"/>
            <w:r w:rsidRPr="001C1FE7">
              <w:rPr>
                <w:rFonts w:eastAsia="Calibri" w:asciiTheme="minorHAnsi" w:hAnsiTheme="minorHAnsi" w:cstheme="minorHAnsi"/>
              </w:rPr>
              <w:t>youtube</w:t>
            </w:r>
            <w:proofErr w:type="spellEnd"/>
            <w:r w:rsidRPr="001C1FE7">
              <w:rPr>
                <w:rFonts w:eastAsia="Calibri" w:asciiTheme="minorHAnsi" w:hAnsiTheme="minorHAnsi" w:cstheme="minorHAnsi"/>
              </w:rPr>
              <w:t xml:space="preserve"> for information on how to use each reference manager, and have plenty of links to look at, as well as having looked at the reference manager page on the library website.</w:t>
            </w:r>
          </w:p>
          <w:p w:rsidRPr="001C1FE7" w:rsidR="00F73A2C" w:rsidP="00F73A2C" w:rsidRDefault="00F73A2C" w14:paraId="18021EF5" w14:textId="77777777">
            <w:pPr>
              <w:spacing w:after="160"/>
              <w:rPr>
                <w:rFonts w:eastAsia="Calibri" w:asciiTheme="minorHAnsi" w:hAnsiTheme="minorHAnsi" w:cstheme="minorHAnsi"/>
              </w:rPr>
            </w:pPr>
            <w:r w:rsidRPr="001C1FE7">
              <w:rPr>
                <w:rFonts w:eastAsia="Calibri" w:asciiTheme="minorHAnsi" w:hAnsiTheme="minorHAnsi" w:cstheme="minorHAnsi"/>
              </w:rPr>
              <w:t xml:space="preserve">From all that research, I think Endnote would be what would work best for me </w:t>
            </w:r>
            <w:proofErr w:type="gramStart"/>
            <w:r w:rsidRPr="001C1FE7">
              <w:rPr>
                <w:rFonts w:eastAsia="Calibri" w:asciiTheme="minorHAnsi" w:hAnsiTheme="minorHAnsi" w:cstheme="minorHAnsi"/>
              </w:rPr>
              <w:t>at the moment</w:t>
            </w:r>
            <w:proofErr w:type="gramEnd"/>
            <w:r w:rsidRPr="001C1FE7">
              <w:rPr>
                <w:rFonts w:eastAsia="Calibri" w:asciiTheme="minorHAnsi" w:hAnsiTheme="minorHAnsi" w:cstheme="minorHAnsi"/>
              </w:rPr>
              <w:t xml:space="preserve">, but I was hoping to talk through it with someone who knows and then get some very basic training on how to use it in a small group or on a 1:1 level. I understand it is all personal preference, but as they all seem to be similar, I had hoped someone could go through the basics with me at my pace so I could just get started. </w:t>
            </w:r>
          </w:p>
          <w:p w:rsidRPr="001C1FE7" w:rsidR="00F73A2C" w:rsidP="00F73A2C" w:rsidRDefault="00F73A2C" w14:paraId="0EEFB88F" w14:textId="77777777">
            <w:pPr>
              <w:spacing w:after="160"/>
              <w:rPr>
                <w:rFonts w:eastAsia="Calibri" w:asciiTheme="minorHAnsi" w:hAnsiTheme="minorHAnsi" w:cstheme="minorHAnsi"/>
              </w:rPr>
            </w:pPr>
            <w:r w:rsidRPr="001C1FE7">
              <w:rPr>
                <w:rFonts w:eastAsia="Calibri" w:asciiTheme="minorHAnsi" w:hAnsiTheme="minorHAnsi" w:cstheme="minorHAnsi"/>
              </w:rPr>
              <w:t xml:space="preserve">I am really surprised the OU does not have any training in referencing software, especially for PGRs. I would appreciate it if you could pass on my surprise to those who are in control of training sessions as I know I am not the only mature PGR who has no clue about this new referencing technology and needs a bit more time and support. The amount of time I have spent looking for support could have been better directed at my studies. The chats I have had with my PGR community have been </w:t>
            </w:r>
            <w:proofErr w:type="gramStart"/>
            <w:r w:rsidRPr="001C1FE7">
              <w:rPr>
                <w:rFonts w:eastAsia="Calibri" w:asciiTheme="minorHAnsi" w:hAnsiTheme="minorHAnsi" w:cstheme="minorHAnsi"/>
              </w:rPr>
              <w:t>really helpful</w:t>
            </w:r>
            <w:proofErr w:type="gramEnd"/>
            <w:r w:rsidRPr="001C1FE7">
              <w:rPr>
                <w:rFonts w:eastAsia="Calibri" w:asciiTheme="minorHAnsi" w:hAnsiTheme="minorHAnsi" w:cstheme="minorHAnsi"/>
              </w:rPr>
              <w:t xml:space="preserve">, but no one has time to sit and support me learn how to use referencing software - especially when they also thought it would be something provided by the OU. </w:t>
            </w:r>
          </w:p>
          <w:p w:rsidRPr="001C1FE7" w:rsidR="00FE6B3D" w:rsidP="00F73A2C" w:rsidRDefault="00FE6B3D" w14:paraId="76933070" w14:textId="482001BE">
            <w:pPr>
              <w:spacing w:after="160"/>
              <w:rPr>
                <w:rFonts w:eastAsia="Calibri" w:asciiTheme="minorHAnsi" w:hAnsiTheme="minorHAnsi" w:cstheme="minorHAnsi"/>
                <w:b/>
                <w:bCs/>
                <w:u w:val="single"/>
              </w:rPr>
            </w:pPr>
            <w:r w:rsidRPr="001C1FE7">
              <w:rPr>
                <w:rFonts w:eastAsia="Calibri" w:asciiTheme="minorHAnsi" w:hAnsiTheme="minorHAnsi" w:cstheme="minorHAnsi"/>
                <w:b/>
                <w:bCs/>
                <w:u w:val="single"/>
              </w:rPr>
              <w:t>Response</w:t>
            </w:r>
          </w:p>
          <w:p w:rsidRPr="001C1FE7" w:rsidR="003C629E" w:rsidP="0017468E" w:rsidRDefault="003C629E" w14:paraId="01F4F598" w14:textId="2577A74F">
            <w:pPr>
              <w:spacing w:after="120" w:line="257" w:lineRule="auto"/>
              <w:rPr>
                <w:rFonts w:asciiTheme="minorHAnsi" w:hAnsiTheme="minorHAnsi" w:cstheme="minorHAnsi"/>
              </w:rPr>
            </w:pPr>
            <w:r w:rsidRPr="001C1FE7">
              <w:rPr>
                <w:rFonts w:asciiTheme="minorHAnsi" w:hAnsiTheme="minorHAnsi" w:cstheme="minorHAnsi"/>
              </w:rPr>
              <w:t>Emily responded – we only received this question one day prior to the meeting and we haven’t had an opportunity to get a complete response yet.  Let us know if you’re not getting a response to your questions within the PGR Community and we will circulate it more widely.</w:t>
            </w:r>
          </w:p>
          <w:p w:rsidRPr="001C1FE7" w:rsidR="0017468E" w:rsidP="0017468E" w:rsidRDefault="0017468E" w14:paraId="6790419D" w14:textId="3375606A">
            <w:pPr>
              <w:spacing w:after="120" w:line="257" w:lineRule="auto"/>
              <w:rPr>
                <w:rFonts w:asciiTheme="minorHAnsi" w:hAnsiTheme="minorHAnsi" w:cstheme="minorHAnsi"/>
              </w:rPr>
            </w:pPr>
            <w:r w:rsidRPr="001C1FE7">
              <w:rPr>
                <w:rFonts w:asciiTheme="minorHAnsi" w:hAnsiTheme="minorHAnsi" w:cstheme="minorHAnsi"/>
              </w:rPr>
              <w:t xml:space="preserve">Yvette replied that The Open University Library is aware of the various reference management tools out there for researchers to use, and the challenges this may present to those wanting to choose the right product for them and to learn how to use it. As this is a personal choice based on </w:t>
            </w:r>
            <w:proofErr w:type="gramStart"/>
            <w:r w:rsidRPr="001C1FE7">
              <w:rPr>
                <w:rFonts w:asciiTheme="minorHAnsi" w:hAnsiTheme="minorHAnsi" w:cstheme="minorHAnsi"/>
              </w:rPr>
              <w:t>a number of</w:t>
            </w:r>
            <w:proofErr w:type="gramEnd"/>
            <w:r w:rsidRPr="001C1FE7">
              <w:rPr>
                <w:rFonts w:asciiTheme="minorHAnsi" w:hAnsiTheme="minorHAnsi" w:cstheme="minorHAnsi"/>
              </w:rPr>
              <w:t xml:space="preserve"> different factors (discipline, citation style, researcher knowledge &amp; skills etc.) the OU does not endorse or provide ongoing support for any particular product. We do have a dedicated webpage on the Bibliographic management page that includes a list of the most popular tools along with links through to the software providers help and support pages, and some YouTube videos. That page also links through to some helpful guides and activities to help you choose the right management </w:t>
            </w:r>
            <w:r w:rsidRPr="001C1FE7">
              <w:rPr>
                <w:rFonts w:asciiTheme="minorHAnsi" w:hAnsiTheme="minorHAnsi" w:cstheme="minorHAnsi"/>
              </w:rPr>
              <w:lastRenderedPageBreak/>
              <w:t xml:space="preserve">system for you, and we also have a page to help those who use EndNote learn how to import references. The </w:t>
            </w:r>
            <w:proofErr w:type="gramStart"/>
            <w:r w:rsidRPr="001C1FE7">
              <w:rPr>
                <w:rFonts w:asciiTheme="minorHAnsi" w:hAnsiTheme="minorHAnsi" w:cstheme="minorHAnsi"/>
              </w:rPr>
              <w:t>Library</w:t>
            </w:r>
            <w:proofErr w:type="gramEnd"/>
            <w:r w:rsidRPr="001C1FE7">
              <w:rPr>
                <w:rFonts w:asciiTheme="minorHAnsi" w:hAnsiTheme="minorHAnsi" w:cstheme="minorHAnsi"/>
              </w:rPr>
              <w:t xml:space="preserve"> runs the Introduction to reference management tools training session, too (see our Training and Events page – next session is on 13th April, it is a live session, with a recording available). </w:t>
            </w:r>
            <w:hyperlink w:history="1" r:id="rId12">
              <w:r w:rsidRPr="001C1FE7">
                <w:rPr>
                  <w:rStyle w:val="Hyperlink"/>
                  <w:rFonts w:asciiTheme="minorHAnsi" w:hAnsiTheme="minorHAnsi" w:cstheme="minorHAnsi"/>
                  <w:color w:val="auto"/>
                </w:rPr>
                <w:t>https://www.open.ac.uk/library/training-and-events</w:t>
              </w:r>
            </w:hyperlink>
            <w:r w:rsidRPr="001C1FE7">
              <w:rPr>
                <w:rFonts w:asciiTheme="minorHAnsi" w:hAnsiTheme="minorHAnsi" w:cstheme="minorHAnsi"/>
              </w:rPr>
              <w:t xml:space="preserve"> </w:t>
            </w:r>
          </w:p>
          <w:p w:rsidRPr="001C1FE7" w:rsidR="0017468E" w:rsidP="0017468E" w:rsidRDefault="0017468E" w14:paraId="2F499080" w14:textId="77777777">
            <w:pPr>
              <w:spacing w:after="120" w:line="257" w:lineRule="auto"/>
              <w:rPr>
                <w:rFonts w:asciiTheme="minorHAnsi" w:hAnsiTheme="minorHAnsi" w:cstheme="minorHAnsi"/>
              </w:rPr>
            </w:pPr>
            <w:r w:rsidRPr="001C1FE7">
              <w:rPr>
                <w:rFonts w:asciiTheme="minorHAnsi" w:hAnsiTheme="minorHAnsi" w:cstheme="minorHAnsi"/>
              </w:rPr>
              <w:t>There is also a section on referencing on the RESEARCH-SKILLS site under ‘Referencing the literature’ that may be helpful.</w:t>
            </w:r>
          </w:p>
          <w:p w:rsidRPr="001C1FE7" w:rsidR="0017468E" w:rsidP="0017468E" w:rsidRDefault="0017468E" w14:paraId="179CEC2B" w14:textId="77777777">
            <w:pPr>
              <w:spacing w:after="120" w:line="257" w:lineRule="auto"/>
              <w:rPr>
                <w:rFonts w:asciiTheme="minorHAnsi" w:hAnsiTheme="minorHAnsi" w:cstheme="minorHAnsi"/>
              </w:rPr>
            </w:pPr>
            <w:r w:rsidRPr="001C1FE7">
              <w:rPr>
                <w:rFonts w:asciiTheme="minorHAnsi" w:hAnsiTheme="minorHAnsi" w:cstheme="minorHAnsi"/>
              </w:rPr>
              <w:t xml:space="preserve">We understand the challenges and frustrations some PGRs face when it comes to reference management, and we know it may come as a disappointment that we are unable to facilitate 1-2-1 or small group sessions. What we will endeavour to do is to provide PGRs with some further support in a different way. We are already looking into the ways we can provide worked examples of the </w:t>
            </w:r>
            <w:proofErr w:type="gramStart"/>
            <w:r w:rsidRPr="001C1FE7">
              <w:rPr>
                <w:rFonts w:asciiTheme="minorHAnsi" w:hAnsiTheme="minorHAnsi" w:cstheme="minorHAnsi"/>
              </w:rPr>
              <w:t>most commonly faced</w:t>
            </w:r>
            <w:proofErr w:type="gramEnd"/>
            <w:r w:rsidRPr="001C1FE7">
              <w:rPr>
                <w:rFonts w:asciiTheme="minorHAnsi" w:hAnsiTheme="minorHAnsi" w:cstheme="minorHAnsi"/>
              </w:rPr>
              <w:t xml:space="preserve"> challenges, and we will think about how we can provide our support in an engaging way.</w:t>
            </w:r>
          </w:p>
          <w:p w:rsidRPr="001C1FE7" w:rsidR="0017468E" w:rsidP="0017468E" w:rsidRDefault="0017468E" w14:paraId="1C29E80E" w14:textId="2B2A8AA6">
            <w:pPr>
              <w:spacing w:after="120" w:line="257" w:lineRule="auto"/>
              <w:rPr>
                <w:rFonts w:asciiTheme="minorHAnsi" w:hAnsiTheme="minorHAnsi" w:cstheme="minorHAnsi"/>
              </w:rPr>
            </w:pPr>
            <w:r w:rsidRPr="001C1FE7">
              <w:rPr>
                <w:rFonts w:asciiTheme="minorHAnsi" w:hAnsiTheme="minorHAnsi" w:cstheme="minorHAnsi"/>
              </w:rPr>
              <w:t xml:space="preserve">If you have any comments, </w:t>
            </w:r>
            <w:proofErr w:type="gramStart"/>
            <w:r w:rsidRPr="001C1FE7">
              <w:rPr>
                <w:rFonts w:asciiTheme="minorHAnsi" w:hAnsiTheme="minorHAnsi" w:cstheme="minorHAnsi"/>
              </w:rPr>
              <w:t>questions</w:t>
            </w:r>
            <w:proofErr w:type="gramEnd"/>
            <w:r w:rsidRPr="001C1FE7">
              <w:rPr>
                <w:rFonts w:asciiTheme="minorHAnsi" w:hAnsiTheme="minorHAnsi" w:cstheme="minorHAnsi"/>
              </w:rPr>
              <w:t xml:space="preserve"> or suggestions for us, please contact </w:t>
            </w:r>
            <w:hyperlink w:history="1" r:id="rId13">
              <w:r w:rsidRPr="001C1FE7">
                <w:rPr>
                  <w:rStyle w:val="Hyperlink"/>
                  <w:rFonts w:asciiTheme="minorHAnsi" w:hAnsiTheme="minorHAnsi" w:cstheme="minorHAnsi"/>
                  <w:color w:val="auto"/>
                </w:rPr>
                <w:t>library-research-support@open.ac.uk</w:t>
              </w:r>
            </w:hyperlink>
            <w:r w:rsidRPr="001C1FE7">
              <w:rPr>
                <w:rFonts w:asciiTheme="minorHAnsi" w:hAnsiTheme="minorHAnsi" w:cstheme="minorHAnsi"/>
              </w:rPr>
              <w:t xml:space="preserve"> </w:t>
            </w:r>
          </w:p>
          <w:p w:rsidRPr="001C1FE7" w:rsidR="006E4031" w:rsidP="003C629E" w:rsidRDefault="003C629E" w14:paraId="60C87023" w14:textId="263FC89E">
            <w:pPr>
              <w:spacing w:line="256" w:lineRule="auto"/>
              <w:rPr>
                <w:rFonts w:asciiTheme="minorHAnsi" w:hAnsiTheme="minorHAnsi" w:cstheme="minorHAnsi"/>
              </w:rPr>
            </w:pPr>
            <w:bookmarkStart w:name="_Hlk99636211" w:id="2"/>
            <w:r w:rsidRPr="001C1FE7">
              <w:rPr>
                <w:rFonts w:asciiTheme="minorHAnsi" w:hAnsiTheme="minorHAnsi" w:cstheme="minorHAnsi"/>
              </w:rPr>
              <w:t xml:space="preserve">Yvette </w:t>
            </w:r>
            <w:r w:rsidRPr="001C1FE7" w:rsidR="006E4031">
              <w:rPr>
                <w:rFonts w:asciiTheme="minorHAnsi" w:hAnsiTheme="minorHAnsi" w:cstheme="minorHAnsi"/>
              </w:rPr>
              <w:t xml:space="preserve">shared the following link which takes you to the </w:t>
            </w:r>
            <w:proofErr w:type="gramStart"/>
            <w:r w:rsidRPr="001C1FE7" w:rsidR="006E4031">
              <w:rPr>
                <w:rFonts w:asciiTheme="minorHAnsi" w:hAnsiTheme="minorHAnsi" w:cstheme="minorHAnsi"/>
              </w:rPr>
              <w:t>Library’s</w:t>
            </w:r>
            <w:proofErr w:type="gramEnd"/>
            <w:r w:rsidRPr="001C1FE7" w:rsidR="006E4031">
              <w:rPr>
                <w:rFonts w:asciiTheme="minorHAnsi" w:hAnsiTheme="minorHAnsi" w:cstheme="minorHAnsi"/>
              </w:rPr>
              <w:t xml:space="preserve"> list of the main reference management tools: </w:t>
            </w:r>
            <w:hyperlink w:history="1" r:id="rId14">
              <w:r w:rsidRPr="001C1FE7" w:rsidR="006E4031">
                <w:rPr>
                  <w:rStyle w:val="Hyperlink"/>
                  <w:rFonts w:asciiTheme="minorHAnsi" w:hAnsiTheme="minorHAnsi" w:cstheme="minorHAnsi"/>
                  <w:color w:val="auto"/>
                </w:rPr>
                <w:t>https://www.open.ac.uk/library/referencing-and-plagiarism/bibliographic-management</w:t>
              </w:r>
            </w:hyperlink>
            <w:r w:rsidRPr="001C1FE7" w:rsidR="006E4031">
              <w:rPr>
                <w:rFonts w:asciiTheme="minorHAnsi" w:hAnsiTheme="minorHAnsi" w:cstheme="minorHAnsi"/>
              </w:rPr>
              <w:t xml:space="preserve">   </w:t>
            </w:r>
          </w:p>
          <w:p w:rsidRPr="001C1FE7" w:rsidR="006E4031" w:rsidP="003C629E" w:rsidRDefault="006E4031" w14:paraId="5A7BD4C4" w14:textId="5B9E3D31">
            <w:pPr>
              <w:spacing w:line="256" w:lineRule="auto"/>
              <w:rPr>
                <w:rFonts w:asciiTheme="minorHAnsi" w:hAnsiTheme="minorHAnsi" w:cstheme="minorHAnsi"/>
                <w:b/>
                <w:bCs/>
              </w:rPr>
            </w:pPr>
          </w:p>
          <w:bookmarkEnd w:id="2"/>
          <w:p w:rsidRPr="001C1FE7" w:rsidR="00F445EA" w:rsidP="00F41390" w:rsidRDefault="003C629E" w14:paraId="1BBD7EBD" w14:textId="77777777">
            <w:pPr>
              <w:spacing w:after="120" w:line="257" w:lineRule="auto"/>
              <w:rPr>
                <w:rFonts w:asciiTheme="minorHAnsi" w:hAnsiTheme="minorHAnsi" w:cstheme="minorHAnsi"/>
              </w:rPr>
            </w:pPr>
            <w:r w:rsidRPr="001C1FE7">
              <w:rPr>
                <w:rFonts w:asciiTheme="minorHAnsi" w:hAnsiTheme="minorHAnsi" w:cstheme="minorHAnsi"/>
              </w:rPr>
              <w:t xml:space="preserve">Rob </w:t>
            </w:r>
            <w:r w:rsidRPr="001C1FE7" w:rsidR="00D0121B">
              <w:rPr>
                <w:rFonts w:asciiTheme="minorHAnsi" w:hAnsiTheme="minorHAnsi" w:cstheme="minorHAnsi"/>
              </w:rPr>
              <w:t xml:space="preserve">also thought that </w:t>
            </w:r>
            <w:r w:rsidRPr="001C1FE7">
              <w:rPr>
                <w:rFonts w:asciiTheme="minorHAnsi" w:hAnsiTheme="minorHAnsi" w:cstheme="minorHAnsi"/>
              </w:rPr>
              <w:t>this may be something that OUSA volunteers can help with</w:t>
            </w:r>
            <w:r w:rsidRPr="001C1FE7" w:rsidR="00D0121B">
              <w:rPr>
                <w:rFonts w:asciiTheme="minorHAnsi" w:hAnsiTheme="minorHAnsi" w:cstheme="minorHAnsi"/>
              </w:rPr>
              <w:t xml:space="preserve">, as </w:t>
            </w:r>
            <w:r w:rsidRPr="001C1FE7">
              <w:rPr>
                <w:rFonts w:asciiTheme="minorHAnsi" w:hAnsiTheme="minorHAnsi" w:cstheme="minorHAnsi"/>
              </w:rPr>
              <w:t xml:space="preserve">undergraduate and taught postgraduate students also use reference software – Rob will </w:t>
            </w:r>
            <w:proofErr w:type="gramStart"/>
            <w:r w:rsidRPr="001C1FE7">
              <w:rPr>
                <w:rFonts w:asciiTheme="minorHAnsi" w:hAnsiTheme="minorHAnsi" w:cstheme="minorHAnsi"/>
              </w:rPr>
              <w:t>look into</w:t>
            </w:r>
            <w:proofErr w:type="gramEnd"/>
            <w:r w:rsidRPr="001C1FE7">
              <w:rPr>
                <w:rFonts w:asciiTheme="minorHAnsi" w:hAnsiTheme="minorHAnsi" w:cstheme="minorHAnsi"/>
              </w:rPr>
              <w:t xml:space="preserve"> it.  </w:t>
            </w:r>
          </w:p>
          <w:p w:rsidRPr="001C1FE7" w:rsidR="00FE6B3D" w:rsidP="00F41390" w:rsidRDefault="00F445EA" w14:paraId="2258FDDE" w14:textId="4FB3EC94">
            <w:pPr>
              <w:spacing w:after="120" w:line="257" w:lineRule="auto"/>
              <w:rPr>
                <w:rFonts w:asciiTheme="minorHAnsi" w:hAnsiTheme="minorHAnsi" w:cstheme="minorHAnsi"/>
              </w:rPr>
            </w:pPr>
            <w:r w:rsidRPr="001C1FE7">
              <w:rPr>
                <w:rFonts w:asciiTheme="minorHAnsi" w:hAnsiTheme="minorHAnsi" w:cstheme="minorHAnsi"/>
                <w:i/>
                <w:iCs/>
              </w:rPr>
              <w:t>Update</w:t>
            </w:r>
            <w:r w:rsidRPr="001C1FE7">
              <w:rPr>
                <w:rFonts w:asciiTheme="minorHAnsi" w:hAnsiTheme="minorHAnsi" w:cstheme="minorHAnsi"/>
              </w:rPr>
              <w:t xml:space="preserve">: </w:t>
            </w:r>
            <w:r w:rsidRPr="001C1FE7">
              <w:rPr>
                <w:rFonts w:asciiTheme="minorHAnsi" w:hAnsiTheme="minorHAnsi" w:cstheme="minorHAnsi"/>
                <w:i/>
                <w:iCs/>
              </w:rPr>
              <w:t xml:space="preserve">Rob asked the </w:t>
            </w:r>
            <w:proofErr w:type="gramStart"/>
            <w:r w:rsidRPr="001C1FE7">
              <w:rPr>
                <w:rFonts w:asciiTheme="minorHAnsi" w:hAnsiTheme="minorHAnsi" w:cstheme="minorHAnsi"/>
                <w:i/>
                <w:iCs/>
              </w:rPr>
              <w:t>Association</w:t>
            </w:r>
            <w:proofErr w:type="gramEnd"/>
            <w:r w:rsidRPr="001C1FE7">
              <w:rPr>
                <w:rFonts w:asciiTheme="minorHAnsi" w:hAnsiTheme="minorHAnsi" w:cstheme="minorHAnsi"/>
                <w:i/>
                <w:iCs/>
              </w:rPr>
              <w:t xml:space="preserve"> and its Library Volunteer service is mainly for helping with finding references (so using Library Search). The OU discourages undergrads from using referencing software</w:t>
            </w:r>
          </w:p>
        </w:tc>
      </w:tr>
      <w:tr w:rsidRPr="008B4D6B" w:rsidR="009A691E" w:rsidTr="00A10583" w14:paraId="2C446332" w14:textId="77777777">
        <w:trPr>
          <w:trHeight w:val="210"/>
        </w:trPr>
        <w:tc>
          <w:tcPr>
            <w:tcW w:w="9210" w:type="dxa"/>
            <w:tcBorders>
              <w:top w:val="single" w:color="auto" w:sz="4" w:space="0"/>
              <w:left w:val="single" w:color="auto" w:sz="4" w:space="0"/>
              <w:bottom w:val="single" w:color="auto" w:sz="4" w:space="0"/>
              <w:right w:val="single" w:color="auto" w:sz="4" w:space="0"/>
            </w:tcBorders>
          </w:tcPr>
          <w:p w:rsidRPr="00207099" w:rsidR="009A691E" w:rsidP="00207099" w:rsidRDefault="009A691E" w14:paraId="6208ABDB" w14:textId="230B40A5">
            <w:pPr>
              <w:spacing w:after="120" w:line="256" w:lineRule="auto"/>
              <w:rPr>
                <w:rFonts w:asciiTheme="minorHAnsi" w:hAnsiTheme="minorHAnsi" w:cstheme="minorHAnsi"/>
                <w:bCs/>
                <w:sz w:val="24"/>
                <w:szCs w:val="24"/>
                <w:u w:val="single"/>
              </w:rPr>
            </w:pPr>
            <w:r w:rsidRPr="00207099">
              <w:rPr>
                <w:rFonts w:asciiTheme="minorHAnsi" w:hAnsiTheme="minorHAnsi" w:cstheme="minorHAnsi"/>
                <w:bCs/>
                <w:sz w:val="24"/>
                <w:szCs w:val="24"/>
                <w:u w:val="single"/>
              </w:rPr>
              <w:lastRenderedPageBreak/>
              <w:t>Question No. 5</w:t>
            </w:r>
          </w:p>
          <w:p w:rsidRPr="00207099" w:rsidR="00271068" w:rsidP="00207099" w:rsidRDefault="00271068" w14:paraId="44F46FD0" w14:textId="77777777">
            <w:pPr>
              <w:spacing w:after="120"/>
              <w:rPr>
                <w:rFonts w:asciiTheme="minorHAnsi" w:hAnsiTheme="minorHAnsi" w:cstheme="minorHAnsi"/>
                <w:bCs/>
              </w:rPr>
            </w:pPr>
            <w:r w:rsidRPr="00207099">
              <w:rPr>
                <w:rFonts w:asciiTheme="minorHAnsi" w:hAnsiTheme="minorHAnsi" w:cstheme="minorHAnsi"/>
                <w:bCs/>
              </w:rPr>
              <w:t>Is it also possible to raise the lack of in person IT support as an issue? Just the fact that still there is still no IT person on campus at all? We are an international university and our IT department still work from home, I don’t think that is good enough if everyone else is expected to be in and working. We can end up spending hours on the phone to them when most of the time it is faster to solve stuff when they come out.</w:t>
            </w:r>
          </w:p>
          <w:p w:rsidRPr="00207099" w:rsidR="009A691E" w:rsidP="00207099" w:rsidRDefault="009A691E" w14:paraId="580A9263" w14:textId="7072515B">
            <w:pPr>
              <w:spacing w:after="120"/>
              <w:rPr>
                <w:rFonts w:asciiTheme="minorHAnsi" w:hAnsiTheme="minorHAnsi" w:cstheme="minorHAnsi"/>
                <w:bCs/>
                <w:sz w:val="24"/>
                <w:szCs w:val="24"/>
                <w:u w:val="single"/>
              </w:rPr>
            </w:pPr>
            <w:r w:rsidRPr="00207099">
              <w:rPr>
                <w:rFonts w:asciiTheme="minorHAnsi" w:hAnsiTheme="minorHAnsi" w:cstheme="minorHAnsi"/>
                <w:bCs/>
                <w:sz w:val="24"/>
                <w:szCs w:val="24"/>
                <w:u w:val="single"/>
              </w:rPr>
              <w:t>Response</w:t>
            </w:r>
          </w:p>
          <w:p w:rsidRPr="00207099" w:rsidR="00271068" w:rsidP="00207099" w:rsidRDefault="00271068" w14:paraId="396E68F8" w14:textId="0E90D72D">
            <w:pPr>
              <w:spacing w:after="120"/>
              <w:rPr>
                <w:bCs/>
              </w:rPr>
            </w:pPr>
            <w:r w:rsidRPr="00207099">
              <w:rPr>
                <w:bCs/>
              </w:rPr>
              <w:t>In the PRES Survey, PGRs reported the following issues:</w:t>
            </w:r>
          </w:p>
          <w:p w:rsidRPr="00207099" w:rsidR="00271068" w:rsidP="00207099" w:rsidRDefault="00271068" w14:paraId="5BBDCE67" w14:textId="77777777">
            <w:pPr>
              <w:numPr>
                <w:ilvl w:val="0"/>
                <w:numId w:val="10"/>
              </w:numPr>
              <w:spacing w:after="120" w:line="259" w:lineRule="auto"/>
              <w:contextualSpacing/>
              <w:rPr>
                <w:rFonts w:asciiTheme="minorHAnsi" w:hAnsiTheme="minorHAnsi" w:cstheme="minorBidi"/>
                <w:bCs/>
              </w:rPr>
            </w:pPr>
            <w:r w:rsidRPr="00207099">
              <w:rPr>
                <w:rFonts w:asciiTheme="minorHAnsi" w:hAnsiTheme="minorHAnsi" w:cstheme="minorBidi"/>
                <w:bCs/>
              </w:rPr>
              <w:t>Difficult to access and navigate support for IT issues.</w:t>
            </w:r>
          </w:p>
          <w:p w:rsidRPr="00207099" w:rsidR="00271068" w:rsidP="00207099" w:rsidRDefault="00271068" w14:paraId="1BA43D3B" w14:textId="77777777">
            <w:pPr>
              <w:numPr>
                <w:ilvl w:val="0"/>
                <w:numId w:val="10"/>
              </w:numPr>
              <w:spacing w:after="120" w:line="259" w:lineRule="auto"/>
              <w:contextualSpacing/>
              <w:rPr>
                <w:rFonts w:asciiTheme="minorHAnsi" w:hAnsiTheme="minorHAnsi" w:cstheme="minorBidi"/>
                <w:bCs/>
              </w:rPr>
            </w:pPr>
            <w:r w:rsidRPr="00207099">
              <w:rPr>
                <w:rFonts w:asciiTheme="minorHAnsi" w:hAnsiTheme="minorHAnsi" w:cstheme="minorBidi"/>
                <w:bCs/>
              </w:rPr>
              <w:t>Support for IT issues limited and slow.</w:t>
            </w:r>
          </w:p>
          <w:p w:rsidRPr="00207099" w:rsidR="00271068" w:rsidP="00207099" w:rsidRDefault="00271068" w14:paraId="06CDC4EC" w14:textId="77777777">
            <w:pPr>
              <w:numPr>
                <w:ilvl w:val="0"/>
                <w:numId w:val="10"/>
              </w:numPr>
              <w:spacing w:after="120" w:line="259" w:lineRule="auto"/>
              <w:contextualSpacing/>
              <w:rPr>
                <w:rFonts w:asciiTheme="minorHAnsi" w:hAnsiTheme="minorHAnsi" w:cstheme="minorBidi"/>
                <w:bCs/>
              </w:rPr>
            </w:pPr>
            <w:r w:rsidRPr="00207099">
              <w:rPr>
                <w:rFonts w:asciiTheme="minorHAnsi" w:hAnsiTheme="minorHAnsi" w:cstheme="minorBidi"/>
                <w:bCs/>
              </w:rPr>
              <w:t>Helpdesk for undergraduate/taught postgraduate students easier to find than that for PGRs.</w:t>
            </w:r>
          </w:p>
          <w:p w:rsidRPr="00207099" w:rsidR="00271068" w:rsidP="00207099" w:rsidRDefault="00271068" w14:paraId="1F0845F6" w14:textId="57AD12D5">
            <w:pPr>
              <w:numPr>
                <w:ilvl w:val="0"/>
                <w:numId w:val="10"/>
              </w:numPr>
              <w:spacing w:after="120" w:line="259" w:lineRule="auto"/>
              <w:ind w:left="714" w:hanging="357"/>
              <w:contextualSpacing/>
              <w:rPr>
                <w:rFonts w:asciiTheme="minorHAnsi" w:hAnsiTheme="minorHAnsi" w:cstheme="minorBidi"/>
                <w:bCs/>
              </w:rPr>
            </w:pPr>
            <w:r w:rsidRPr="00207099">
              <w:rPr>
                <w:rFonts w:asciiTheme="minorHAnsi" w:hAnsiTheme="minorHAnsi" w:cstheme="minorBidi"/>
                <w:bCs/>
              </w:rPr>
              <w:t>Accessing suitable software was difficult.</w:t>
            </w:r>
          </w:p>
          <w:p w:rsidRPr="00207099" w:rsidR="00207099" w:rsidP="00207099" w:rsidRDefault="00207099" w14:paraId="25B85BCF" w14:textId="77777777">
            <w:pPr>
              <w:spacing w:after="120" w:line="259" w:lineRule="auto"/>
              <w:ind w:left="357"/>
              <w:contextualSpacing/>
              <w:rPr>
                <w:rFonts w:asciiTheme="minorHAnsi" w:hAnsiTheme="minorHAnsi" w:cstheme="minorBidi"/>
                <w:bCs/>
              </w:rPr>
            </w:pPr>
          </w:p>
          <w:p w:rsidRPr="00207099" w:rsidR="00271068" w:rsidP="00207099" w:rsidRDefault="00271068" w14:paraId="736F5FA7" w14:textId="7DECEC84">
            <w:pPr>
              <w:spacing w:before="120" w:after="120"/>
              <w:rPr>
                <w:rFonts w:asciiTheme="minorHAnsi" w:hAnsiTheme="minorHAnsi" w:cstheme="minorHAnsi"/>
                <w:bCs/>
              </w:rPr>
            </w:pPr>
            <w:r w:rsidRPr="00207099">
              <w:rPr>
                <w:rFonts w:asciiTheme="minorHAnsi" w:hAnsiTheme="minorHAnsi" w:cstheme="minorHAnsi"/>
                <w:bCs/>
              </w:rPr>
              <w:t xml:space="preserve">Various stakeholders around the OU, including IT, Graduate School and Student Support, are meeting to address </w:t>
            </w:r>
            <w:proofErr w:type="gramStart"/>
            <w:r w:rsidRPr="00207099">
              <w:rPr>
                <w:rFonts w:asciiTheme="minorHAnsi" w:hAnsiTheme="minorHAnsi" w:cstheme="minorHAnsi"/>
                <w:bCs/>
              </w:rPr>
              <w:t>particular issues</w:t>
            </w:r>
            <w:proofErr w:type="gramEnd"/>
            <w:r w:rsidRPr="00207099">
              <w:rPr>
                <w:rFonts w:asciiTheme="minorHAnsi" w:hAnsiTheme="minorHAnsi" w:cstheme="minorHAnsi"/>
                <w:bCs/>
              </w:rPr>
              <w:t xml:space="preserve"> that PGRs experience with IT, and </w:t>
            </w:r>
            <w:r w:rsidR="00207099">
              <w:rPr>
                <w:rFonts w:asciiTheme="minorHAnsi" w:hAnsiTheme="minorHAnsi" w:cstheme="minorHAnsi"/>
                <w:bCs/>
              </w:rPr>
              <w:t xml:space="preserve">are </w:t>
            </w:r>
            <w:r w:rsidRPr="00207099">
              <w:rPr>
                <w:rFonts w:asciiTheme="minorHAnsi" w:hAnsiTheme="minorHAnsi" w:cstheme="minorHAnsi"/>
                <w:bCs/>
              </w:rPr>
              <w:t>planning to incorporate PGR needs into IT systems from earlier in the requirement process.  An initial meeting was held in February 2022; work to be complete by October 2022.</w:t>
            </w:r>
          </w:p>
          <w:p w:rsidR="005D4DB1" w:rsidP="00C11472" w:rsidRDefault="005D4DB1" w14:paraId="10F63699" w14:textId="77777777">
            <w:pPr>
              <w:spacing w:after="120"/>
              <w:rPr>
                <w:rFonts w:asciiTheme="minorHAnsi" w:hAnsiTheme="minorHAnsi" w:cstheme="minorHAnsi"/>
                <w:bCs/>
              </w:rPr>
            </w:pPr>
            <w:r w:rsidRPr="00207099">
              <w:rPr>
                <w:rFonts w:asciiTheme="minorHAnsi" w:hAnsiTheme="minorHAnsi" w:cstheme="minorHAnsi"/>
                <w:bCs/>
              </w:rPr>
              <w:t xml:space="preserve">The Graduate School </w:t>
            </w:r>
            <w:r w:rsidR="00207099">
              <w:rPr>
                <w:rFonts w:asciiTheme="minorHAnsi" w:hAnsiTheme="minorHAnsi" w:cstheme="minorHAnsi"/>
                <w:bCs/>
              </w:rPr>
              <w:t>may</w:t>
            </w:r>
            <w:r w:rsidRPr="00207099">
              <w:rPr>
                <w:rFonts w:asciiTheme="minorHAnsi" w:hAnsiTheme="minorHAnsi" w:cstheme="minorHAnsi"/>
                <w:bCs/>
              </w:rPr>
              <w:t xml:space="preserve"> potentially pilot a GS support desk in the </w:t>
            </w:r>
            <w:proofErr w:type="gramStart"/>
            <w:r w:rsidRPr="00207099">
              <w:rPr>
                <w:rFonts w:asciiTheme="minorHAnsi" w:hAnsiTheme="minorHAnsi" w:cstheme="minorHAnsi"/>
                <w:bCs/>
              </w:rPr>
              <w:t>Library</w:t>
            </w:r>
            <w:proofErr w:type="gramEnd"/>
            <w:r w:rsidRPr="00207099" w:rsidR="00FE0650">
              <w:rPr>
                <w:rFonts w:asciiTheme="minorHAnsi" w:hAnsiTheme="minorHAnsi" w:cstheme="minorHAnsi"/>
                <w:bCs/>
              </w:rPr>
              <w:t>.</w:t>
            </w:r>
          </w:p>
          <w:p w:rsidRPr="00207099" w:rsidR="00C9620B" w:rsidP="00C11472" w:rsidRDefault="00C9620B" w14:paraId="286B024F" w14:textId="2B9A8509">
            <w:pPr>
              <w:spacing w:after="120"/>
              <w:rPr>
                <w:rFonts w:asciiTheme="minorHAnsi" w:hAnsiTheme="minorHAnsi" w:cstheme="minorHAnsi"/>
                <w:bCs/>
              </w:rPr>
            </w:pPr>
            <w:r>
              <w:rPr>
                <w:rFonts w:asciiTheme="minorHAnsi" w:hAnsiTheme="minorHAnsi" w:cstheme="minorHAnsi"/>
                <w:bCs/>
              </w:rPr>
              <w:t>Update</w:t>
            </w:r>
            <w:r w:rsidR="00F77F9D">
              <w:rPr>
                <w:rFonts w:asciiTheme="minorHAnsi" w:hAnsiTheme="minorHAnsi" w:cstheme="minorHAnsi"/>
                <w:bCs/>
              </w:rPr>
              <w:t xml:space="preserve">: </w:t>
            </w:r>
            <w:r>
              <w:rPr>
                <w:rFonts w:asciiTheme="minorHAnsi" w:hAnsiTheme="minorHAnsi" w:cstheme="minorHAnsi"/>
                <w:bCs/>
              </w:rPr>
              <w:t xml:space="preserve">Graduate School staff are hosting a support desk in the </w:t>
            </w:r>
            <w:proofErr w:type="gramStart"/>
            <w:r>
              <w:rPr>
                <w:rFonts w:asciiTheme="minorHAnsi" w:hAnsiTheme="minorHAnsi" w:cstheme="minorHAnsi"/>
                <w:bCs/>
              </w:rPr>
              <w:t>Library</w:t>
            </w:r>
            <w:proofErr w:type="gramEnd"/>
            <w:r>
              <w:rPr>
                <w:rFonts w:asciiTheme="minorHAnsi" w:hAnsiTheme="minorHAnsi" w:cstheme="minorHAnsi"/>
                <w:bCs/>
              </w:rPr>
              <w:t xml:space="preserve">. </w:t>
            </w:r>
            <w:r w:rsidR="00F77F9D">
              <w:rPr>
                <w:rFonts w:asciiTheme="minorHAnsi" w:hAnsiTheme="minorHAnsi" w:cstheme="minorHAnsi"/>
                <w:bCs/>
              </w:rPr>
              <w:t>These are happening on Tuesday and Wednesday lunchtimes (12:30–14:00), flagged in the Training Digest and tweeted on the day.</w:t>
            </w:r>
          </w:p>
        </w:tc>
      </w:tr>
    </w:tbl>
    <w:p w:rsidR="00EB5276" w:rsidRDefault="00EB5276" w14:paraId="3BE2820B" w14:textId="7F9B505F"/>
    <w:p w:rsidR="001C1FE7" w:rsidRDefault="001C1FE7" w14:paraId="04674081" w14:textId="77777777"/>
    <w:p w:rsidR="00EB5276" w:rsidRDefault="00EB5276" w14:paraId="523CE280" w14:textId="04CA306E"/>
    <w:p w:rsidR="00EB5276" w:rsidRDefault="00EB5276" w14:paraId="26B3C56C" w14:textId="77777777"/>
    <w:tbl>
      <w:tblPr>
        <w:tblW w:w="921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10"/>
      </w:tblGrid>
      <w:tr w:rsidRPr="008B4D6B" w:rsidR="0056084A" w:rsidTr="007C4317" w14:paraId="2411503E" w14:textId="77777777">
        <w:trPr>
          <w:trHeight w:val="210"/>
        </w:trPr>
        <w:tc>
          <w:tcPr>
            <w:tcW w:w="9210" w:type="dxa"/>
            <w:tcBorders>
              <w:top w:val="single" w:color="auto" w:sz="4" w:space="0"/>
              <w:left w:val="single" w:color="auto" w:sz="4" w:space="0"/>
              <w:bottom w:val="single" w:color="auto" w:sz="4" w:space="0"/>
              <w:right w:val="single" w:color="auto" w:sz="4" w:space="0"/>
            </w:tcBorders>
          </w:tcPr>
          <w:p w:rsidRPr="001A6A31" w:rsidR="0056084A" w:rsidP="0056084A" w:rsidRDefault="001A6A31" w14:paraId="795DCFBB" w14:textId="6FD5500C">
            <w:pPr>
              <w:spacing w:after="160" w:line="259" w:lineRule="auto"/>
              <w:rPr>
                <w:rFonts w:eastAsia="Calibri" w:asciiTheme="minorHAnsi" w:hAnsiTheme="minorHAnsi" w:cstheme="minorHAnsi"/>
              </w:rPr>
            </w:pPr>
            <w:r>
              <w:rPr>
                <w:rFonts w:eastAsia="Calibri" w:asciiTheme="minorHAnsi" w:hAnsiTheme="minorHAnsi" w:cstheme="minorHAnsi"/>
              </w:rPr>
              <w:t xml:space="preserve">Lindsay thanked everyone for </w:t>
            </w:r>
            <w:r w:rsidRPr="001A6A31" w:rsidR="0056084A">
              <w:rPr>
                <w:rFonts w:eastAsia="Calibri" w:asciiTheme="minorHAnsi" w:hAnsiTheme="minorHAnsi" w:cstheme="minorHAnsi"/>
              </w:rPr>
              <w:t>attending</w:t>
            </w:r>
            <w:r>
              <w:rPr>
                <w:rFonts w:eastAsia="Calibri" w:asciiTheme="minorHAnsi" w:hAnsiTheme="minorHAnsi" w:cstheme="minorHAnsi"/>
              </w:rPr>
              <w:t>.</w:t>
            </w:r>
            <w:r w:rsidRPr="001A6A31" w:rsidR="0056084A">
              <w:rPr>
                <w:rFonts w:eastAsia="Calibri" w:asciiTheme="minorHAnsi" w:hAnsiTheme="minorHAnsi" w:cstheme="minorHAnsi"/>
              </w:rPr>
              <w:t xml:space="preserve"> </w:t>
            </w:r>
          </w:p>
          <w:p w:rsidRPr="001A6A31" w:rsidR="0056084A" w:rsidP="00E873AF" w:rsidRDefault="0056084A" w14:paraId="464000D7" w14:textId="662F031F">
            <w:pPr>
              <w:spacing w:after="120"/>
              <w:rPr>
                <w:rFonts w:asciiTheme="minorHAnsi" w:hAnsiTheme="minorHAnsi" w:cstheme="minorHAnsi"/>
                <w:b/>
                <w:bCs/>
              </w:rPr>
            </w:pPr>
            <w:r w:rsidRPr="001A6A31">
              <w:rPr>
                <w:rFonts w:asciiTheme="minorHAnsi" w:hAnsiTheme="minorHAnsi" w:cstheme="minorHAnsi"/>
                <w:b/>
                <w:bCs/>
              </w:rPr>
              <w:t xml:space="preserve">ACTION: PGRS to please use their PGRS Reps as a route to feed back to the Graduate School and to ask questions.   </w:t>
            </w:r>
          </w:p>
          <w:p w:rsidRPr="001A6A31" w:rsidR="0056084A" w:rsidP="00E873AF" w:rsidRDefault="0056084A" w14:paraId="726AFEA5" w14:textId="39148D69">
            <w:pPr>
              <w:spacing w:after="120"/>
              <w:rPr>
                <w:rFonts w:asciiTheme="minorHAnsi" w:hAnsiTheme="minorHAnsi" w:cstheme="minorHAnsi"/>
                <w:b/>
                <w:bCs/>
              </w:rPr>
            </w:pPr>
            <w:r w:rsidRPr="001A6A31">
              <w:rPr>
                <w:rFonts w:asciiTheme="minorHAnsi" w:hAnsiTheme="minorHAnsi" w:cstheme="minorHAnsi"/>
                <w:b/>
                <w:bCs/>
              </w:rPr>
              <w:t xml:space="preserve">A link to the Liaison Group is available here: </w:t>
            </w:r>
            <w:hyperlink w:history="1" r:id="rId15">
              <w:r w:rsidRPr="001A6A31">
                <w:rPr>
                  <w:rStyle w:val="Hyperlink"/>
                  <w:rFonts w:asciiTheme="minorHAnsi" w:hAnsiTheme="minorHAnsi" w:cstheme="minorHAnsi"/>
                  <w:b/>
                  <w:bCs/>
                  <w:color w:val="auto"/>
                </w:rPr>
                <w:t>https://www.open.ac.uk/students/research/ou/opportunities/get-involved/pgrs-gs-liaison-group</w:t>
              </w:r>
            </w:hyperlink>
            <w:r w:rsidRPr="001A6A31">
              <w:rPr>
                <w:rFonts w:asciiTheme="minorHAnsi" w:hAnsiTheme="minorHAnsi" w:cstheme="minorHAnsi"/>
                <w:b/>
                <w:bCs/>
              </w:rPr>
              <w:t xml:space="preserve">   </w:t>
            </w:r>
          </w:p>
          <w:p w:rsidRPr="001A6A31" w:rsidR="0056084A" w:rsidP="00E873AF" w:rsidRDefault="0056084A" w14:paraId="0DB7E612" w14:textId="7A212FAD">
            <w:pPr>
              <w:rPr>
                <w:rFonts w:asciiTheme="minorHAnsi" w:hAnsiTheme="minorHAnsi" w:cstheme="minorHAnsi"/>
                <w:b/>
                <w:bCs/>
              </w:rPr>
            </w:pPr>
            <w:r w:rsidRPr="001A6A31">
              <w:rPr>
                <w:rFonts w:asciiTheme="minorHAnsi" w:hAnsiTheme="minorHAnsi" w:cstheme="minorHAnsi"/>
                <w:b/>
                <w:bCs/>
              </w:rPr>
              <w:t xml:space="preserve">Or please email </w:t>
            </w:r>
            <w:hyperlink w:history="1" r:id="rId16">
              <w:r w:rsidRPr="001A6A31">
                <w:rPr>
                  <w:rStyle w:val="Hyperlink"/>
                  <w:rFonts w:asciiTheme="minorHAnsi" w:hAnsiTheme="minorHAnsi" w:cstheme="minorHAnsi"/>
                  <w:b/>
                  <w:bCs/>
                  <w:color w:val="auto"/>
                </w:rPr>
                <w:t>Graduate-School-Communications@open.ac.uk</w:t>
              </w:r>
            </w:hyperlink>
            <w:r w:rsidRPr="001A6A31">
              <w:rPr>
                <w:rFonts w:asciiTheme="minorHAnsi" w:hAnsiTheme="minorHAnsi" w:cstheme="minorHAnsi"/>
                <w:b/>
                <w:bCs/>
              </w:rPr>
              <w:t xml:space="preserve"> with any questions.</w:t>
            </w:r>
          </w:p>
          <w:p w:rsidRPr="001A6A31" w:rsidR="0056084A" w:rsidP="00E873AF" w:rsidRDefault="0056084A" w14:paraId="63020A31" w14:textId="77777777">
            <w:pPr>
              <w:rPr>
                <w:rFonts w:asciiTheme="minorHAnsi" w:hAnsiTheme="minorHAnsi" w:cstheme="minorHAnsi"/>
                <w:b/>
                <w:bCs/>
              </w:rPr>
            </w:pPr>
          </w:p>
          <w:p w:rsidRPr="001A6A31" w:rsidR="0056084A" w:rsidP="009B794F" w:rsidRDefault="0056084A" w14:paraId="2176D320" w14:textId="61935734">
            <w:pPr>
              <w:spacing w:after="160" w:line="259" w:lineRule="auto"/>
              <w:rPr>
                <w:rFonts w:asciiTheme="minorHAnsi" w:hAnsiTheme="minorHAnsi" w:cstheme="minorHAnsi"/>
              </w:rPr>
            </w:pPr>
            <w:r w:rsidRPr="001A6A31">
              <w:rPr>
                <w:rFonts w:eastAsia="Calibri" w:asciiTheme="minorHAnsi" w:hAnsiTheme="minorHAnsi" w:cstheme="minorHAnsi"/>
              </w:rPr>
              <w:t xml:space="preserve">Further Town Hall meetings will take place later in the year – dates to be advised. </w:t>
            </w:r>
          </w:p>
          <w:p w:rsidRPr="00121D1B" w:rsidR="0056084A" w:rsidRDefault="0056084A" w14:paraId="2F4C7AD7" w14:textId="77777777">
            <w:pPr>
              <w:spacing w:line="256" w:lineRule="auto"/>
              <w:rPr>
                <w:rFonts w:asciiTheme="minorHAnsi" w:hAnsiTheme="minorHAnsi" w:cstheme="minorHAnsi"/>
                <w:bCs/>
                <w:color w:val="F4B083" w:themeColor="accent2" w:themeTint="99"/>
              </w:rPr>
            </w:pPr>
          </w:p>
        </w:tc>
      </w:tr>
    </w:tbl>
    <w:p w:rsidR="00184D8F" w:rsidP="006B732D" w:rsidRDefault="00184D8F" w14:paraId="43634AD2" w14:textId="0B6A7889">
      <w:pPr>
        <w:rPr>
          <w:rFonts w:asciiTheme="minorHAnsi" w:hAnsiTheme="minorHAnsi" w:cstheme="minorHAnsi"/>
        </w:rPr>
      </w:pPr>
    </w:p>
    <w:p w:rsidRPr="006B732D" w:rsidR="006B732D" w:rsidP="006B732D" w:rsidRDefault="006B732D" w14:paraId="0E9EE3A8" w14:textId="00906D3E">
      <w:pPr>
        <w:rPr>
          <w:rFonts w:asciiTheme="minorHAnsi" w:hAnsiTheme="minorHAnsi" w:cstheme="minorHAnsi"/>
        </w:rPr>
      </w:pPr>
    </w:p>
    <w:p w:rsidRPr="006B732D" w:rsidR="006B732D" w:rsidP="006B732D" w:rsidRDefault="006B732D" w14:paraId="3FBB8265" w14:textId="1786303E">
      <w:pPr>
        <w:rPr>
          <w:rFonts w:asciiTheme="minorHAnsi" w:hAnsiTheme="minorHAnsi" w:cstheme="minorHAnsi"/>
        </w:rPr>
      </w:pPr>
    </w:p>
    <w:p w:rsidRPr="006B732D" w:rsidR="006B732D" w:rsidP="006B732D" w:rsidRDefault="006B732D" w14:paraId="3304BCB7" w14:textId="57C894A4">
      <w:pPr>
        <w:tabs>
          <w:tab w:val="left" w:pos="3370"/>
        </w:tabs>
        <w:rPr>
          <w:rFonts w:asciiTheme="minorHAnsi" w:hAnsiTheme="minorHAnsi" w:cstheme="minorHAnsi"/>
        </w:rPr>
      </w:pPr>
      <w:r>
        <w:rPr>
          <w:rFonts w:asciiTheme="minorHAnsi" w:hAnsiTheme="minorHAnsi" w:cstheme="minorHAnsi"/>
        </w:rPr>
        <w:tab/>
      </w:r>
    </w:p>
    <w:sectPr w:rsidRPr="006B732D" w:rsidR="006B732D" w:rsidSect="00434288">
      <w:headerReference w:type="default" r:id="rId17"/>
      <w:footerReference w:type="default" r:id="rId18"/>
      <w:pgSz w:w="11906" w:h="16838" w:orient="portrait"/>
      <w:pgMar w:top="1077"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9591A" w:rsidP="001952B8" w:rsidRDefault="0099591A" w14:paraId="78798815" w14:textId="77777777">
      <w:r>
        <w:separator/>
      </w:r>
    </w:p>
  </w:endnote>
  <w:endnote w:type="continuationSeparator" w:id="0">
    <w:p w:rsidR="0099591A" w:rsidP="001952B8" w:rsidRDefault="0099591A" w14:paraId="1D33E36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744767"/>
      <w:docPartObj>
        <w:docPartGallery w:val="Page Numbers (Bottom of Page)"/>
        <w:docPartUnique/>
      </w:docPartObj>
    </w:sdtPr>
    <w:sdtEndPr>
      <w:rPr>
        <w:noProof/>
      </w:rPr>
    </w:sdtEndPr>
    <w:sdtContent>
      <w:p w:rsidR="001952B8" w:rsidRDefault="001952B8" w14:paraId="2944C294" w14:textId="0CB747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1952B8" w:rsidRDefault="001952B8" w14:paraId="722AEC4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9591A" w:rsidP="001952B8" w:rsidRDefault="0099591A" w14:paraId="769AD6F3" w14:textId="77777777">
      <w:r>
        <w:separator/>
      </w:r>
    </w:p>
  </w:footnote>
  <w:footnote w:type="continuationSeparator" w:id="0">
    <w:p w:rsidR="0099591A" w:rsidP="001952B8" w:rsidRDefault="0099591A" w14:paraId="6945408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83CED" w:rsidP="00883CED" w:rsidRDefault="00F77F9D" w14:paraId="45C70D60" w14:textId="2EC359DE">
    <w:pPr>
      <w:rPr>
        <w:b/>
        <w:bCs/>
        <w:sz w:val="24"/>
        <w:szCs w:val="24"/>
      </w:rPr>
    </w:pPr>
    <w:r>
      <w:rPr>
        <w:b/>
        <w:bCs/>
        <w:sz w:val="24"/>
        <w:szCs w:val="24"/>
      </w:rPr>
      <w:t>Questions and responses</w:t>
    </w:r>
    <w:r w:rsidRPr="00883CED" w:rsidR="00883CED">
      <w:rPr>
        <w:b/>
        <w:bCs/>
        <w:sz w:val="24"/>
        <w:szCs w:val="24"/>
      </w:rPr>
      <w:t xml:space="preserve"> from Town Hall – </w:t>
    </w:r>
    <w:r w:rsidR="00E27295">
      <w:rPr>
        <w:b/>
        <w:bCs/>
        <w:sz w:val="24"/>
        <w:szCs w:val="24"/>
      </w:rPr>
      <w:t>30 March 2022</w:t>
    </w:r>
  </w:p>
  <w:p w:rsidRPr="00883CED" w:rsidR="00F41390" w:rsidP="00883CED" w:rsidRDefault="00F41390" w14:paraId="70DECBB2" w14:textId="77777777">
    <w:pPr>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6BD2"/>
    <w:multiLevelType w:val="hybridMultilevel"/>
    <w:tmpl w:val="EC9A77B4"/>
    <w:lvl w:ilvl="0" w:tplc="B360F1F0">
      <w:start w:val="1"/>
      <w:numFmt w:val="decimal"/>
      <w:lvlText w:val="%1."/>
      <w:lvlJc w:val="left"/>
      <w:pPr>
        <w:ind w:left="720" w:hanging="360"/>
      </w:pPr>
    </w:lvl>
    <w:lvl w:ilvl="1" w:tplc="03D8B854">
      <w:start w:val="1"/>
      <w:numFmt w:val="lowerLetter"/>
      <w:lvlText w:val="%2."/>
      <w:lvlJc w:val="left"/>
      <w:pPr>
        <w:ind w:left="1440" w:hanging="360"/>
      </w:pPr>
    </w:lvl>
    <w:lvl w:ilvl="2" w:tplc="E44CFDEC">
      <w:start w:val="1"/>
      <w:numFmt w:val="lowerRoman"/>
      <w:lvlText w:val="%3."/>
      <w:lvlJc w:val="right"/>
      <w:pPr>
        <w:ind w:left="2160" w:hanging="180"/>
      </w:pPr>
    </w:lvl>
    <w:lvl w:ilvl="3" w:tplc="02C4554A">
      <w:start w:val="1"/>
      <w:numFmt w:val="decimal"/>
      <w:lvlText w:val="%4."/>
      <w:lvlJc w:val="left"/>
      <w:pPr>
        <w:ind w:left="2880" w:hanging="360"/>
      </w:pPr>
    </w:lvl>
    <w:lvl w:ilvl="4" w:tplc="8D2A22A4">
      <w:start w:val="1"/>
      <w:numFmt w:val="lowerLetter"/>
      <w:lvlText w:val="%5."/>
      <w:lvlJc w:val="left"/>
      <w:pPr>
        <w:ind w:left="3600" w:hanging="360"/>
      </w:pPr>
    </w:lvl>
    <w:lvl w:ilvl="5" w:tplc="2E1C5FE4">
      <w:start w:val="1"/>
      <w:numFmt w:val="lowerRoman"/>
      <w:lvlText w:val="%6."/>
      <w:lvlJc w:val="right"/>
      <w:pPr>
        <w:ind w:left="4320" w:hanging="180"/>
      </w:pPr>
    </w:lvl>
    <w:lvl w:ilvl="6" w:tplc="21EA70E4">
      <w:start w:val="1"/>
      <w:numFmt w:val="decimal"/>
      <w:lvlText w:val="%7."/>
      <w:lvlJc w:val="left"/>
      <w:pPr>
        <w:ind w:left="5040" w:hanging="360"/>
      </w:pPr>
    </w:lvl>
    <w:lvl w:ilvl="7" w:tplc="6BBA3AE0">
      <w:start w:val="1"/>
      <w:numFmt w:val="lowerLetter"/>
      <w:lvlText w:val="%8."/>
      <w:lvlJc w:val="left"/>
      <w:pPr>
        <w:ind w:left="5760" w:hanging="360"/>
      </w:pPr>
    </w:lvl>
    <w:lvl w:ilvl="8" w:tplc="1DD4C00C">
      <w:start w:val="1"/>
      <w:numFmt w:val="lowerRoman"/>
      <w:lvlText w:val="%9."/>
      <w:lvlJc w:val="right"/>
      <w:pPr>
        <w:ind w:left="6480" w:hanging="180"/>
      </w:pPr>
    </w:lvl>
  </w:abstractNum>
  <w:abstractNum w:abstractNumId="1" w15:restartNumberingAfterBreak="0">
    <w:nsid w:val="024B2E4A"/>
    <w:multiLevelType w:val="multilevel"/>
    <w:tmpl w:val="310CFB2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643687D"/>
    <w:multiLevelType w:val="hybridMultilevel"/>
    <w:tmpl w:val="915CDB84"/>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3" w15:restartNumberingAfterBreak="0">
    <w:nsid w:val="072D0698"/>
    <w:multiLevelType w:val="multilevel"/>
    <w:tmpl w:val="3BAA6CB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8F57F11"/>
    <w:multiLevelType w:val="hybridMultilevel"/>
    <w:tmpl w:val="D8887678"/>
    <w:lvl w:ilvl="0" w:tplc="7F7EA6CE">
      <w:start w:val="2"/>
      <w:numFmt w:val="lowerRoman"/>
      <w:lvlText w:val="(%1)"/>
      <w:lvlJc w:val="left"/>
      <w:pPr>
        <w:ind w:left="1080" w:hanging="720"/>
      </w:pPr>
      <w:rPr>
        <w:rFonts w:hint="default"/>
        <w:color w:val="7030A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1D22A0"/>
    <w:multiLevelType w:val="hybridMultilevel"/>
    <w:tmpl w:val="D2CC8F66"/>
    <w:lvl w:ilvl="0" w:tplc="40822A36">
      <w:start w:val="2"/>
      <w:numFmt w:val="lowerRoman"/>
      <w:lvlText w:val="(%1)"/>
      <w:lvlJc w:val="left"/>
      <w:pPr>
        <w:ind w:left="1080" w:hanging="720"/>
      </w:pPr>
      <w:rPr>
        <w:rFonts w:hint="default"/>
        <w:color w:val="7030A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6A312A"/>
    <w:multiLevelType w:val="hybridMultilevel"/>
    <w:tmpl w:val="F4A27958"/>
    <w:lvl w:ilvl="0" w:tplc="F86E27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A0F27F7"/>
    <w:multiLevelType w:val="hybridMultilevel"/>
    <w:tmpl w:val="38DCAD9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8" w15:restartNumberingAfterBreak="0">
    <w:nsid w:val="65AF2C7D"/>
    <w:multiLevelType w:val="multilevel"/>
    <w:tmpl w:val="C80E457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A2D0799"/>
    <w:multiLevelType w:val="multilevel"/>
    <w:tmpl w:val="407AD4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6F027147"/>
    <w:multiLevelType w:val="hybridMultilevel"/>
    <w:tmpl w:val="B3DEEC18"/>
    <w:lvl w:ilvl="0" w:tplc="F0B88584">
      <w:start w:val="2"/>
      <w:numFmt w:val="lowerRoman"/>
      <w:lvlText w:val="(%1)"/>
      <w:lvlJc w:val="left"/>
      <w:pPr>
        <w:ind w:left="1080" w:hanging="720"/>
      </w:pPr>
      <w:rPr>
        <w:rFonts w:hint="default"/>
        <w:color w:val="7030A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CD4D50"/>
    <w:multiLevelType w:val="hybridMultilevel"/>
    <w:tmpl w:val="71D0DB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D3D62DC"/>
    <w:multiLevelType w:val="hybridMultilevel"/>
    <w:tmpl w:val="BEF45110"/>
    <w:lvl w:ilvl="0" w:tplc="7E9A6E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6"/>
  </w:num>
  <w:num w:numId="9">
    <w:abstractNumId w:val="12"/>
  </w:num>
  <w:num w:numId="10">
    <w:abstractNumId w:val="11"/>
  </w:num>
  <w:num w:numId="11">
    <w:abstractNumId w:val="10"/>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735"/>
    <w:rsid w:val="000016DB"/>
    <w:rsid w:val="0004702C"/>
    <w:rsid w:val="00074CD4"/>
    <w:rsid w:val="000A218F"/>
    <w:rsid w:val="000A569B"/>
    <w:rsid w:val="000B7317"/>
    <w:rsid w:val="000E2D91"/>
    <w:rsid w:val="000F5CCA"/>
    <w:rsid w:val="00110661"/>
    <w:rsid w:val="0011127F"/>
    <w:rsid w:val="00121D1B"/>
    <w:rsid w:val="001502B6"/>
    <w:rsid w:val="0017468E"/>
    <w:rsid w:val="00184D8F"/>
    <w:rsid w:val="001952B8"/>
    <w:rsid w:val="001A6A31"/>
    <w:rsid w:val="001C1FE7"/>
    <w:rsid w:val="00205E10"/>
    <w:rsid w:val="00207099"/>
    <w:rsid w:val="00271068"/>
    <w:rsid w:val="00277B45"/>
    <w:rsid w:val="0028177A"/>
    <w:rsid w:val="002A3B04"/>
    <w:rsid w:val="002A4B73"/>
    <w:rsid w:val="002B646E"/>
    <w:rsid w:val="002E46E9"/>
    <w:rsid w:val="002F5D38"/>
    <w:rsid w:val="0031170E"/>
    <w:rsid w:val="00312E82"/>
    <w:rsid w:val="00316D15"/>
    <w:rsid w:val="003174A2"/>
    <w:rsid w:val="00340558"/>
    <w:rsid w:val="00367B9E"/>
    <w:rsid w:val="00371785"/>
    <w:rsid w:val="00391C08"/>
    <w:rsid w:val="00395B51"/>
    <w:rsid w:val="00397420"/>
    <w:rsid w:val="003B20CD"/>
    <w:rsid w:val="003C37BA"/>
    <w:rsid w:val="003C629E"/>
    <w:rsid w:val="00434288"/>
    <w:rsid w:val="0044577E"/>
    <w:rsid w:val="004653B5"/>
    <w:rsid w:val="00473641"/>
    <w:rsid w:val="00491333"/>
    <w:rsid w:val="004E56A2"/>
    <w:rsid w:val="005133AB"/>
    <w:rsid w:val="005246DC"/>
    <w:rsid w:val="005455FF"/>
    <w:rsid w:val="0056084A"/>
    <w:rsid w:val="0057001F"/>
    <w:rsid w:val="005746F9"/>
    <w:rsid w:val="00592F45"/>
    <w:rsid w:val="005A095B"/>
    <w:rsid w:val="005A12EF"/>
    <w:rsid w:val="005A789E"/>
    <w:rsid w:val="005D4DB1"/>
    <w:rsid w:val="005E214D"/>
    <w:rsid w:val="00604E2A"/>
    <w:rsid w:val="00651A84"/>
    <w:rsid w:val="0067745D"/>
    <w:rsid w:val="006A3349"/>
    <w:rsid w:val="006B732D"/>
    <w:rsid w:val="006C2F3B"/>
    <w:rsid w:val="006E042A"/>
    <w:rsid w:val="006E4031"/>
    <w:rsid w:val="006E5643"/>
    <w:rsid w:val="007310F2"/>
    <w:rsid w:val="00753CBD"/>
    <w:rsid w:val="00762469"/>
    <w:rsid w:val="0076574F"/>
    <w:rsid w:val="00791254"/>
    <w:rsid w:val="007A1B5B"/>
    <w:rsid w:val="007A2A86"/>
    <w:rsid w:val="00812AE9"/>
    <w:rsid w:val="0082641E"/>
    <w:rsid w:val="0084325C"/>
    <w:rsid w:val="008569A9"/>
    <w:rsid w:val="008644A7"/>
    <w:rsid w:val="00883CED"/>
    <w:rsid w:val="008B4D6B"/>
    <w:rsid w:val="008C5803"/>
    <w:rsid w:val="008F06D1"/>
    <w:rsid w:val="009071B5"/>
    <w:rsid w:val="0091312D"/>
    <w:rsid w:val="0092636E"/>
    <w:rsid w:val="00947AB3"/>
    <w:rsid w:val="00976DFF"/>
    <w:rsid w:val="0099591A"/>
    <w:rsid w:val="009A691E"/>
    <w:rsid w:val="009A7441"/>
    <w:rsid w:val="009B794F"/>
    <w:rsid w:val="009C23CC"/>
    <w:rsid w:val="00A16EE7"/>
    <w:rsid w:val="00A620DC"/>
    <w:rsid w:val="00A7156B"/>
    <w:rsid w:val="00A874C9"/>
    <w:rsid w:val="00AA782F"/>
    <w:rsid w:val="00AC5B0B"/>
    <w:rsid w:val="00AC6735"/>
    <w:rsid w:val="00AE5302"/>
    <w:rsid w:val="00AE6C29"/>
    <w:rsid w:val="00B16C9A"/>
    <w:rsid w:val="00B37520"/>
    <w:rsid w:val="00B82274"/>
    <w:rsid w:val="00B87522"/>
    <w:rsid w:val="00B96443"/>
    <w:rsid w:val="00BA02E7"/>
    <w:rsid w:val="00BF2BE1"/>
    <w:rsid w:val="00BF2F33"/>
    <w:rsid w:val="00C11472"/>
    <w:rsid w:val="00C332FD"/>
    <w:rsid w:val="00C33B3A"/>
    <w:rsid w:val="00C45CB7"/>
    <w:rsid w:val="00C47471"/>
    <w:rsid w:val="00C51636"/>
    <w:rsid w:val="00C7794D"/>
    <w:rsid w:val="00C822B0"/>
    <w:rsid w:val="00C86CC2"/>
    <w:rsid w:val="00C9620B"/>
    <w:rsid w:val="00CB12B1"/>
    <w:rsid w:val="00CC186A"/>
    <w:rsid w:val="00CD16D2"/>
    <w:rsid w:val="00CE0E4B"/>
    <w:rsid w:val="00CF31DD"/>
    <w:rsid w:val="00D0121B"/>
    <w:rsid w:val="00D212D1"/>
    <w:rsid w:val="00D2533E"/>
    <w:rsid w:val="00D60081"/>
    <w:rsid w:val="00D86BC4"/>
    <w:rsid w:val="00DB56A8"/>
    <w:rsid w:val="00DC0028"/>
    <w:rsid w:val="00DE43B0"/>
    <w:rsid w:val="00DF4CD2"/>
    <w:rsid w:val="00DF6CF8"/>
    <w:rsid w:val="00E0784A"/>
    <w:rsid w:val="00E26E5E"/>
    <w:rsid w:val="00E27295"/>
    <w:rsid w:val="00E272AA"/>
    <w:rsid w:val="00E3535D"/>
    <w:rsid w:val="00E600A1"/>
    <w:rsid w:val="00E74D87"/>
    <w:rsid w:val="00E85320"/>
    <w:rsid w:val="00E873AF"/>
    <w:rsid w:val="00EA3A0B"/>
    <w:rsid w:val="00EB5276"/>
    <w:rsid w:val="00EC6AEB"/>
    <w:rsid w:val="00EC72CD"/>
    <w:rsid w:val="00ED6281"/>
    <w:rsid w:val="00ED7A27"/>
    <w:rsid w:val="00EF2C84"/>
    <w:rsid w:val="00F035F4"/>
    <w:rsid w:val="00F41390"/>
    <w:rsid w:val="00F445EA"/>
    <w:rsid w:val="00F7235A"/>
    <w:rsid w:val="00F73A2C"/>
    <w:rsid w:val="00F77F9D"/>
    <w:rsid w:val="00F84E0D"/>
    <w:rsid w:val="00FB755D"/>
    <w:rsid w:val="00FC2CF5"/>
    <w:rsid w:val="00FC5A54"/>
    <w:rsid w:val="00FC77AF"/>
    <w:rsid w:val="00FE0650"/>
    <w:rsid w:val="00FE5EC3"/>
    <w:rsid w:val="00FE6B3D"/>
    <w:rsid w:val="00FF2F16"/>
    <w:rsid w:val="2B6FD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5DC89"/>
  <w15:chartTrackingRefBased/>
  <w15:docId w15:val="{9F3771FF-2D4A-45F8-8249-A5D6E9D14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C6735"/>
    <w:pPr>
      <w:spacing w:after="0" w:line="240" w:lineRule="auto"/>
    </w:pPr>
    <w:rPr>
      <w:rFonts w:ascii="Calibri" w:hAnsi="Calibri" w:cs="Calibr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AC6735"/>
    <w:rPr>
      <w:color w:val="0563C1" w:themeColor="hyperlink"/>
      <w:u w:val="single"/>
    </w:rPr>
  </w:style>
  <w:style w:type="paragraph" w:styleId="ListParagraph">
    <w:name w:val="List Paragraph"/>
    <w:basedOn w:val="Normal"/>
    <w:uiPriority w:val="34"/>
    <w:qFormat/>
    <w:rsid w:val="00DF6CF8"/>
    <w:pPr>
      <w:spacing w:after="160" w:line="256" w:lineRule="auto"/>
      <w:ind w:left="720"/>
      <w:contextualSpacing/>
    </w:pPr>
    <w:rPr>
      <w:rFonts w:asciiTheme="minorHAnsi" w:hAnsiTheme="minorHAnsi" w:cstheme="minorBidi"/>
      <w:lang w:val="en-US"/>
    </w:rPr>
  </w:style>
  <w:style w:type="character" w:styleId="UnresolvedMention">
    <w:name w:val="Unresolved Mention"/>
    <w:basedOn w:val="DefaultParagraphFont"/>
    <w:uiPriority w:val="99"/>
    <w:semiHidden/>
    <w:unhideWhenUsed/>
    <w:rsid w:val="00AE6C29"/>
    <w:rPr>
      <w:color w:val="605E5C"/>
      <w:shd w:val="clear" w:color="auto" w:fill="E1DFDD"/>
    </w:rPr>
  </w:style>
  <w:style w:type="paragraph" w:styleId="Header">
    <w:name w:val="header"/>
    <w:basedOn w:val="Normal"/>
    <w:link w:val="HeaderChar"/>
    <w:uiPriority w:val="99"/>
    <w:unhideWhenUsed/>
    <w:rsid w:val="001952B8"/>
    <w:pPr>
      <w:tabs>
        <w:tab w:val="center" w:pos="4513"/>
        <w:tab w:val="right" w:pos="9026"/>
      </w:tabs>
    </w:pPr>
  </w:style>
  <w:style w:type="character" w:styleId="HeaderChar" w:customStyle="1">
    <w:name w:val="Header Char"/>
    <w:basedOn w:val="DefaultParagraphFont"/>
    <w:link w:val="Header"/>
    <w:uiPriority w:val="99"/>
    <w:rsid w:val="001952B8"/>
    <w:rPr>
      <w:rFonts w:ascii="Calibri" w:hAnsi="Calibri" w:cs="Calibri"/>
    </w:rPr>
  </w:style>
  <w:style w:type="paragraph" w:styleId="Footer">
    <w:name w:val="footer"/>
    <w:basedOn w:val="Normal"/>
    <w:link w:val="FooterChar"/>
    <w:uiPriority w:val="99"/>
    <w:unhideWhenUsed/>
    <w:rsid w:val="001952B8"/>
    <w:pPr>
      <w:tabs>
        <w:tab w:val="center" w:pos="4513"/>
        <w:tab w:val="right" w:pos="9026"/>
      </w:tabs>
    </w:pPr>
  </w:style>
  <w:style w:type="character" w:styleId="FooterChar" w:customStyle="1">
    <w:name w:val="Footer Char"/>
    <w:basedOn w:val="DefaultParagraphFont"/>
    <w:link w:val="Footer"/>
    <w:uiPriority w:val="99"/>
    <w:rsid w:val="001952B8"/>
    <w:rPr>
      <w:rFonts w:ascii="Calibri" w:hAnsi="Calibri" w:cs="Calibri"/>
    </w:rPr>
  </w:style>
  <w:style w:type="character" w:styleId="CommentReference">
    <w:name w:val="annotation reference"/>
    <w:basedOn w:val="DefaultParagraphFont"/>
    <w:uiPriority w:val="99"/>
    <w:semiHidden/>
    <w:unhideWhenUsed/>
    <w:rsid w:val="00C9620B"/>
    <w:rPr>
      <w:sz w:val="16"/>
      <w:szCs w:val="16"/>
    </w:rPr>
  </w:style>
  <w:style w:type="paragraph" w:styleId="CommentText">
    <w:name w:val="annotation text"/>
    <w:basedOn w:val="Normal"/>
    <w:link w:val="CommentTextChar"/>
    <w:uiPriority w:val="99"/>
    <w:semiHidden/>
    <w:unhideWhenUsed/>
    <w:rsid w:val="00C9620B"/>
    <w:rPr>
      <w:sz w:val="20"/>
      <w:szCs w:val="20"/>
    </w:rPr>
  </w:style>
  <w:style w:type="character" w:styleId="CommentTextChar" w:customStyle="1">
    <w:name w:val="Comment Text Char"/>
    <w:basedOn w:val="DefaultParagraphFont"/>
    <w:link w:val="CommentText"/>
    <w:uiPriority w:val="99"/>
    <w:semiHidden/>
    <w:rsid w:val="00C9620B"/>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C9620B"/>
    <w:rPr>
      <w:b/>
      <w:bCs/>
    </w:rPr>
  </w:style>
  <w:style w:type="character" w:styleId="CommentSubjectChar" w:customStyle="1">
    <w:name w:val="Comment Subject Char"/>
    <w:basedOn w:val="CommentTextChar"/>
    <w:link w:val="CommentSubject"/>
    <w:uiPriority w:val="99"/>
    <w:semiHidden/>
    <w:rsid w:val="00C9620B"/>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748902">
      <w:bodyDiv w:val="1"/>
      <w:marLeft w:val="0"/>
      <w:marRight w:val="0"/>
      <w:marTop w:val="0"/>
      <w:marBottom w:val="0"/>
      <w:divBdr>
        <w:top w:val="none" w:sz="0" w:space="0" w:color="auto"/>
        <w:left w:val="none" w:sz="0" w:space="0" w:color="auto"/>
        <w:bottom w:val="none" w:sz="0" w:space="0" w:color="auto"/>
        <w:right w:val="none" w:sz="0" w:space="0" w:color="auto"/>
      </w:divBdr>
    </w:div>
    <w:div w:id="591664870">
      <w:bodyDiv w:val="1"/>
      <w:marLeft w:val="0"/>
      <w:marRight w:val="0"/>
      <w:marTop w:val="0"/>
      <w:marBottom w:val="0"/>
      <w:divBdr>
        <w:top w:val="none" w:sz="0" w:space="0" w:color="auto"/>
        <w:left w:val="none" w:sz="0" w:space="0" w:color="auto"/>
        <w:bottom w:val="none" w:sz="0" w:space="0" w:color="auto"/>
        <w:right w:val="none" w:sz="0" w:space="0" w:color="auto"/>
      </w:divBdr>
    </w:div>
    <w:div w:id="603463191">
      <w:bodyDiv w:val="1"/>
      <w:marLeft w:val="0"/>
      <w:marRight w:val="0"/>
      <w:marTop w:val="0"/>
      <w:marBottom w:val="0"/>
      <w:divBdr>
        <w:top w:val="none" w:sz="0" w:space="0" w:color="auto"/>
        <w:left w:val="none" w:sz="0" w:space="0" w:color="auto"/>
        <w:bottom w:val="none" w:sz="0" w:space="0" w:color="auto"/>
        <w:right w:val="none" w:sz="0" w:space="0" w:color="auto"/>
      </w:divBdr>
    </w:div>
    <w:div w:id="629094554">
      <w:bodyDiv w:val="1"/>
      <w:marLeft w:val="0"/>
      <w:marRight w:val="0"/>
      <w:marTop w:val="0"/>
      <w:marBottom w:val="0"/>
      <w:divBdr>
        <w:top w:val="none" w:sz="0" w:space="0" w:color="auto"/>
        <w:left w:val="none" w:sz="0" w:space="0" w:color="auto"/>
        <w:bottom w:val="none" w:sz="0" w:space="0" w:color="auto"/>
        <w:right w:val="none" w:sz="0" w:space="0" w:color="auto"/>
      </w:divBdr>
    </w:div>
    <w:div w:id="837841039">
      <w:bodyDiv w:val="1"/>
      <w:marLeft w:val="0"/>
      <w:marRight w:val="0"/>
      <w:marTop w:val="0"/>
      <w:marBottom w:val="0"/>
      <w:divBdr>
        <w:top w:val="none" w:sz="0" w:space="0" w:color="auto"/>
        <w:left w:val="none" w:sz="0" w:space="0" w:color="auto"/>
        <w:bottom w:val="none" w:sz="0" w:space="0" w:color="auto"/>
        <w:right w:val="none" w:sz="0" w:space="0" w:color="auto"/>
      </w:divBdr>
    </w:div>
    <w:div w:id="923338340">
      <w:bodyDiv w:val="1"/>
      <w:marLeft w:val="0"/>
      <w:marRight w:val="0"/>
      <w:marTop w:val="0"/>
      <w:marBottom w:val="0"/>
      <w:divBdr>
        <w:top w:val="none" w:sz="0" w:space="0" w:color="auto"/>
        <w:left w:val="none" w:sz="0" w:space="0" w:color="auto"/>
        <w:bottom w:val="none" w:sz="0" w:space="0" w:color="auto"/>
        <w:right w:val="none" w:sz="0" w:space="0" w:color="auto"/>
      </w:divBdr>
    </w:div>
    <w:div w:id="1022241957">
      <w:bodyDiv w:val="1"/>
      <w:marLeft w:val="0"/>
      <w:marRight w:val="0"/>
      <w:marTop w:val="0"/>
      <w:marBottom w:val="0"/>
      <w:divBdr>
        <w:top w:val="none" w:sz="0" w:space="0" w:color="auto"/>
        <w:left w:val="none" w:sz="0" w:space="0" w:color="auto"/>
        <w:bottom w:val="none" w:sz="0" w:space="0" w:color="auto"/>
        <w:right w:val="none" w:sz="0" w:space="0" w:color="auto"/>
      </w:divBdr>
    </w:div>
    <w:div w:id="1205606774">
      <w:bodyDiv w:val="1"/>
      <w:marLeft w:val="0"/>
      <w:marRight w:val="0"/>
      <w:marTop w:val="0"/>
      <w:marBottom w:val="0"/>
      <w:divBdr>
        <w:top w:val="none" w:sz="0" w:space="0" w:color="auto"/>
        <w:left w:val="none" w:sz="0" w:space="0" w:color="auto"/>
        <w:bottom w:val="none" w:sz="0" w:space="0" w:color="auto"/>
        <w:right w:val="none" w:sz="0" w:space="0" w:color="auto"/>
      </w:divBdr>
    </w:div>
    <w:div w:id="1236168350">
      <w:bodyDiv w:val="1"/>
      <w:marLeft w:val="0"/>
      <w:marRight w:val="0"/>
      <w:marTop w:val="0"/>
      <w:marBottom w:val="0"/>
      <w:divBdr>
        <w:top w:val="none" w:sz="0" w:space="0" w:color="auto"/>
        <w:left w:val="none" w:sz="0" w:space="0" w:color="auto"/>
        <w:bottom w:val="none" w:sz="0" w:space="0" w:color="auto"/>
        <w:right w:val="none" w:sz="0" w:space="0" w:color="auto"/>
      </w:divBdr>
    </w:div>
    <w:div w:id="1988363487">
      <w:bodyDiv w:val="1"/>
      <w:marLeft w:val="0"/>
      <w:marRight w:val="0"/>
      <w:marTop w:val="0"/>
      <w:marBottom w:val="0"/>
      <w:divBdr>
        <w:top w:val="none" w:sz="0" w:space="0" w:color="auto"/>
        <w:left w:val="none" w:sz="0" w:space="0" w:color="auto"/>
        <w:bottom w:val="none" w:sz="0" w:space="0" w:color="auto"/>
        <w:right w:val="none" w:sz="0" w:space="0" w:color="auto"/>
      </w:divBdr>
    </w:div>
    <w:div w:id="2008822438">
      <w:bodyDiv w:val="1"/>
      <w:marLeft w:val="0"/>
      <w:marRight w:val="0"/>
      <w:marTop w:val="0"/>
      <w:marBottom w:val="0"/>
      <w:divBdr>
        <w:top w:val="none" w:sz="0" w:space="0" w:color="auto"/>
        <w:left w:val="none" w:sz="0" w:space="0" w:color="auto"/>
        <w:bottom w:val="none" w:sz="0" w:space="0" w:color="auto"/>
        <w:right w:val="none" w:sz="0" w:space="0" w:color="auto"/>
      </w:divBdr>
    </w:div>
    <w:div w:id="2101023593">
      <w:bodyDiv w:val="1"/>
      <w:marLeft w:val="0"/>
      <w:marRight w:val="0"/>
      <w:marTop w:val="0"/>
      <w:marBottom w:val="0"/>
      <w:divBdr>
        <w:top w:val="none" w:sz="0" w:space="0" w:color="auto"/>
        <w:left w:val="none" w:sz="0" w:space="0" w:color="auto"/>
        <w:bottom w:val="none" w:sz="0" w:space="0" w:color="auto"/>
        <w:right w:val="none" w:sz="0" w:space="0" w:color="auto"/>
      </w:divBdr>
    </w:div>
    <w:div w:id="210306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datacarpentry.org/" TargetMode="External" Id="rId8" /><Relationship Type="http://schemas.openxmlformats.org/officeDocument/2006/relationships/hyperlink" Target="mailto:library-research-support@open.ac.uk" TargetMode="External" Id="rId13" /><Relationship Type="http://schemas.openxmlformats.org/officeDocument/2006/relationships/footer" Target="footer1.xml" Id="rId18" /><Relationship Type="http://schemas.openxmlformats.org/officeDocument/2006/relationships/settings" Target="settings.xml" Id="rId3" /><Relationship Type="http://schemas.openxmlformats.org/officeDocument/2006/relationships/hyperlink" Target="https://www.open.ac.uk/students/research/pres-2021-graduate-school-response" TargetMode="External" Id="rId7" /><Relationship Type="http://schemas.openxmlformats.org/officeDocument/2006/relationships/hyperlink" Target="https://www.open.ac.uk/library/training-and-events" TargetMode="External" Id="rId12" /><Relationship Type="http://schemas.openxmlformats.org/officeDocument/2006/relationships/header" Target="header1.xml" Id="rId17" /><Relationship Type="http://schemas.openxmlformats.org/officeDocument/2006/relationships/styles" Target="styles.xml" Id="rId2" /><Relationship Type="http://schemas.openxmlformats.org/officeDocument/2006/relationships/hyperlink" Target="mailto:Graduate-School-Communications@open.ac.uk" TargetMode="External" Id="rId16" /><Relationship Type="http://schemas.openxmlformats.org/officeDocument/2006/relationships/theme" Target="theme/theme1.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open.ac.uk/library-research-support/research-support-team/training" TargetMode="External" Id="rId11" /><Relationship Type="http://schemas.openxmlformats.org/officeDocument/2006/relationships/footnotes" Target="footnotes.xml" Id="rId5" /><Relationship Type="http://schemas.openxmlformats.org/officeDocument/2006/relationships/hyperlink" Target="https://www.open.ac.uk/students/research/ou/opportunities/get-involved/pgrs-gs-liaison-group" TargetMode="External" Id="rId15" /><Relationship Type="http://schemas.openxmlformats.org/officeDocument/2006/relationships/hyperlink" Target="https://www.open.ac.uk/students/research/ou/ou/training/mandatory-training-pgrs" TargetMode="External" Id="rId10" /><Relationship Type="http://schemas.openxmlformats.org/officeDocument/2006/relationships/fontTable" Target="fontTable.xml" Id="rId19" /><Relationship Type="http://schemas.openxmlformats.org/officeDocument/2006/relationships/webSettings" Target="webSettings.xml" Id="rId4" /><Relationship Type="http://schemas.openxmlformats.org/officeDocument/2006/relationships/hyperlink" Target="mailto:graduate-school-communications@open.ac.uk" TargetMode="External" Id="rId9" /><Relationship Type="http://schemas.openxmlformats.org/officeDocument/2006/relationships/hyperlink" Target="https://www.open.ac.uk/library/referencing-and-plagiarism/bibliographic-management" TargetMode="External" Id="rId14" /><Relationship Type="http://schemas.openxmlformats.org/officeDocument/2006/relationships/glossaryDocument" Target="glossary/document.xml" Id="Ra7992694a37a4bcc"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7f24dc5-6111-49da-9608-bf46283cff14}"/>
      </w:docPartPr>
      <w:docPartBody>
        <w:p w14:paraId="2B6FD15C">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Terri.Portas</dc:creator>
  <keywords/>
  <dc:description/>
  <lastModifiedBy>Emily.Yossarian</lastModifiedBy>
  <revision>3</revision>
  <dcterms:created xsi:type="dcterms:W3CDTF">2022-05-03T10:32:00.0000000Z</dcterms:created>
  <dcterms:modified xsi:type="dcterms:W3CDTF">2022-05-03T10:37:25.5029135Z</dcterms:modified>
</coreProperties>
</file>