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021D" w14:textId="39932F0C" w:rsidR="001D0E6E" w:rsidRPr="001D0E6E" w:rsidRDefault="001D0E6E" w:rsidP="60F3AD4D">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6750"/>
      </w:tblGrid>
      <w:tr w:rsidR="4D19E7E2" w14:paraId="6B15A597" w14:textId="77777777" w:rsidTr="60F3AD4D">
        <w:trPr>
          <w:trHeight w:val="300"/>
        </w:trPr>
        <w:tc>
          <w:tcPr>
            <w:tcW w:w="2250" w:type="dxa"/>
            <w:shd w:val="clear" w:color="auto" w:fill="DEEAF6" w:themeFill="accent1" w:themeFillTint="33"/>
            <w:tcMar>
              <w:left w:w="105" w:type="dxa"/>
              <w:right w:w="105" w:type="dxa"/>
            </w:tcMar>
          </w:tcPr>
          <w:p w14:paraId="06D75F90" w14:textId="09BA9A5D" w:rsidR="4D19E7E2" w:rsidRDefault="4D19E7E2" w:rsidP="4D19E7E2">
            <w:pPr>
              <w:spacing w:line="259" w:lineRule="auto"/>
              <w:rPr>
                <w:rFonts w:ascii="Calibri" w:eastAsia="Calibri" w:hAnsi="Calibri" w:cs="Calibri"/>
              </w:rPr>
            </w:pPr>
            <w:r w:rsidRPr="4D19E7E2">
              <w:rPr>
                <w:rFonts w:ascii="Calibri" w:eastAsia="Calibri" w:hAnsi="Calibri" w:cs="Calibri"/>
                <w:b/>
                <w:bCs/>
              </w:rPr>
              <w:t>Supervisor name</w:t>
            </w:r>
          </w:p>
        </w:tc>
        <w:tc>
          <w:tcPr>
            <w:tcW w:w="6750" w:type="dxa"/>
            <w:shd w:val="clear" w:color="auto" w:fill="DEEAF6" w:themeFill="accent1" w:themeFillTint="33"/>
            <w:tcMar>
              <w:left w:w="105" w:type="dxa"/>
              <w:right w:w="105" w:type="dxa"/>
            </w:tcMar>
          </w:tcPr>
          <w:p w14:paraId="22375DD4" w14:textId="3F8DAC95" w:rsidR="4D19E7E2" w:rsidRDefault="00481D34" w:rsidP="4D19E7E2">
            <w:pPr>
              <w:spacing w:line="259" w:lineRule="auto"/>
              <w:rPr>
                <w:rFonts w:ascii="Calibri" w:eastAsia="Calibri" w:hAnsi="Calibri" w:cs="Calibri"/>
              </w:rPr>
            </w:pPr>
            <w:r>
              <w:rPr>
                <w:rFonts w:ascii="Calibri" w:eastAsia="Calibri" w:hAnsi="Calibri" w:cs="Calibri"/>
              </w:rPr>
              <w:t>Susanne P. Schwenzer</w:t>
            </w:r>
          </w:p>
        </w:tc>
      </w:tr>
      <w:tr w:rsidR="4D19E7E2" w14:paraId="7305CFC5" w14:textId="77777777" w:rsidTr="60F3AD4D">
        <w:trPr>
          <w:trHeight w:val="300"/>
        </w:trPr>
        <w:tc>
          <w:tcPr>
            <w:tcW w:w="2250" w:type="dxa"/>
            <w:shd w:val="clear" w:color="auto" w:fill="DEEAF6" w:themeFill="accent1" w:themeFillTint="33"/>
            <w:tcMar>
              <w:left w:w="105" w:type="dxa"/>
              <w:right w:w="105" w:type="dxa"/>
            </w:tcMar>
          </w:tcPr>
          <w:p w14:paraId="7ACF9A15" w14:textId="457FD4F0" w:rsidR="4D19E7E2" w:rsidRDefault="4D19E7E2" w:rsidP="4D19E7E2">
            <w:pPr>
              <w:spacing w:line="259" w:lineRule="auto"/>
              <w:rPr>
                <w:rFonts w:ascii="Calibri" w:eastAsia="Calibri" w:hAnsi="Calibri" w:cs="Calibri"/>
              </w:rPr>
            </w:pPr>
            <w:r w:rsidRPr="4D19E7E2">
              <w:rPr>
                <w:rFonts w:ascii="Calibri" w:eastAsia="Calibri" w:hAnsi="Calibri" w:cs="Calibri"/>
                <w:b/>
                <w:bCs/>
              </w:rPr>
              <w:t>Supervisor email address</w:t>
            </w:r>
          </w:p>
        </w:tc>
        <w:tc>
          <w:tcPr>
            <w:tcW w:w="6750" w:type="dxa"/>
            <w:shd w:val="clear" w:color="auto" w:fill="DEEAF6" w:themeFill="accent1" w:themeFillTint="33"/>
            <w:tcMar>
              <w:left w:w="105" w:type="dxa"/>
              <w:right w:w="105" w:type="dxa"/>
            </w:tcMar>
          </w:tcPr>
          <w:p w14:paraId="1054BE64" w14:textId="48CE6ED6" w:rsidR="4D19E7E2" w:rsidRDefault="00481D34" w:rsidP="4D19E7E2">
            <w:pPr>
              <w:spacing w:line="259" w:lineRule="auto"/>
              <w:rPr>
                <w:rFonts w:ascii="Calibri" w:eastAsia="Calibri" w:hAnsi="Calibri" w:cs="Calibri"/>
              </w:rPr>
            </w:pPr>
            <w:r>
              <w:rPr>
                <w:rFonts w:ascii="Calibri" w:eastAsia="Calibri" w:hAnsi="Calibri" w:cs="Calibri"/>
              </w:rPr>
              <w:t>susanne.schwenzer@open.ac.uk</w:t>
            </w:r>
          </w:p>
        </w:tc>
      </w:tr>
      <w:tr w:rsidR="4D19E7E2" w14:paraId="116E4D13" w14:textId="77777777" w:rsidTr="60F3AD4D">
        <w:trPr>
          <w:trHeight w:val="300"/>
        </w:trPr>
        <w:tc>
          <w:tcPr>
            <w:tcW w:w="2250" w:type="dxa"/>
            <w:shd w:val="clear" w:color="auto" w:fill="DEEAF6" w:themeFill="accent1" w:themeFillTint="33"/>
            <w:tcMar>
              <w:left w:w="105" w:type="dxa"/>
              <w:right w:w="105" w:type="dxa"/>
            </w:tcMar>
          </w:tcPr>
          <w:p w14:paraId="50F6C2D1" w14:textId="4EA079E0" w:rsidR="4D19E7E2" w:rsidRDefault="4D19E7E2" w:rsidP="4D19E7E2">
            <w:pPr>
              <w:spacing w:line="259" w:lineRule="auto"/>
              <w:rPr>
                <w:rFonts w:ascii="Calibri" w:eastAsia="Calibri" w:hAnsi="Calibri" w:cs="Calibri"/>
              </w:rPr>
            </w:pPr>
            <w:r w:rsidRPr="4D19E7E2">
              <w:rPr>
                <w:rFonts w:ascii="Calibri" w:eastAsia="Calibri" w:hAnsi="Calibri" w:cs="Calibri"/>
                <w:b/>
                <w:bCs/>
              </w:rPr>
              <w:t xml:space="preserve">Project Title </w:t>
            </w:r>
          </w:p>
        </w:tc>
        <w:tc>
          <w:tcPr>
            <w:tcW w:w="6750" w:type="dxa"/>
            <w:shd w:val="clear" w:color="auto" w:fill="DEEAF6" w:themeFill="accent1" w:themeFillTint="33"/>
            <w:tcMar>
              <w:left w:w="105" w:type="dxa"/>
              <w:right w:w="105" w:type="dxa"/>
            </w:tcMar>
          </w:tcPr>
          <w:p w14:paraId="592E9DFC" w14:textId="3837AB66" w:rsidR="4D19E7E2" w:rsidRDefault="00481D34" w:rsidP="4D19E7E2">
            <w:pPr>
              <w:spacing w:line="259" w:lineRule="auto"/>
              <w:rPr>
                <w:rFonts w:ascii="Calibri" w:eastAsia="Calibri" w:hAnsi="Calibri" w:cs="Calibri"/>
              </w:rPr>
            </w:pPr>
            <w:r>
              <w:rPr>
                <w:rFonts w:ascii="Calibri" w:eastAsia="Calibri" w:hAnsi="Calibri" w:cs="Calibri"/>
              </w:rPr>
              <w:t xml:space="preserve">After the dust has settled: </w:t>
            </w:r>
            <w:proofErr w:type="gramStart"/>
            <w:r w:rsidR="00BE66BA">
              <w:rPr>
                <w:rFonts w:ascii="Calibri" w:eastAsia="Calibri" w:hAnsi="Calibri" w:cs="Calibri"/>
              </w:rPr>
              <w:t>Post-impact</w:t>
            </w:r>
            <w:proofErr w:type="gramEnd"/>
            <w:r w:rsidR="00BE66BA">
              <w:rPr>
                <w:rFonts w:ascii="Calibri" w:eastAsia="Calibri" w:hAnsi="Calibri" w:cs="Calibri"/>
              </w:rPr>
              <w:t xml:space="preserve"> hydrothermal alteration</w:t>
            </w:r>
            <w:r w:rsidR="00AB5139">
              <w:rPr>
                <w:rFonts w:ascii="Calibri" w:eastAsia="Calibri" w:hAnsi="Calibri" w:cs="Calibri"/>
              </w:rPr>
              <w:t xml:space="preserve"> minerals, </w:t>
            </w:r>
            <w:r w:rsidR="00C23762">
              <w:rPr>
                <w:rFonts w:ascii="Calibri" w:eastAsia="Calibri" w:hAnsi="Calibri" w:cs="Calibri"/>
              </w:rPr>
              <w:t>fluids and habitability</w:t>
            </w:r>
          </w:p>
        </w:tc>
      </w:tr>
    </w:tbl>
    <w:p w14:paraId="7D2FD3BD" w14:textId="30C530D6" w:rsidR="4D19E7E2" w:rsidRDefault="4D19E7E2" w:rsidP="4D19E7E2"/>
    <w:tbl>
      <w:tblPr>
        <w:tblStyle w:val="TableGrid"/>
        <w:tblW w:w="0" w:type="auto"/>
        <w:tblLook w:val="04A0" w:firstRow="1" w:lastRow="0" w:firstColumn="1" w:lastColumn="0" w:noHBand="0" w:noVBand="1"/>
      </w:tblPr>
      <w:tblGrid>
        <w:gridCol w:w="2263"/>
        <w:gridCol w:w="6753"/>
      </w:tblGrid>
      <w:tr w:rsidR="001D0E6E" w14:paraId="7CB158E5" w14:textId="77777777" w:rsidTr="2291031B">
        <w:tc>
          <w:tcPr>
            <w:tcW w:w="2263" w:type="dxa"/>
          </w:tcPr>
          <w:p w14:paraId="5E390CB6" w14:textId="77777777" w:rsidR="001D0E6E" w:rsidRPr="00536730" w:rsidRDefault="008515C0">
            <w:pPr>
              <w:rPr>
                <w:b/>
              </w:rPr>
            </w:pPr>
            <w:r>
              <w:rPr>
                <w:b/>
              </w:rPr>
              <w:t>Project T</w:t>
            </w:r>
            <w:r w:rsidR="001D0E6E" w:rsidRPr="00536730">
              <w:rPr>
                <w:b/>
              </w:rPr>
              <w:t xml:space="preserve">itle </w:t>
            </w:r>
          </w:p>
        </w:tc>
        <w:tc>
          <w:tcPr>
            <w:tcW w:w="6753" w:type="dxa"/>
          </w:tcPr>
          <w:p w14:paraId="4DA98DCA" w14:textId="4BB58A46" w:rsidR="0060301D" w:rsidRDefault="004A050C">
            <w:r>
              <w:rPr>
                <w:rFonts w:ascii="Calibri" w:eastAsia="Calibri" w:hAnsi="Calibri" w:cs="Calibri"/>
              </w:rPr>
              <w:t xml:space="preserve">After the dust has settled: </w:t>
            </w:r>
            <w:proofErr w:type="gramStart"/>
            <w:r>
              <w:rPr>
                <w:rFonts w:ascii="Calibri" w:eastAsia="Calibri" w:hAnsi="Calibri" w:cs="Calibri"/>
              </w:rPr>
              <w:t>Post-impact</w:t>
            </w:r>
            <w:proofErr w:type="gramEnd"/>
            <w:r>
              <w:rPr>
                <w:rFonts w:ascii="Calibri" w:eastAsia="Calibri" w:hAnsi="Calibri" w:cs="Calibri"/>
              </w:rPr>
              <w:t xml:space="preserve"> hydrothermal alteration minerals, fluids and habitability</w:t>
            </w:r>
          </w:p>
        </w:tc>
      </w:tr>
      <w:tr w:rsidR="001D0E6E" w14:paraId="533D2E68" w14:textId="77777777" w:rsidTr="2291031B">
        <w:trPr>
          <w:trHeight w:val="473"/>
        </w:trPr>
        <w:tc>
          <w:tcPr>
            <w:tcW w:w="2263" w:type="dxa"/>
          </w:tcPr>
          <w:p w14:paraId="3AAC3337" w14:textId="1A64223B" w:rsidR="001D0E6E" w:rsidRPr="00536730" w:rsidRDefault="2501A2B7" w:rsidP="58DFACFF">
            <w:pPr>
              <w:rPr>
                <w:b/>
                <w:bCs/>
              </w:rPr>
            </w:pPr>
            <w:r w:rsidRPr="2291031B">
              <w:rPr>
                <w:b/>
                <w:bCs/>
              </w:rPr>
              <w:t xml:space="preserve">University </w:t>
            </w:r>
            <w:r w:rsidR="2F08C5E5" w:rsidRPr="2291031B">
              <w:rPr>
                <w:b/>
                <w:bCs/>
              </w:rPr>
              <w:t>[</w:t>
            </w:r>
            <w:r w:rsidR="22DA3459" w:rsidRPr="2291031B">
              <w:rPr>
                <w:b/>
                <w:bCs/>
              </w:rPr>
              <w:t xml:space="preserve">where </w:t>
            </w:r>
            <w:r w:rsidR="602F87EF" w:rsidRPr="2291031B">
              <w:rPr>
                <w:b/>
                <w:bCs/>
              </w:rPr>
              <w:t>doctoral researcher (</w:t>
            </w:r>
            <w:r w:rsidR="6B54D310" w:rsidRPr="2291031B">
              <w:rPr>
                <w:b/>
                <w:bCs/>
              </w:rPr>
              <w:t>DR</w:t>
            </w:r>
            <w:r w:rsidR="6BD07AFB" w:rsidRPr="2291031B">
              <w:rPr>
                <w:b/>
                <w:bCs/>
              </w:rPr>
              <w:t>)</w:t>
            </w:r>
            <w:r w:rsidR="00E11B26" w:rsidRPr="2291031B">
              <w:rPr>
                <w:b/>
                <w:bCs/>
              </w:rPr>
              <w:t xml:space="preserve"> </w:t>
            </w:r>
            <w:r w:rsidR="22DA3459" w:rsidRPr="2291031B">
              <w:rPr>
                <w:b/>
                <w:bCs/>
              </w:rPr>
              <w:t>will</w:t>
            </w:r>
            <w:r w:rsidR="00E11B26" w:rsidRPr="2291031B">
              <w:rPr>
                <w:b/>
                <w:bCs/>
              </w:rPr>
              <w:t xml:space="preserve"> register</w:t>
            </w:r>
            <w:r w:rsidR="228CA8F1" w:rsidRPr="2291031B">
              <w:rPr>
                <w:b/>
                <w:bCs/>
              </w:rPr>
              <w:t>]</w:t>
            </w:r>
            <w:r w:rsidR="00E11B26" w:rsidRPr="2291031B">
              <w:rPr>
                <w:b/>
                <w:bCs/>
              </w:rPr>
              <w:t xml:space="preserve"> </w:t>
            </w:r>
          </w:p>
        </w:tc>
        <w:sdt>
          <w:sdtPr>
            <w:rPr>
              <w:rStyle w:val="Style1"/>
            </w:rPr>
            <w:alias w:val="Please select "/>
            <w:tag w:val="Please select "/>
            <w:id w:val="1271201321"/>
            <w:placeholder>
              <w:docPart w:val="2B93776A658547CAA789A6F5B9F3FF11"/>
            </w:placeholder>
            <w:dropDownList>
              <w:listItem w:value="Select institution "/>
              <w:listItem w:displayText="University of Birmingham " w:value="University of Birmingham "/>
              <w:listItem w:displayText="University of Leicester" w:value="University of Leicester"/>
              <w:listItem w:displayText="University of Warwick " w:value="University of Warwick "/>
              <w:listItem w:displayText="Loughborough University " w:value="Loughborough University "/>
              <w:listItem w:displayText="Cranfield University " w:value="Cranfield University "/>
              <w:listItem w:displayText="The Open University" w:value="The Open University"/>
            </w:dropDownList>
          </w:sdtPr>
          <w:sdtEndPr>
            <w:rPr>
              <w:rStyle w:val="DefaultParagraphFont"/>
            </w:rPr>
          </w:sdtEndPr>
          <w:sdtContent>
            <w:tc>
              <w:tcPr>
                <w:tcW w:w="6753" w:type="dxa"/>
              </w:tcPr>
              <w:p w14:paraId="7B359FB7" w14:textId="5E5D4E7A" w:rsidR="0060301D" w:rsidRDefault="00ED7D55" w:rsidP="0060301D">
                <w:r>
                  <w:rPr>
                    <w:rStyle w:val="Style1"/>
                  </w:rPr>
                  <w:t>The Open University</w:t>
                </w:r>
              </w:p>
            </w:tc>
          </w:sdtContent>
        </w:sdt>
      </w:tr>
      <w:tr w:rsidR="004B6D92" w14:paraId="69586280" w14:textId="77777777" w:rsidTr="2291031B">
        <w:trPr>
          <w:trHeight w:val="473"/>
        </w:trPr>
        <w:tc>
          <w:tcPr>
            <w:tcW w:w="2263" w:type="dxa"/>
          </w:tcPr>
          <w:p w14:paraId="6D2A4098" w14:textId="435B2E8A" w:rsidR="004B6D92" w:rsidRPr="001D2ACA" w:rsidRDefault="42F0CEEF" w:rsidP="58DFACFF">
            <w:pPr>
              <w:rPr>
                <w:b/>
                <w:bCs/>
              </w:rPr>
            </w:pPr>
            <w:r w:rsidRPr="58DFACFF">
              <w:rPr>
                <w:b/>
                <w:bCs/>
              </w:rPr>
              <w:t xml:space="preserve">Which institution will the </w:t>
            </w:r>
            <w:r w:rsidR="396F7B23" w:rsidRPr="58DFACFF">
              <w:rPr>
                <w:b/>
                <w:bCs/>
              </w:rPr>
              <w:t>DR</w:t>
            </w:r>
            <w:r w:rsidRPr="58DFACFF">
              <w:rPr>
                <w:b/>
                <w:bCs/>
              </w:rPr>
              <w:t xml:space="preserve"> be based at?</w:t>
            </w:r>
          </w:p>
        </w:tc>
        <w:tc>
          <w:tcPr>
            <w:tcW w:w="6753" w:type="dxa"/>
          </w:tcPr>
          <w:sdt>
            <w:sdtPr>
              <w:rPr>
                <w:rStyle w:val="Style1"/>
              </w:rPr>
              <w:alias w:val="Please select "/>
              <w:tag w:val="Please select "/>
              <w:id w:val="-1637475640"/>
              <w:placeholder>
                <w:docPart w:val="C2FAC592AEC145328233F7A076796E01"/>
              </w:placeholder>
              <w:dropDownList>
                <w:listItem w:value="Select institution "/>
                <w:listItem w:displayText="As above" w:value="As above"/>
                <w:listItem w:displayText="British Geological Survey" w:value="British Geological Survey"/>
                <w:listItem w:displayText="UK Centre for Ecology &amp; Hydrology" w:value="UK Centre for Ecology &amp; Hydrology"/>
                <w:listItem w:displayText="National Centre for Earth Observation" w:value="National Centre for Earth Observation"/>
                <w:listItem w:displayText="Other" w:value="Other"/>
              </w:dropDownList>
            </w:sdtPr>
            <w:sdtEndPr>
              <w:rPr>
                <w:rStyle w:val="DefaultParagraphFont"/>
              </w:rPr>
            </w:sdtEndPr>
            <w:sdtContent>
              <w:p w14:paraId="08FCE7E1" w14:textId="4625A0C9" w:rsidR="004B6D92" w:rsidRDefault="003C7648" w:rsidP="00F01B4F">
                <w:pPr>
                  <w:rPr>
                    <w:rStyle w:val="Style1"/>
                  </w:rPr>
                </w:pPr>
                <w:r>
                  <w:rPr>
                    <w:rStyle w:val="Style1"/>
                  </w:rPr>
                  <w:t>As above</w:t>
                </w:r>
              </w:p>
            </w:sdtContent>
          </w:sdt>
          <w:p w14:paraId="79B6044E" w14:textId="77777777" w:rsidR="5EEC1B09" w:rsidRDefault="5EEC1B09"/>
        </w:tc>
      </w:tr>
      <w:tr w:rsidR="005C5FFC" w14:paraId="14428A6F" w14:textId="77777777" w:rsidTr="2291031B">
        <w:trPr>
          <w:trHeight w:val="473"/>
        </w:trPr>
        <w:tc>
          <w:tcPr>
            <w:tcW w:w="2263" w:type="dxa"/>
          </w:tcPr>
          <w:p w14:paraId="18EDE4B0" w14:textId="7F8646D9" w:rsidR="005C5FFC" w:rsidRPr="001D2ACA" w:rsidRDefault="005C5FFC" w:rsidP="5F5DDE84">
            <w:pPr>
              <w:rPr>
                <w:b/>
                <w:bCs/>
              </w:rPr>
            </w:pPr>
            <w:r w:rsidRPr="5F5DDE84">
              <w:rPr>
                <w:b/>
                <w:bCs/>
              </w:rPr>
              <w:t xml:space="preserve">If </w:t>
            </w:r>
            <w:r w:rsidR="0364F119" w:rsidRPr="5F5DDE84">
              <w:rPr>
                <w:b/>
                <w:bCs/>
              </w:rPr>
              <w:t>‘</w:t>
            </w:r>
            <w:r w:rsidRPr="5F5DDE84">
              <w:rPr>
                <w:b/>
                <w:bCs/>
              </w:rPr>
              <w:t>other</w:t>
            </w:r>
            <w:r w:rsidR="02912EB9" w:rsidRPr="5F5DDE84">
              <w:rPr>
                <w:b/>
                <w:bCs/>
              </w:rPr>
              <w:t>’</w:t>
            </w:r>
            <w:r w:rsidR="5B657791" w:rsidRPr="5F5DDE84">
              <w:rPr>
                <w:b/>
                <w:bCs/>
              </w:rPr>
              <w:t>,</w:t>
            </w:r>
            <w:r w:rsidRPr="5F5DDE84">
              <w:rPr>
                <w:b/>
                <w:bCs/>
              </w:rPr>
              <w:t xml:space="preserve"> </w:t>
            </w:r>
            <w:r w:rsidR="005A4AAA" w:rsidRPr="5F5DDE84">
              <w:rPr>
                <w:b/>
                <w:bCs/>
              </w:rPr>
              <w:t>please add institution here</w:t>
            </w:r>
          </w:p>
        </w:tc>
        <w:tc>
          <w:tcPr>
            <w:tcW w:w="6753" w:type="dxa"/>
          </w:tcPr>
          <w:p w14:paraId="796AE0E4" w14:textId="77777777" w:rsidR="005C5FFC" w:rsidRDefault="005C5FFC" w:rsidP="00F01B4F">
            <w:pPr>
              <w:rPr>
                <w:rStyle w:val="Style1"/>
              </w:rPr>
            </w:pPr>
          </w:p>
        </w:tc>
      </w:tr>
      <w:tr w:rsidR="001D0E6E" w14:paraId="36AA8D3A" w14:textId="77777777" w:rsidTr="2291031B">
        <w:tc>
          <w:tcPr>
            <w:tcW w:w="2263" w:type="dxa"/>
          </w:tcPr>
          <w:p w14:paraId="7EC7B870" w14:textId="77777777" w:rsidR="001D0E6E" w:rsidRPr="00536730" w:rsidRDefault="001D0E6E">
            <w:pPr>
              <w:rPr>
                <w:b/>
              </w:rPr>
            </w:pPr>
            <w:r w:rsidRPr="00536730">
              <w:rPr>
                <w:b/>
              </w:rPr>
              <w:t xml:space="preserve">Theme </w:t>
            </w:r>
          </w:p>
          <w:p w14:paraId="4EFBAF20" w14:textId="77777777" w:rsidR="001D0E6E" w:rsidRPr="00536730" w:rsidRDefault="001D0E6E">
            <w:pPr>
              <w:rPr>
                <w:b/>
              </w:rPr>
            </w:pPr>
            <w:r w:rsidRPr="00536730">
              <w:rPr>
                <w:b/>
              </w:rPr>
              <w:t xml:space="preserve">(Max. 2 selections) </w:t>
            </w:r>
          </w:p>
        </w:tc>
        <w:tc>
          <w:tcPr>
            <w:tcW w:w="6753" w:type="dxa"/>
          </w:tcPr>
          <w:p w14:paraId="287A4401" w14:textId="520D9FDA" w:rsidR="001D0E6E" w:rsidRDefault="003201EE" w:rsidP="008A0FD1">
            <w:r w:rsidRPr="00E11B26">
              <w:rPr>
                <w:color w:val="0070C0"/>
              </w:rPr>
              <w:t>Climate &amp; Environmental Sustainability</w:t>
            </w:r>
            <w:r w:rsidR="001D0E6E" w:rsidRPr="00E11B26">
              <w:rPr>
                <w:color w:val="0070C0"/>
              </w:rPr>
              <w:t xml:space="preserve">   </w:t>
            </w:r>
            <w:sdt>
              <w:sdtPr>
                <w:id w:val="-2106726529"/>
                <w14:checkbox>
                  <w14:checked w14:val="0"/>
                  <w14:checkedState w14:val="2612" w14:font="MS Gothic"/>
                  <w14:uncheckedState w14:val="2610" w14:font="MS Gothic"/>
                </w14:checkbox>
              </w:sdtPr>
              <w:sdtContent>
                <w:r w:rsidR="002C5A83">
                  <w:rPr>
                    <w:rFonts w:ascii="MS Gothic" w:eastAsia="MS Gothic" w:hAnsi="MS Gothic" w:hint="eastAsia"/>
                  </w:rPr>
                  <w:t>☐</w:t>
                </w:r>
              </w:sdtContent>
            </w:sdt>
          </w:p>
          <w:p w14:paraId="758FAAFC" w14:textId="12731E2A" w:rsidR="001D0E6E" w:rsidRDefault="001D0E6E" w:rsidP="001D0E6E">
            <w:r w:rsidRPr="00E11B26">
              <w:rPr>
                <w:color w:val="538135" w:themeColor="accent6" w:themeShade="BF"/>
              </w:rPr>
              <w:t xml:space="preserve">Organisms &amp; Ecosystems                            </w:t>
            </w:r>
            <w:sdt>
              <w:sdtPr>
                <w:rPr>
                  <w:color w:val="2B579A"/>
                  <w:shd w:val="clear" w:color="auto" w:fill="E6E6E6"/>
                </w:rPr>
                <w:id w:val="1788461424"/>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rPr>
                  <w:t>☐</w:t>
                </w:r>
              </w:sdtContent>
            </w:sdt>
          </w:p>
          <w:p w14:paraId="239F7079" w14:textId="5F821FBA" w:rsidR="001D0E6E" w:rsidRDefault="001D0E6E" w:rsidP="001D0E6E">
            <w:r w:rsidRPr="00E11B26">
              <w:rPr>
                <w:color w:val="C45911" w:themeColor="accent2" w:themeShade="BF"/>
              </w:rPr>
              <w:t xml:space="preserve">Dynamic Earth                                               </w:t>
            </w:r>
            <w:sdt>
              <w:sdtPr>
                <w:id w:val="1511265898"/>
                <w14:checkbox>
                  <w14:checked w14:val="1"/>
                  <w14:checkedState w14:val="2612" w14:font="MS Gothic"/>
                  <w14:uncheckedState w14:val="2610" w14:font="MS Gothic"/>
                </w14:checkbox>
              </w:sdtPr>
              <w:sdtContent>
                <w:r w:rsidR="000E24FE" w:rsidRPr="000E24FE">
                  <w:rPr>
                    <w:rFonts w:ascii="MS Gothic" w:eastAsia="MS Gothic" w:hAnsi="MS Gothic" w:hint="eastAsia"/>
                  </w:rPr>
                  <w:t>☒</w:t>
                </w:r>
              </w:sdtContent>
            </w:sdt>
          </w:p>
        </w:tc>
      </w:tr>
      <w:tr w:rsidR="001D0E6E" w14:paraId="253E23DC" w14:textId="77777777" w:rsidTr="2291031B">
        <w:tc>
          <w:tcPr>
            <w:tcW w:w="2263" w:type="dxa"/>
          </w:tcPr>
          <w:p w14:paraId="47F8B78C" w14:textId="1B84ABEA" w:rsidR="001D0E6E" w:rsidRPr="00536730" w:rsidRDefault="55C589FF" w:rsidP="50B36AC8">
            <w:pPr>
              <w:rPr>
                <w:b/>
                <w:bCs/>
              </w:rPr>
            </w:pPr>
            <w:r w:rsidRPr="58DFACFF">
              <w:rPr>
                <w:b/>
                <w:bCs/>
              </w:rPr>
              <w:t xml:space="preserve">Key words </w:t>
            </w:r>
            <w:r w:rsidR="62F839D6" w:rsidRPr="58DFACFF">
              <w:rPr>
                <w:b/>
                <w:bCs/>
              </w:rPr>
              <w:t>(</w:t>
            </w:r>
            <w:r w:rsidR="2154D15D" w:rsidRPr="58DFACFF">
              <w:rPr>
                <w:b/>
                <w:bCs/>
              </w:rPr>
              <w:t>required, must</w:t>
            </w:r>
            <w:r w:rsidR="62F839D6" w:rsidRPr="58DFACFF">
              <w:rPr>
                <w:b/>
                <w:bCs/>
              </w:rPr>
              <w:t xml:space="preserve"> be separated by a comma)</w:t>
            </w:r>
          </w:p>
        </w:tc>
        <w:tc>
          <w:tcPr>
            <w:tcW w:w="6753" w:type="dxa"/>
          </w:tcPr>
          <w:p w14:paraId="2BA648A8" w14:textId="4EE41CCC" w:rsidR="001D0E6E" w:rsidRDefault="00F441E5">
            <w:r>
              <w:t>Impact crater, petrology, hydrothermal, modelling</w:t>
            </w:r>
            <w:r w:rsidR="002402C8">
              <w:t>, habitability</w:t>
            </w:r>
          </w:p>
        </w:tc>
      </w:tr>
      <w:tr w:rsidR="5EEC1B09" w14:paraId="0CCC2AD2" w14:textId="77777777" w:rsidTr="2291031B">
        <w:trPr>
          <w:trHeight w:val="300"/>
        </w:trPr>
        <w:tc>
          <w:tcPr>
            <w:tcW w:w="2263" w:type="dxa"/>
            <w:shd w:val="clear" w:color="auto" w:fill="FFF2CC" w:themeFill="accent4" w:themeFillTint="33"/>
          </w:tcPr>
          <w:p w14:paraId="5DB9DB5C" w14:textId="22D1F130" w:rsidR="1BA5C731" w:rsidRDefault="1B0D3A4B" w:rsidP="5EEC1B09">
            <w:pPr>
              <w:rPr>
                <w:b/>
                <w:bCs/>
              </w:rPr>
            </w:pPr>
            <w:r w:rsidRPr="60F3AD4D">
              <w:rPr>
                <w:b/>
                <w:bCs/>
              </w:rPr>
              <w:t>Please explain how the project fits within the NERC remit</w:t>
            </w:r>
            <w:r w:rsidR="36D4FCEF" w:rsidRPr="60F3AD4D">
              <w:rPr>
                <w:b/>
                <w:bCs/>
              </w:rPr>
              <w:t xml:space="preserve"> </w:t>
            </w:r>
            <w:r w:rsidR="36D4FCEF">
              <w:t>(office use only)</w:t>
            </w:r>
          </w:p>
        </w:tc>
        <w:tc>
          <w:tcPr>
            <w:tcW w:w="6753" w:type="dxa"/>
            <w:shd w:val="clear" w:color="auto" w:fill="FFF2CC" w:themeFill="accent4" w:themeFillTint="33"/>
          </w:tcPr>
          <w:p w14:paraId="48D5E1AF" w14:textId="5DD2C592" w:rsidR="5EEC1B09" w:rsidRDefault="00D82FFE" w:rsidP="5EEC1B09">
            <w:r>
              <w:t>The project aims to study rocks and minerals in an impact structure on Earth which therefore matches the Dynamic Earth theme.</w:t>
            </w:r>
          </w:p>
        </w:tc>
      </w:tr>
      <w:tr w:rsidR="001D0E6E" w14:paraId="6A359213" w14:textId="77777777" w:rsidTr="2291031B">
        <w:trPr>
          <w:trHeight w:val="934"/>
        </w:trPr>
        <w:tc>
          <w:tcPr>
            <w:tcW w:w="2263" w:type="dxa"/>
          </w:tcPr>
          <w:p w14:paraId="5BF265B1" w14:textId="77777777" w:rsidR="001D0E6E" w:rsidRPr="00536730" w:rsidRDefault="001D0E6E">
            <w:pPr>
              <w:rPr>
                <w:b/>
              </w:rPr>
            </w:pPr>
            <w:r w:rsidRPr="00536730">
              <w:rPr>
                <w:b/>
              </w:rPr>
              <w:t xml:space="preserve">Supervisory team (including institution &amp; email address </w:t>
            </w:r>
          </w:p>
        </w:tc>
        <w:tc>
          <w:tcPr>
            <w:tcW w:w="6753" w:type="dxa"/>
          </w:tcPr>
          <w:p w14:paraId="7D342F08" w14:textId="02303E84" w:rsidR="001D0E6E" w:rsidRPr="00D82FFE" w:rsidRDefault="003201EE">
            <w:pPr>
              <w:rPr>
                <w:bCs/>
              </w:rPr>
            </w:pPr>
            <w:r w:rsidRPr="003201EE">
              <w:rPr>
                <w:b/>
              </w:rPr>
              <w:t>PI:</w:t>
            </w:r>
            <w:r>
              <w:rPr>
                <w:b/>
              </w:rPr>
              <w:t xml:space="preserve"> </w:t>
            </w:r>
            <w:r w:rsidR="00D82FFE">
              <w:rPr>
                <w:bCs/>
              </w:rPr>
              <w:t>Susanne P. Schwenzer</w:t>
            </w:r>
            <w:r w:rsidR="00A17F6D">
              <w:rPr>
                <w:bCs/>
              </w:rPr>
              <w:t>, The Open University, susanne.schwenzer@open.ac.uk</w:t>
            </w:r>
          </w:p>
          <w:p w14:paraId="55FD5026" w14:textId="77777777" w:rsidR="003201EE" w:rsidRDefault="003201EE"/>
          <w:p w14:paraId="19443ACB" w14:textId="06B9B9A2" w:rsidR="003201EE" w:rsidRDefault="003201EE">
            <w:pPr>
              <w:rPr>
                <w:bCs/>
              </w:rPr>
            </w:pPr>
            <w:r w:rsidRPr="003201EE">
              <w:rPr>
                <w:b/>
              </w:rPr>
              <w:t xml:space="preserve">Co-I: </w:t>
            </w:r>
            <w:r w:rsidR="00D82FFE">
              <w:rPr>
                <w:bCs/>
              </w:rPr>
              <w:t>Julia Semprich</w:t>
            </w:r>
            <w:r w:rsidR="00A17F6D">
              <w:rPr>
                <w:bCs/>
              </w:rPr>
              <w:t xml:space="preserve">, The Open University, </w:t>
            </w:r>
            <w:hyperlink r:id="rId11" w:history="1">
              <w:r w:rsidR="00941D73" w:rsidRPr="008F5DDE">
                <w:rPr>
                  <w:rStyle w:val="Hyperlink"/>
                  <w:bCs/>
                </w:rPr>
                <w:t>julia.semprich@open.ac.uk</w:t>
              </w:r>
            </w:hyperlink>
          </w:p>
          <w:p w14:paraId="62250E60" w14:textId="77777777" w:rsidR="00941D73" w:rsidRDefault="00941D73">
            <w:pPr>
              <w:rPr>
                <w:bCs/>
              </w:rPr>
            </w:pPr>
          </w:p>
          <w:p w14:paraId="71F8A096" w14:textId="3B3570B8" w:rsidR="00941D73" w:rsidRPr="00D82FFE" w:rsidRDefault="00941D73">
            <w:pPr>
              <w:rPr>
                <w:bCs/>
              </w:rPr>
            </w:pPr>
            <w:r w:rsidRPr="00941D73">
              <w:rPr>
                <w:b/>
              </w:rPr>
              <w:t>Collaborator:</w:t>
            </w:r>
            <w:r>
              <w:rPr>
                <w:bCs/>
              </w:rPr>
              <w:t xml:space="preserve"> John Spr</w:t>
            </w:r>
            <w:r w:rsidR="009725B8">
              <w:rPr>
                <w:bCs/>
              </w:rPr>
              <w:t xml:space="preserve">ay, University of New Brunswick, </w:t>
            </w:r>
            <w:r w:rsidR="00892D93" w:rsidRPr="00892D93">
              <w:rPr>
                <w:bCs/>
              </w:rPr>
              <w:t>jgs@unb.ca</w:t>
            </w:r>
          </w:p>
        </w:tc>
      </w:tr>
      <w:tr w:rsidR="0060301D" w14:paraId="586E039E" w14:textId="77777777" w:rsidTr="2291031B">
        <w:tc>
          <w:tcPr>
            <w:tcW w:w="2263" w:type="dxa"/>
          </w:tcPr>
          <w:p w14:paraId="5FA2D58D" w14:textId="77777777" w:rsidR="0060301D" w:rsidRPr="00536730" w:rsidRDefault="0060301D">
            <w:pPr>
              <w:rPr>
                <w:b/>
              </w:rPr>
            </w:pPr>
            <w:r w:rsidRPr="00536730">
              <w:rPr>
                <w:b/>
              </w:rPr>
              <w:t xml:space="preserve">Is the PhD suitable for part time study? </w:t>
            </w:r>
          </w:p>
        </w:tc>
        <w:tc>
          <w:tcPr>
            <w:tcW w:w="6753" w:type="dxa"/>
          </w:tcPr>
          <w:p w14:paraId="04E771DF" w14:textId="657B5B6F" w:rsidR="0060301D" w:rsidRDefault="0060301D">
            <w:r>
              <w:t xml:space="preserve">Yes </w:t>
            </w:r>
            <w:sdt>
              <w:sdtPr>
                <w:id w:val="-233779909"/>
                <w14:checkbox>
                  <w14:checked w14:val="1"/>
                  <w14:checkedState w14:val="2612" w14:font="MS Gothic"/>
                  <w14:uncheckedState w14:val="2610" w14:font="MS Gothic"/>
                </w14:checkbox>
              </w:sdtPr>
              <w:sdtContent>
                <w:r w:rsidR="00D04745" w:rsidRPr="00D04745">
                  <w:rPr>
                    <w:rFonts w:ascii="MS Gothic" w:eastAsia="MS Gothic" w:hAnsi="MS Gothic" w:hint="eastAsia"/>
                  </w:rPr>
                  <w:t>☒</w:t>
                </w:r>
              </w:sdtContent>
            </w:sdt>
          </w:p>
          <w:p w14:paraId="3E081DDA" w14:textId="2CDF4D07" w:rsidR="0060301D" w:rsidRDefault="00536730" w:rsidP="001D2ACA">
            <w:r>
              <w:t xml:space="preserve">This is a requirement of NERC </w:t>
            </w:r>
          </w:p>
        </w:tc>
      </w:tr>
    </w:tbl>
    <w:p w14:paraId="27244079" w14:textId="6E1B1BB5" w:rsidR="00554BA6" w:rsidRDefault="00554BA6" w:rsidP="1BFD2001">
      <w:pPr>
        <w:rPr>
          <w:b/>
          <w:bCs/>
        </w:rPr>
      </w:pPr>
    </w:p>
    <w:p w14:paraId="5187BB61" w14:textId="1F29E04D" w:rsidR="00E11B26" w:rsidRDefault="00A1073A" w:rsidP="1BFD2001">
      <w:pPr>
        <w:pStyle w:val="Heading2"/>
        <w:rPr>
          <w:b/>
          <w:bCs/>
        </w:rPr>
      </w:pPr>
      <w:r>
        <w:t xml:space="preserve">Project Highlights: </w:t>
      </w:r>
    </w:p>
    <w:p w14:paraId="41CBA125" w14:textId="66609A98" w:rsidR="00E11B26" w:rsidRDefault="003B3BA6" w:rsidP="00E11B26">
      <w:pPr>
        <w:pStyle w:val="ListParagraph"/>
        <w:numPr>
          <w:ilvl w:val="0"/>
          <w:numId w:val="1"/>
        </w:numPr>
      </w:pPr>
      <w:r>
        <w:t>Becoming an independent user of cutting edge as well as industry-standard analytical</w:t>
      </w:r>
      <w:r w:rsidR="001E3F9A">
        <w:t xml:space="preserve">, laboratory, </w:t>
      </w:r>
      <w:r>
        <w:t>and modelling methods (optical microscopy, electron micro</w:t>
      </w:r>
      <w:r w:rsidR="0025740D">
        <w:t xml:space="preserve">probe, </w:t>
      </w:r>
      <w:r w:rsidR="00337614">
        <w:t>thermochemical modelling software, e.g., Geochemist Workbench</w:t>
      </w:r>
      <w:r w:rsidR="0025740D">
        <w:t>)</w:t>
      </w:r>
      <w:r w:rsidR="005F4B72">
        <w:t>.</w:t>
      </w:r>
    </w:p>
    <w:p w14:paraId="0D9B7350" w14:textId="7BAD650D" w:rsidR="1BFD2001" w:rsidRDefault="0025740D" w:rsidP="1BFD2001">
      <w:pPr>
        <w:pStyle w:val="ListParagraph"/>
        <w:numPr>
          <w:ilvl w:val="0"/>
          <w:numId w:val="1"/>
        </w:numPr>
      </w:pPr>
      <w:r>
        <w:t>Investigating how water-rock interactions and resulting element mobility shape environments</w:t>
      </w:r>
      <w:r w:rsidR="009C1B13">
        <w:t xml:space="preserve"> and habitabilit</w:t>
      </w:r>
      <w:r w:rsidR="006B65B6">
        <w:t>y</w:t>
      </w:r>
      <w:r w:rsidR="006B65B6" w:rsidRPr="006B65B6">
        <w:t xml:space="preserve"> </w:t>
      </w:r>
      <w:r w:rsidR="006B65B6">
        <w:t xml:space="preserve">on Earth. </w:t>
      </w:r>
      <w:r>
        <w:t xml:space="preserve"> </w:t>
      </w:r>
    </w:p>
    <w:p w14:paraId="243FF8B0" w14:textId="5387FCB9" w:rsidR="1BFD2001" w:rsidRDefault="005F4B72" w:rsidP="1BFD2001">
      <w:pPr>
        <w:pStyle w:val="ListParagraph"/>
        <w:numPr>
          <w:ilvl w:val="0"/>
          <w:numId w:val="1"/>
        </w:numPr>
      </w:pPr>
      <w:r>
        <w:t>Understanding impact crater processes with relevan</w:t>
      </w:r>
      <w:r w:rsidR="00010F44">
        <w:t>ce to Early Earth at a ti</w:t>
      </w:r>
      <w:r w:rsidR="009C1B13">
        <w:t>m</w:t>
      </w:r>
      <w:r w:rsidR="00010F44">
        <w:t>e life first emerged – with potential applications to other planetary bodies.</w:t>
      </w:r>
    </w:p>
    <w:p w14:paraId="79224C47" w14:textId="0CEB55D0" w:rsidR="50B36AC8" w:rsidRDefault="50B36AC8" w:rsidP="50B36AC8">
      <w:pPr>
        <w:rPr>
          <w:b/>
          <w:bCs/>
        </w:rPr>
      </w:pPr>
    </w:p>
    <w:p w14:paraId="16E0FB51" w14:textId="68F06488" w:rsidR="00A1073A" w:rsidRDefault="00A1073A" w:rsidP="00A1073A">
      <w:r w:rsidRPr="1BFD2001">
        <w:rPr>
          <w:rStyle w:val="Heading2Char"/>
        </w:rPr>
        <w:t>Overview (including 1 high quality image or figure):</w:t>
      </w:r>
    </w:p>
    <w:p w14:paraId="7BD1BFEE" w14:textId="05275924" w:rsidR="00F336C5" w:rsidRDefault="00EE1479" w:rsidP="00F336C5">
      <w:pPr>
        <w:jc w:val="both"/>
      </w:pPr>
      <w:r>
        <w:lastRenderedPageBreak/>
        <w:t>Large hypervelocity impact</w:t>
      </w:r>
      <w:r w:rsidR="003642CE">
        <w:t xml:space="preserve"> events</w:t>
      </w:r>
      <w:r>
        <w:t xml:space="preserve"> that </w:t>
      </w:r>
      <w:r w:rsidR="003642CE">
        <w:t>generate craters &gt;75 km diameter on Earth</w:t>
      </w:r>
      <w:r>
        <w:t xml:space="preserve"> are </w:t>
      </w:r>
      <w:r w:rsidR="003642CE">
        <w:t>environmentally modifying</w:t>
      </w:r>
      <w:r>
        <w:t xml:space="preserve"> and </w:t>
      </w:r>
      <w:r w:rsidR="00FE2E8B">
        <w:t>may</w:t>
      </w:r>
      <w:r>
        <w:t xml:space="preserve"> </w:t>
      </w:r>
      <w:r w:rsidR="003642CE">
        <w:t>influenc</w:t>
      </w:r>
      <w:r w:rsidR="00FE2E8B">
        <w:t>e</w:t>
      </w:r>
      <w:r w:rsidR="003642CE">
        <w:t xml:space="preserve"> </w:t>
      </w:r>
      <w:r>
        <w:t>mass extinction events. However, the</w:t>
      </w:r>
      <w:r w:rsidR="00734F15">
        <w:t xml:space="preserve"> heat distributed </w:t>
      </w:r>
      <w:r w:rsidR="00F336C5">
        <w:t xml:space="preserve">by </w:t>
      </w:r>
      <w:r w:rsidR="00F336C5" w:rsidRPr="00F336C5">
        <w:t xml:space="preserve">these impacts </w:t>
      </w:r>
      <w:r w:rsidR="003642CE">
        <w:t>via</w:t>
      </w:r>
      <w:r w:rsidR="00F336C5" w:rsidRPr="00F336C5">
        <w:t xml:space="preserve"> subsequent melting and fluid release </w:t>
      </w:r>
      <w:r w:rsidR="00FE2E8B">
        <w:t>can potentially</w:t>
      </w:r>
      <w:r w:rsidR="00F336C5" w:rsidRPr="00F336C5">
        <w:t xml:space="preserve"> provide new habitats for microbial life on Earth, especially </w:t>
      </w:r>
      <w:r w:rsidR="003642CE">
        <w:t>during</w:t>
      </w:r>
      <w:r w:rsidR="00F336C5" w:rsidRPr="00F336C5">
        <w:t xml:space="preserve"> its very early history</w:t>
      </w:r>
      <w:r w:rsidR="003642CE">
        <w:t xml:space="preserve"> (&gt;4 Ga)</w:t>
      </w:r>
      <w:r w:rsidR="00F336C5" w:rsidRPr="00F336C5">
        <w:t>. The main barrier to testing this is that plate tectonics</w:t>
      </w:r>
      <w:r w:rsidR="003642CE">
        <w:t>, erosion, burial and volcanicity have</w:t>
      </w:r>
      <w:r w:rsidR="00F336C5" w:rsidRPr="00F336C5">
        <w:t xml:space="preserve"> erased these early environments </w:t>
      </w:r>
      <w:r w:rsidR="003642CE">
        <w:t>such that</w:t>
      </w:r>
      <w:r w:rsidR="00F336C5" w:rsidRPr="00F336C5">
        <w:t xml:space="preserve"> our knowledge is </w:t>
      </w:r>
      <w:r w:rsidR="00FE2E8B">
        <w:t xml:space="preserve">primarily </w:t>
      </w:r>
      <w:r w:rsidR="00F336C5" w:rsidRPr="00F336C5">
        <w:t>derived from models that have li</w:t>
      </w:r>
      <w:r w:rsidR="003642CE">
        <w:t>mited</w:t>
      </w:r>
      <w:r w:rsidR="00F336C5" w:rsidRPr="00F336C5">
        <w:t xml:space="preserve"> ground truth.</w:t>
      </w:r>
    </w:p>
    <w:p w14:paraId="214C5401" w14:textId="335BFA53" w:rsidR="007168FC" w:rsidRPr="007168FC" w:rsidRDefault="007168FC" w:rsidP="007168FC">
      <w:pPr>
        <w:jc w:val="both"/>
      </w:pPr>
      <w:r w:rsidRPr="007168FC">
        <w:t>This project will investigate the</w:t>
      </w:r>
      <w:r w:rsidR="003642CE">
        <w:t xml:space="preserve"> hydrothermal system of the </w:t>
      </w:r>
      <w:r w:rsidR="00FE2E8B">
        <w:t xml:space="preserve">~85 km-diameter </w:t>
      </w:r>
      <w:r w:rsidR="003642CE">
        <w:t xml:space="preserve">Manicouagan impact structure of Quebec, Canada. </w:t>
      </w:r>
      <w:r>
        <w:t xml:space="preserve"> The </w:t>
      </w:r>
      <w:r w:rsidR="00AD0B78">
        <w:t>following key processes will be investigated</w:t>
      </w:r>
      <w:r w:rsidRPr="007168FC">
        <w:t xml:space="preserve">: (1) </w:t>
      </w:r>
      <w:r w:rsidR="003642CE" w:rsidRPr="007168FC">
        <w:t xml:space="preserve">generation of </w:t>
      </w:r>
      <w:r w:rsidR="003642CE">
        <w:t xml:space="preserve">the </w:t>
      </w:r>
      <w:r w:rsidR="003642CE" w:rsidRPr="007168FC">
        <w:t>hydrothermal system, with heat from the impact</w:t>
      </w:r>
      <w:r w:rsidR="003642CE">
        <w:t xml:space="preserve">-generated </w:t>
      </w:r>
      <w:r w:rsidR="00FE2E8B">
        <w:t xml:space="preserve">superheated </w:t>
      </w:r>
      <w:r w:rsidR="003642CE">
        <w:t>melt sheet mobilizing</w:t>
      </w:r>
      <w:r w:rsidR="003642CE" w:rsidRPr="007168FC">
        <w:t xml:space="preserve"> ground- and surface-waters in the immediate environment</w:t>
      </w:r>
      <w:r w:rsidR="003642CE">
        <w:t>; (2) the spatial distribution of</w:t>
      </w:r>
      <w:r w:rsidR="00AD0B78">
        <w:t xml:space="preserve"> </w:t>
      </w:r>
      <w:r w:rsidR="003642CE">
        <w:t xml:space="preserve">hydrothermal </w:t>
      </w:r>
      <w:r w:rsidR="00AD0B78">
        <w:t xml:space="preserve">alteration </w:t>
      </w:r>
      <w:r w:rsidR="003642CE">
        <w:t>within the structure</w:t>
      </w:r>
      <w:r w:rsidRPr="007168FC">
        <w:t xml:space="preserve">; </w:t>
      </w:r>
      <w:r w:rsidR="00FE2E8B">
        <w:t xml:space="preserve">and </w:t>
      </w:r>
      <w:r w:rsidRPr="007168FC">
        <w:t xml:space="preserve">(3) the mobility of elements and potential habitability within the </w:t>
      </w:r>
      <w:r w:rsidR="00E1710E">
        <w:t>modified</w:t>
      </w:r>
      <w:r w:rsidRPr="007168FC">
        <w:t xml:space="preserve"> rocks</w:t>
      </w:r>
      <w:r w:rsidR="000E5732">
        <w:t xml:space="preserve">. </w:t>
      </w:r>
      <w:r w:rsidR="00FE2E8B">
        <w:t>Manicouagan is well exposed and ~10 km of drill core is held by the collaborator Dr Spray at the Planetary and Space Science Centre in eastern Canada. This provides an unprecedented third dimension to the impact structure, with three of the drill holes held penetrating ~1.5 km depth</w:t>
      </w:r>
      <w:r w:rsidR="00FE2E8B" w:rsidRPr="00240406">
        <w:t xml:space="preserve">. </w:t>
      </w:r>
      <w:r w:rsidR="00FE2E8B" w:rsidRPr="00732531">
        <w:t>Access to these materials</w:t>
      </w:r>
      <w:r w:rsidRPr="00732531">
        <w:t xml:space="preserve"> will </w:t>
      </w:r>
      <w:r w:rsidR="00240406" w:rsidRPr="00732531">
        <w:t>facilitate characterisation</w:t>
      </w:r>
      <w:r w:rsidR="00240406" w:rsidRPr="00240406">
        <w:t xml:space="preserve"> </w:t>
      </w:r>
      <w:r w:rsidRPr="00240406">
        <w:t xml:space="preserve">of the temperature evolution and fluid availability in a terrestrial crater, which </w:t>
      </w:r>
      <w:r w:rsidR="00240406">
        <w:t>will</w:t>
      </w:r>
      <w:r w:rsidRPr="00240406">
        <w:t xml:space="preserve"> then be used in models</w:t>
      </w:r>
      <w:r w:rsidRPr="007168FC">
        <w:t xml:space="preserve"> to simulate impact-induced hydrothermal systems in the oldest preserved rocks (Archean </w:t>
      </w:r>
      <w:r w:rsidR="00FE2E8B">
        <w:t xml:space="preserve">2.5 – </w:t>
      </w:r>
      <w:r w:rsidRPr="007168FC">
        <w:t>4</w:t>
      </w:r>
      <w:r w:rsidR="00FE2E8B">
        <w:t>.0 Ga and Hadean &gt;4.0 Ga</w:t>
      </w:r>
      <w:r w:rsidRPr="007168FC">
        <w:t>). Further, the temperature profiles and fluid geochemistry can be implemented into simulation experiments to test implications for the survival of microbial life. By investigating the temperature, volatile</w:t>
      </w:r>
      <w:r w:rsidR="00FE2E8B">
        <w:t>- and</w:t>
      </w:r>
      <w:r w:rsidRPr="007168FC">
        <w:t xml:space="preserve"> fluid-flow and associated bio-geochemical history of the </w:t>
      </w:r>
      <w:r w:rsidR="00FE2E8B">
        <w:t xml:space="preserve">Manicouagan </w:t>
      </w:r>
      <w:proofErr w:type="gramStart"/>
      <w:r w:rsidR="00FE2E8B">
        <w:t>structure,</w:t>
      </w:r>
      <w:r w:rsidRPr="007168FC">
        <w:t xml:space="preserve"> and</w:t>
      </w:r>
      <w:proofErr w:type="gramEnd"/>
      <w:r w:rsidRPr="007168FC">
        <w:t xml:space="preserve"> extrapolating the obtained data to Early Earth impact </w:t>
      </w:r>
      <w:r w:rsidR="00FE2E8B">
        <w:t>scenarios</w:t>
      </w:r>
      <w:r w:rsidRPr="007168FC">
        <w:t xml:space="preserve">, this project </w:t>
      </w:r>
      <w:r w:rsidR="00B63273">
        <w:t xml:space="preserve">will </w:t>
      </w:r>
      <w:r w:rsidRPr="007168FC">
        <w:t xml:space="preserve">improve </w:t>
      </w:r>
      <w:r w:rsidR="00FE2E8B">
        <w:t>our</w:t>
      </w:r>
      <w:r w:rsidRPr="007168FC">
        <w:t xml:space="preserve"> understanding of the </w:t>
      </w:r>
      <w:r w:rsidR="00B63273">
        <w:t>role</w:t>
      </w:r>
      <w:r w:rsidRPr="007168FC">
        <w:t xml:space="preserve"> of impact craters </w:t>
      </w:r>
      <w:r w:rsidR="00FE2E8B">
        <w:t>as warm, wet oases for</w:t>
      </w:r>
      <w:r w:rsidRPr="007168FC">
        <w:t xml:space="preserve"> </w:t>
      </w:r>
      <w:r w:rsidR="00B63273">
        <w:t xml:space="preserve">supporting </w:t>
      </w:r>
      <w:r w:rsidRPr="007168FC">
        <w:t>life</w:t>
      </w:r>
      <w:r w:rsidR="00B63273">
        <w:t>.</w:t>
      </w:r>
    </w:p>
    <w:p w14:paraId="11B42CB6" w14:textId="1B8BA7B3" w:rsidR="00A1073A" w:rsidRDefault="000A75AA" w:rsidP="008475D2">
      <w:pPr>
        <w:jc w:val="center"/>
      </w:pPr>
      <w:r w:rsidRPr="00261B99">
        <w:rPr>
          <w:noProof/>
        </w:rPr>
        <w:drawing>
          <wp:inline distT="0" distB="0" distL="0" distR="0" wp14:anchorId="57AD49A1" wp14:editId="19592B71">
            <wp:extent cx="4861560" cy="2638249"/>
            <wp:effectExtent l="0" t="0" r="0" b="0"/>
            <wp:docPr id="3" name="Grafik 3" descr="Diagram of a crater diame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Diagram of a crater diamet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1811" cy="2649239"/>
                    </a:xfrm>
                    <a:prstGeom prst="rect">
                      <a:avLst/>
                    </a:prstGeom>
                    <a:noFill/>
                    <a:ln>
                      <a:noFill/>
                    </a:ln>
                  </pic:spPr>
                </pic:pic>
              </a:graphicData>
            </a:graphic>
          </wp:inline>
        </w:drawing>
      </w:r>
    </w:p>
    <w:p w14:paraId="4823F19F" w14:textId="35117BAC" w:rsidR="00A1073A" w:rsidRPr="008475D2" w:rsidRDefault="00A1073A" w:rsidP="58DFACFF">
      <w:pPr>
        <w:ind w:left="567" w:hanging="567"/>
        <w:rPr>
          <w:i/>
          <w:iCs/>
          <w:sz w:val="20"/>
          <w:szCs w:val="20"/>
        </w:rPr>
      </w:pPr>
      <w:r w:rsidRPr="58DFACFF">
        <w:rPr>
          <w:i/>
          <w:iCs/>
          <w:sz w:val="20"/>
          <w:szCs w:val="20"/>
        </w:rPr>
        <w:t xml:space="preserve">Figure 1: </w:t>
      </w:r>
      <w:r w:rsidR="000A75AA">
        <w:rPr>
          <w:i/>
          <w:iCs/>
          <w:sz w:val="20"/>
          <w:szCs w:val="20"/>
        </w:rPr>
        <w:t xml:space="preserve">Qualitative assessment </w:t>
      </w:r>
      <w:r w:rsidR="009103CC">
        <w:rPr>
          <w:i/>
          <w:iCs/>
          <w:sz w:val="20"/>
          <w:szCs w:val="20"/>
        </w:rPr>
        <w:t xml:space="preserve">of the impact heat distribution, water flux and alteration minerals for a crater in basaltic target lithology. The goal of this project is to quantify </w:t>
      </w:r>
      <w:r w:rsidR="00B63273">
        <w:rPr>
          <w:i/>
          <w:iCs/>
          <w:sz w:val="20"/>
          <w:szCs w:val="20"/>
        </w:rPr>
        <w:t xml:space="preserve">the </w:t>
      </w:r>
      <w:r w:rsidR="00A5302D">
        <w:rPr>
          <w:i/>
          <w:iCs/>
          <w:sz w:val="20"/>
          <w:szCs w:val="20"/>
        </w:rPr>
        <w:t xml:space="preserve">contribution </w:t>
      </w:r>
      <w:r w:rsidR="00B63273">
        <w:rPr>
          <w:i/>
          <w:iCs/>
          <w:sz w:val="20"/>
          <w:szCs w:val="20"/>
        </w:rPr>
        <w:t xml:space="preserve">of hydrothermal systems </w:t>
      </w:r>
      <w:r w:rsidR="00A5302D">
        <w:rPr>
          <w:i/>
          <w:iCs/>
          <w:sz w:val="20"/>
          <w:szCs w:val="20"/>
        </w:rPr>
        <w:t xml:space="preserve">to habitability </w:t>
      </w:r>
      <w:r w:rsidR="00B63273">
        <w:rPr>
          <w:i/>
          <w:iCs/>
          <w:sz w:val="20"/>
          <w:szCs w:val="20"/>
        </w:rPr>
        <w:t xml:space="preserve">for </w:t>
      </w:r>
      <w:r w:rsidR="00A5302D">
        <w:rPr>
          <w:i/>
          <w:iCs/>
          <w:sz w:val="20"/>
          <w:szCs w:val="20"/>
        </w:rPr>
        <w:t>Early Earth.</w:t>
      </w:r>
    </w:p>
    <w:p w14:paraId="64CE4E95" w14:textId="6B348FB6" w:rsidR="00BF24D4" w:rsidRPr="00BF24D4" w:rsidRDefault="0074720A" w:rsidP="00F8043E">
      <w:pPr>
        <w:rPr>
          <w:rFonts w:cstheme="minorHAnsi"/>
          <w:bCs/>
          <w:shd w:val="clear" w:color="auto" w:fill="FFFFFF"/>
        </w:rPr>
      </w:pPr>
      <w:r w:rsidRPr="00732531">
        <w:rPr>
          <w:rFonts w:cstheme="minorHAnsi"/>
          <w:bCs/>
          <w:i/>
          <w:iCs/>
          <w:shd w:val="clear" w:color="auto" w:fill="FFFFFF"/>
        </w:rPr>
        <w:t>Figure description:</w:t>
      </w:r>
      <w:r w:rsidRPr="00732531">
        <w:rPr>
          <w:rFonts w:cstheme="minorHAnsi"/>
          <w:bCs/>
          <w:shd w:val="clear" w:color="auto" w:fill="FFFFFF"/>
        </w:rPr>
        <w:t xml:space="preserve"> </w:t>
      </w:r>
      <w:r w:rsidR="00BF24D4" w:rsidRPr="00732531">
        <w:rPr>
          <w:rFonts w:cstheme="minorHAnsi"/>
          <w:bCs/>
          <w:shd w:val="clear" w:color="auto" w:fill="FFFFFF"/>
        </w:rPr>
        <w:t xml:space="preserve">A picture of a cross-section of an </w:t>
      </w:r>
      <w:r w:rsidR="0074296F" w:rsidRPr="00732531">
        <w:rPr>
          <w:rFonts w:cstheme="minorHAnsi"/>
          <w:bCs/>
          <w:shd w:val="clear" w:color="auto" w:fill="FFFFFF"/>
        </w:rPr>
        <w:t xml:space="preserve">idealized </w:t>
      </w:r>
      <w:r w:rsidR="00BF24D4" w:rsidRPr="00732531">
        <w:rPr>
          <w:rFonts w:cstheme="minorHAnsi"/>
          <w:bCs/>
          <w:shd w:val="clear" w:color="auto" w:fill="FFFFFF"/>
        </w:rPr>
        <w:t>impact crater depicting its rim and central uplift</w:t>
      </w:r>
      <w:r w:rsidR="00C51F2D" w:rsidRPr="00732531">
        <w:rPr>
          <w:rFonts w:cstheme="minorHAnsi"/>
          <w:bCs/>
          <w:shd w:val="clear" w:color="auto" w:fill="FFFFFF"/>
        </w:rPr>
        <w:t>. In the crater subsurface</w:t>
      </w:r>
      <w:r w:rsidRPr="00732531">
        <w:rPr>
          <w:rFonts w:cstheme="minorHAnsi"/>
          <w:bCs/>
          <w:shd w:val="clear" w:color="auto" w:fill="FFFFFF"/>
        </w:rPr>
        <w:t xml:space="preserve"> </w:t>
      </w:r>
      <w:r w:rsidR="00FC15F9" w:rsidRPr="00732531">
        <w:rPr>
          <w:rFonts w:cstheme="minorHAnsi"/>
          <w:bCs/>
          <w:shd w:val="clear" w:color="auto" w:fill="FFFFFF"/>
        </w:rPr>
        <w:t>t</w:t>
      </w:r>
      <w:r w:rsidR="0074296F" w:rsidRPr="00732531">
        <w:rPr>
          <w:rFonts w:cstheme="minorHAnsi"/>
          <w:bCs/>
          <w:shd w:val="clear" w:color="auto" w:fill="FFFFFF"/>
        </w:rPr>
        <w:t xml:space="preserve">emperature dependent </w:t>
      </w:r>
      <w:r w:rsidRPr="00732531">
        <w:rPr>
          <w:rFonts w:cstheme="minorHAnsi"/>
          <w:bCs/>
          <w:shd w:val="clear" w:color="auto" w:fill="FFFFFF"/>
        </w:rPr>
        <w:t xml:space="preserve">water flow along fractures </w:t>
      </w:r>
      <w:r w:rsidR="0074296F" w:rsidRPr="00732531">
        <w:rPr>
          <w:rFonts w:cstheme="minorHAnsi"/>
          <w:bCs/>
          <w:shd w:val="clear" w:color="auto" w:fill="FFFFFF"/>
        </w:rPr>
        <w:t xml:space="preserve">and associated </w:t>
      </w:r>
      <w:r w:rsidRPr="00732531">
        <w:rPr>
          <w:rFonts w:cstheme="minorHAnsi"/>
          <w:bCs/>
          <w:shd w:val="clear" w:color="auto" w:fill="FFFFFF"/>
        </w:rPr>
        <w:t>mineral</w:t>
      </w:r>
      <w:r w:rsidR="0074296F" w:rsidRPr="00732531">
        <w:rPr>
          <w:rFonts w:cstheme="minorHAnsi"/>
          <w:bCs/>
          <w:shd w:val="clear" w:color="auto" w:fill="FFFFFF"/>
        </w:rPr>
        <w:t>ization</w:t>
      </w:r>
      <w:r w:rsidRPr="00732531">
        <w:rPr>
          <w:rFonts w:cstheme="minorHAnsi"/>
          <w:bCs/>
          <w:shd w:val="clear" w:color="auto" w:fill="FFFFFF"/>
        </w:rPr>
        <w:t xml:space="preserve"> </w:t>
      </w:r>
      <w:r w:rsidR="0074296F" w:rsidRPr="00732531">
        <w:rPr>
          <w:rFonts w:cstheme="minorHAnsi"/>
          <w:bCs/>
          <w:shd w:val="clear" w:color="auto" w:fill="FFFFFF"/>
        </w:rPr>
        <w:t>due to hot-rock water interactions are depicted</w:t>
      </w:r>
      <w:r w:rsidR="00FC15F9" w:rsidRPr="00732531">
        <w:rPr>
          <w:rFonts w:cstheme="minorHAnsi"/>
          <w:bCs/>
          <w:shd w:val="clear" w:color="auto" w:fill="FFFFFF"/>
        </w:rPr>
        <w:t xml:space="preserve"> alongside</w:t>
      </w:r>
      <w:r w:rsidR="00240406" w:rsidRPr="00732531">
        <w:rPr>
          <w:rFonts w:cstheme="minorHAnsi"/>
          <w:bCs/>
          <w:shd w:val="clear" w:color="auto" w:fill="FFFFFF"/>
        </w:rPr>
        <w:t xml:space="preserve"> </w:t>
      </w:r>
      <w:r w:rsidRPr="00732531">
        <w:rPr>
          <w:rFonts w:cstheme="minorHAnsi"/>
          <w:bCs/>
          <w:shd w:val="clear" w:color="auto" w:fill="FFFFFF"/>
        </w:rPr>
        <w:t>temperature zones.</w:t>
      </w:r>
    </w:p>
    <w:p w14:paraId="67EEE932" w14:textId="3256CE8E" w:rsidR="00A1073A" w:rsidRPr="005C65A1" w:rsidRDefault="00A1073A" w:rsidP="1BFD2001">
      <w:pPr>
        <w:rPr>
          <w:b/>
          <w:bCs/>
        </w:rPr>
      </w:pPr>
      <w:r w:rsidRPr="1BFD2001">
        <w:rPr>
          <w:rStyle w:val="Heading2Char"/>
        </w:rPr>
        <w:t>Methodology:</w:t>
      </w:r>
    </w:p>
    <w:p w14:paraId="22C5C955" w14:textId="51A3A075" w:rsidR="0005530E" w:rsidRPr="0005530E" w:rsidRDefault="0005530E" w:rsidP="0005530E">
      <w:pPr>
        <w:numPr>
          <w:ilvl w:val="0"/>
          <w:numId w:val="4"/>
        </w:numPr>
        <w:rPr>
          <w:bCs/>
        </w:rPr>
      </w:pPr>
      <w:r w:rsidRPr="0005530E">
        <w:rPr>
          <w:bCs/>
        </w:rPr>
        <w:lastRenderedPageBreak/>
        <w:t xml:space="preserve">Optical microscopy and </w:t>
      </w:r>
      <w:r w:rsidR="00E37A98">
        <w:rPr>
          <w:bCs/>
        </w:rPr>
        <w:t>chemical mineral</w:t>
      </w:r>
      <w:r w:rsidRPr="0005530E">
        <w:rPr>
          <w:bCs/>
        </w:rPr>
        <w:t xml:space="preserve"> analysis will be used to study the alteration mineralogy and geochemistry in the different crater regions.</w:t>
      </w:r>
    </w:p>
    <w:p w14:paraId="18C99474" w14:textId="77777777" w:rsidR="0005530E" w:rsidRPr="0005530E" w:rsidRDefault="0005530E" w:rsidP="0005530E">
      <w:pPr>
        <w:numPr>
          <w:ilvl w:val="0"/>
          <w:numId w:val="4"/>
        </w:numPr>
        <w:rPr>
          <w:bCs/>
        </w:rPr>
      </w:pPr>
      <w:r w:rsidRPr="0005530E">
        <w:rPr>
          <w:bCs/>
        </w:rPr>
        <w:t>Thermochemical and phase equilibria modelling using industry standard and research software (Geochemist workbench, CHIM-XPT, Perple_X) will be employed to understand the alteration parameters that cannot be measured such as fluid temperature and chemistry.</w:t>
      </w:r>
    </w:p>
    <w:p w14:paraId="0850E010" w14:textId="77777777" w:rsidR="0005530E" w:rsidRPr="0005530E" w:rsidRDefault="0005530E" w:rsidP="0005530E">
      <w:pPr>
        <w:numPr>
          <w:ilvl w:val="0"/>
          <w:numId w:val="4"/>
        </w:numPr>
        <w:rPr>
          <w:bCs/>
        </w:rPr>
      </w:pPr>
      <w:r w:rsidRPr="0005530E">
        <w:rPr>
          <w:bCs/>
        </w:rPr>
        <w:t>The new data and models will be combined to test and refine existing hydrothermal models, particularly those for Early Earth impact craters using relevant parameters such as rock compositions and temperature estimates</w:t>
      </w:r>
    </w:p>
    <w:p w14:paraId="523D63EC" w14:textId="77777777" w:rsidR="008A0FD1" w:rsidRDefault="008A0FD1" w:rsidP="00A1073A">
      <w:pPr>
        <w:rPr>
          <w:b/>
        </w:rPr>
      </w:pPr>
    </w:p>
    <w:p w14:paraId="182F45BB" w14:textId="473EE55E" w:rsidR="00A1073A" w:rsidRPr="005C65A1" w:rsidRDefault="00A1073A" w:rsidP="1BFD2001">
      <w:pPr>
        <w:rPr>
          <w:b/>
          <w:bCs/>
        </w:rPr>
      </w:pPr>
      <w:r w:rsidRPr="1BFD2001">
        <w:rPr>
          <w:rStyle w:val="Heading2Char"/>
        </w:rPr>
        <w:t xml:space="preserve">Training and skills: </w:t>
      </w:r>
    </w:p>
    <w:p w14:paraId="6892C71C" w14:textId="4878B012" w:rsidR="00A1073A" w:rsidRDefault="10CA8FA5" w:rsidP="1BFD2001">
      <w:pPr>
        <w:shd w:val="clear" w:color="auto" w:fill="DEEAF6" w:themeFill="accent1" w:themeFillTint="33"/>
      </w:pPr>
      <w:r>
        <w:t>DR</w:t>
      </w:r>
      <w:r w:rsidR="00FB69D7">
        <w:t xml:space="preserve">s will be awarded CENTA Training Credits (CTCs) for participation in CENTA-provided and ‘free choice’ external training. One CTC </w:t>
      </w:r>
      <w:r w:rsidR="328EC9F6">
        <w:t>can be earned per 3 hours training,</w:t>
      </w:r>
      <w:r w:rsidR="00FB69D7">
        <w:t xml:space="preserve"> and </w:t>
      </w:r>
      <w:r w:rsidR="10ECC48A">
        <w:t>DR</w:t>
      </w:r>
      <w:r w:rsidR="00FB69D7">
        <w:t>s must accrue 100 CTCs across the three</w:t>
      </w:r>
      <w:r w:rsidR="0A95FCC6">
        <w:t xml:space="preserve"> and a half</w:t>
      </w:r>
      <w:r w:rsidR="00FB69D7">
        <w:t xml:space="preserve"> years of their PhD.</w:t>
      </w:r>
      <w:r w:rsidR="00A1073A">
        <w:t xml:space="preserve"> </w:t>
      </w:r>
    </w:p>
    <w:p w14:paraId="3489596C" w14:textId="15DFA054" w:rsidR="009F6A22" w:rsidRPr="009F6A22" w:rsidRDefault="009F6A22" w:rsidP="009F6A22">
      <w:pPr>
        <w:rPr>
          <w:bCs/>
        </w:rPr>
      </w:pPr>
      <w:r w:rsidRPr="009F6A22">
        <w:rPr>
          <w:bCs/>
        </w:rPr>
        <w:t xml:space="preserve">The student will be trained in optical microscopy, electron </w:t>
      </w:r>
      <w:r w:rsidR="00B82A11">
        <w:rPr>
          <w:bCs/>
        </w:rPr>
        <w:t>beam mineral analytical techniques</w:t>
      </w:r>
      <w:r w:rsidRPr="009F6A22">
        <w:rPr>
          <w:bCs/>
        </w:rPr>
        <w:t xml:space="preserve"> and petrologic, laboratory, and modelling methods, to the level of independent user. In addition, field work will provide planning and sampling skills. With the international and interdisciplinary nature of the project, teamwork and collaboration are an essential aspect of the work. Special emphasis will be on the oral and written communications skills, ranging from e-mail and phone</w:t>
      </w:r>
      <w:r w:rsidR="0074296F">
        <w:rPr>
          <w:bCs/>
        </w:rPr>
        <w:t xml:space="preserve"> to Teams/Zoom</w:t>
      </w:r>
      <w:r w:rsidRPr="009F6A22">
        <w:rPr>
          <w:bCs/>
        </w:rPr>
        <w:t xml:space="preserve"> </w:t>
      </w:r>
      <w:r w:rsidR="0074296F">
        <w:rPr>
          <w:bCs/>
        </w:rPr>
        <w:t>discussions</w:t>
      </w:r>
      <w:r w:rsidRPr="009F6A22">
        <w:rPr>
          <w:bCs/>
        </w:rPr>
        <w:t>, e.g., in the planning of the field work, to conference presentations, report writing and publication in peer</w:t>
      </w:r>
      <w:r w:rsidR="0074296F">
        <w:rPr>
          <w:bCs/>
        </w:rPr>
        <w:t>-</w:t>
      </w:r>
      <w:r w:rsidRPr="009F6A22">
        <w:rPr>
          <w:bCs/>
        </w:rPr>
        <w:t xml:space="preserve">reviewed </w:t>
      </w:r>
      <w:r w:rsidR="0074296F">
        <w:rPr>
          <w:bCs/>
        </w:rPr>
        <w:t>journals</w:t>
      </w:r>
      <w:r w:rsidRPr="009F6A22">
        <w:rPr>
          <w:bCs/>
        </w:rPr>
        <w:t>.</w:t>
      </w:r>
    </w:p>
    <w:p w14:paraId="6DC1CB20" w14:textId="77777777" w:rsidR="002F59F2" w:rsidRDefault="002F59F2" w:rsidP="00A1073A">
      <w:pPr>
        <w:rPr>
          <w:b/>
        </w:rPr>
      </w:pPr>
    </w:p>
    <w:p w14:paraId="5D9DD0DE" w14:textId="52F22170" w:rsidR="00453F84" w:rsidRPr="005C65A1" w:rsidRDefault="00453F84" w:rsidP="00FF389C">
      <w:pPr>
        <w:pStyle w:val="Heading2"/>
        <w:rPr>
          <w:b/>
          <w:bCs/>
        </w:rPr>
      </w:pPr>
      <w:r>
        <w:t xml:space="preserve">Partners and collaboration (including CASE): </w:t>
      </w:r>
    </w:p>
    <w:p w14:paraId="4596C92F" w14:textId="6C6FD41A" w:rsidR="00A1073A" w:rsidRDefault="00656EE5" w:rsidP="002F59F2">
      <w:pPr>
        <w:jc w:val="both"/>
      </w:pPr>
      <w:r>
        <w:t>This project will be in collaborati</w:t>
      </w:r>
      <w:r w:rsidR="00D82F6E">
        <w:t xml:space="preserve">on with </w:t>
      </w:r>
      <w:r w:rsidR="001B5736">
        <w:t xml:space="preserve">Professor </w:t>
      </w:r>
      <w:r w:rsidR="0074296F">
        <w:t xml:space="preserve">John </w:t>
      </w:r>
      <w:r w:rsidR="001B5736">
        <w:t>Spray</w:t>
      </w:r>
      <w:r w:rsidR="00BE7EC0">
        <w:t xml:space="preserve">, </w:t>
      </w:r>
      <w:r w:rsidR="0074296F">
        <w:t>D</w:t>
      </w:r>
      <w:r w:rsidR="00BE7EC0">
        <w:t xml:space="preserve">irector of the Planetary and Space Science Centre at the University of New Brunswick in </w:t>
      </w:r>
      <w:r w:rsidR="0074296F">
        <w:t xml:space="preserve">Fredericton, </w:t>
      </w:r>
      <w:r w:rsidR="00BE7EC0">
        <w:t xml:space="preserve">Canada. </w:t>
      </w:r>
      <w:r w:rsidR="007F2D1B">
        <w:t xml:space="preserve">John’s team focuses on investigating hypervelocity </w:t>
      </w:r>
      <w:r w:rsidR="00375053">
        <w:t xml:space="preserve">impacts, planetary materials, frictional melting, impact cratering mechanics, terminal ballistics and the geology of the Moon and Mars. </w:t>
      </w:r>
      <w:r w:rsidR="000052E2">
        <w:t xml:space="preserve">As part of this collaboration, the supervisory team will encourage the </w:t>
      </w:r>
      <w:r w:rsidR="007365AE">
        <w:t>successful doctoral researcher</w:t>
      </w:r>
      <w:r w:rsidR="000052E2">
        <w:t xml:space="preserve"> to apply </w:t>
      </w:r>
      <w:r w:rsidR="0074296F">
        <w:t>for a</w:t>
      </w:r>
      <w:r w:rsidR="000052E2">
        <w:t xml:space="preserve"> </w:t>
      </w:r>
      <w:proofErr w:type="spellStart"/>
      <w:r w:rsidR="00956733">
        <w:t>Mitacs</w:t>
      </w:r>
      <w:proofErr w:type="spellEnd"/>
      <w:r w:rsidR="00956733">
        <w:t xml:space="preserve"> </w:t>
      </w:r>
      <w:proofErr w:type="spellStart"/>
      <w:r w:rsidR="00956733">
        <w:t>Globalink</w:t>
      </w:r>
      <w:proofErr w:type="spellEnd"/>
      <w:r w:rsidR="00956733">
        <w:t xml:space="preserve"> Research Award </w:t>
      </w:r>
      <w:r w:rsidR="00254812">
        <w:t>(</w:t>
      </w:r>
      <w:hyperlink r:id="rId13" w:history="1">
        <w:r w:rsidR="00254812" w:rsidRPr="001A30F3">
          <w:rPr>
            <w:rStyle w:val="Hyperlink"/>
          </w:rPr>
          <w:t>https://www.mitacs.ca/our-programs/globalink-research-award/</w:t>
        </w:r>
      </w:hyperlink>
      <w:r w:rsidR="00254812">
        <w:t>)</w:t>
      </w:r>
      <w:r w:rsidR="0074296F">
        <w:t>, which</w:t>
      </w:r>
      <w:r w:rsidR="00956733">
        <w:t xml:space="preserve"> would </w:t>
      </w:r>
      <w:r w:rsidR="0074296F">
        <w:t>enable</w:t>
      </w:r>
      <w:r w:rsidR="007365AE">
        <w:t xml:space="preserve"> </w:t>
      </w:r>
      <w:r w:rsidR="0074466D">
        <w:t>the</w:t>
      </w:r>
      <w:r w:rsidR="00B52F50">
        <w:t xml:space="preserve"> student </w:t>
      </w:r>
      <w:r w:rsidR="0074466D">
        <w:t xml:space="preserve">to </w:t>
      </w:r>
      <w:r w:rsidR="0074296F">
        <w:t xml:space="preserve">visit the core repository and to carry out </w:t>
      </w:r>
      <w:r w:rsidR="0074466D">
        <w:t xml:space="preserve">field work and </w:t>
      </w:r>
      <w:r w:rsidR="00254812">
        <w:t xml:space="preserve">research in Canada. </w:t>
      </w:r>
    </w:p>
    <w:p w14:paraId="5D18DB2C" w14:textId="77777777" w:rsidR="0026062A" w:rsidRDefault="0026062A" w:rsidP="00A1073A"/>
    <w:p w14:paraId="539A15B4" w14:textId="77777777" w:rsidR="00A1073A" w:rsidRDefault="00A1073A" w:rsidP="1BFD2001">
      <w:pPr>
        <w:pStyle w:val="Heading2"/>
      </w:pPr>
      <w:r>
        <w:t>Possible timeline:</w:t>
      </w:r>
    </w:p>
    <w:p w14:paraId="69DF8316" w14:textId="3655C69A" w:rsidR="00FB71F4" w:rsidRPr="00FB71F4" w:rsidRDefault="00FB71F4" w:rsidP="00FB71F4">
      <w:r w:rsidRPr="00FB71F4">
        <w:t xml:space="preserve">Year 1: Oct to </w:t>
      </w:r>
      <w:r w:rsidR="00BA6172">
        <w:t>July</w:t>
      </w:r>
      <w:r w:rsidRPr="00FB71F4">
        <w:t xml:space="preserve">: Literature work, familiarising with mineralogy, petrology, geochemistry of </w:t>
      </w:r>
      <w:r w:rsidR="00176DAD">
        <w:t>rocks in the impact structure</w:t>
      </w:r>
      <w:r w:rsidRPr="00FB71F4">
        <w:t xml:space="preserve">, familiarising with cooling and thermochemical modelling, and initial models based on estimated temperature values and rock compositions from the literature, preparation of the field trip; </w:t>
      </w:r>
      <w:r w:rsidR="00261236">
        <w:t>prepare application for internship</w:t>
      </w:r>
      <w:r w:rsidR="00B32AF6">
        <w:t xml:space="preserve">. </w:t>
      </w:r>
      <w:r w:rsidRPr="00FB71F4">
        <w:t>July to October: Project report writing, summarizing petrological data in writing, preparation for more detailed geochemical work.</w:t>
      </w:r>
    </w:p>
    <w:p w14:paraId="3B351594" w14:textId="32C08246" w:rsidR="00FB71F4" w:rsidRPr="00FB71F4" w:rsidRDefault="00FB71F4" w:rsidP="00FB71F4">
      <w:r w:rsidRPr="00FB71F4">
        <w:t>Year 2: Detailed petrological and geochemical work</w:t>
      </w:r>
      <w:r w:rsidR="00B32AF6">
        <w:t xml:space="preserve"> (ideally in the field as part of the exchange)</w:t>
      </w:r>
      <w:r w:rsidRPr="00FB71F4">
        <w:t xml:space="preserve">, understanding the cooling history from data obtained from the rock samples studied. </w:t>
      </w:r>
      <w:r w:rsidR="0052308A">
        <w:t xml:space="preserve">Attend a national or international conference. </w:t>
      </w:r>
    </w:p>
    <w:p w14:paraId="036F0477" w14:textId="1E527FD0" w:rsidR="00FB71F4" w:rsidRPr="00FB71F4" w:rsidRDefault="00FB71F4" w:rsidP="00FB71F4">
      <w:r w:rsidRPr="00FB71F4">
        <w:t xml:space="preserve">Year 3: </w:t>
      </w:r>
      <w:r w:rsidR="00B13A76" w:rsidRPr="00FB71F4">
        <w:t>Phase equilibria and thermochemical modelling to understand fluid conditions and extrapolation of models to Early Earth conditions. Prepare publication.</w:t>
      </w:r>
      <w:r w:rsidRPr="00FB71F4">
        <w:t xml:space="preserve"> Write up and submit thesis.</w:t>
      </w:r>
    </w:p>
    <w:p w14:paraId="7204154E" w14:textId="77777777" w:rsidR="00A1073A" w:rsidRDefault="00A1073A" w:rsidP="00A1073A"/>
    <w:p w14:paraId="21B24BB2" w14:textId="77777777" w:rsidR="00A1073A" w:rsidRPr="00732531" w:rsidRDefault="00A1073A" w:rsidP="1BFD2001">
      <w:r w:rsidRPr="1BFD2001">
        <w:rPr>
          <w:rStyle w:val="Heading2Char"/>
        </w:rPr>
        <w:t>Further reading:</w:t>
      </w:r>
      <w:r w:rsidR="002E3DA0" w:rsidRPr="1BFD2001">
        <w:rPr>
          <w:rStyle w:val="Heading2Char"/>
        </w:rPr>
        <w:t xml:space="preserve"> </w:t>
      </w:r>
      <w:r w:rsidR="002E3DA0" w:rsidRPr="00732531">
        <w:t>(</w:t>
      </w:r>
      <w:r w:rsidR="002E3DA0" w:rsidRPr="00732531">
        <w:rPr>
          <w:i/>
          <w:iCs/>
        </w:rPr>
        <w:t>in Harvard Reference Style</w:t>
      </w:r>
      <w:r w:rsidR="002E3DA0" w:rsidRPr="00732531">
        <w:t>)</w:t>
      </w:r>
    </w:p>
    <w:p w14:paraId="035D50DC" w14:textId="7224C6AD" w:rsidR="0074296F" w:rsidRPr="00FC15F9" w:rsidRDefault="0074296F" w:rsidP="1BFD2001">
      <w:pPr>
        <w:rPr>
          <w:rFonts w:cstheme="minorHAnsi"/>
          <w:b/>
          <w:bCs/>
          <w:i/>
          <w:iCs/>
          <w:lang w:val="de-DE"/>
        </w:rPr>
      </w:pPr>
      <w:r w:rsidRPr="00732531">
        <w:rPr>
          <w:rFonts w:cstheme="minorHAnsi"/>
          <w:i/>
          <w:iCs/>
        </w:rPr>
        <w:t xml:space="preserve">Osinski, G.R., </w:t>
      </w:r>
      <w:r w:rsidR="00F9588A" w:rsidRPr="00732531">
        <w:rPr>
          <w:rFonts w:cstheme="minorHAnsi"/>
          <w:i/>
          <w:iCs/>
        </w:rPr>
        <w:t xml:space="preserve">Spray, J.G. and </w:t>
      </w:r>
      <w:r w:rsidRPr="00732531">
        <w:rPr>
          <w:rFonts w:cstheme="minorHAnsi"/>
          <w:i/>
          <w:iCs/>
        </w:rPr>
        <w:t xml:space="preserve">Lee, </w:t>
      </w:r>
      <w:r w:rsidR="00F9588A" w:rsidRPr="00732531">
        <w:rPr>
          <w:rFonts w:cstheme="minorHAnsi"/>
          <w:i/>
          <w:iCs/>
        </w:rPr>
        <w:t xml:space="preserve">P. </w:t>
      </w:r>
      <w:r w:rsidR="009E7E52" w:rsidRPr="00732531">
        <w:rPr>
          <w:rFonts w:cstheme="minorHAnsi"/>
          <w:i/>
          <w:iCs/>
        </w:rPr>
        <w:t>(</w:t>
      </w:r>
      <w:r w:rsidR="00F9588A" w:rsidRPr="00732531">
        <w:rPr>
          <w:rFonts w:cstheme="minorHAnsi"/>
          <w:i/>
          <w:iCs/>
        </w:rPr>
        <w:t>2001</w:t>
      </w:r>
      <w:r w:rsidR="009E7E52" w:rsidRPr="00732531">
        <w:rPr>
          <w:rFonts w:cstheme="minorHAnsi"/>
          <w:i/>
          <w:iCs/>
        </w:rPr>
        <w:t>)</w:t>
      </w:r>
      <w:r w:rsidR="00F9588A" w:rsidRPr="00732531">
        <w:rPr>
          <w:rFonts w:cstheme="minorHAnsi"/>
          <w:i/>
          <w:iCs/>
        </w:rPr>
        <w:t xml:space="preserve"> ‘Impact-induced hydrothermal activity within the Haughton impact structure, arctic Canada: Generation of a warm, wet oasis’, Meteoritics and Planetary Science, 36, pp. 731-745. </w:t>
      </w:r>
      <w:hyperlink r:id="rId14" w:history="1">
        <w:r w:rsidR="00F9588A" w:rsidRPr="00FC15F9">
          <w:rPr>
            <w:rFonts w:cstheme="minorHAnsi"/>
            <w:b/>
            <w:bCs/>
            <w:i/>
            <w:iCs/>
            <w:color w:val="123D80"/>
            <w:u w:val="single"/>
            <w:shd w:val="clear" w:color="auto" w:fill="FFFFFF"/>
            <w:lang w:val="de-DE"/>
          </w:rPr>
          <w:t>https://doi.org/10.1111/j.1945-5100.2001.tb01910.x</w:t>
        </w:r>
      </w:hyperlink>
    </w:p>
    <w:p w14:paraId="50CE9269" w14:textId="1CCC8C07" w:rsidR="00B44DCC" w:rsidRPr="00F9588A" w:rsidRDefault="00B44DCC" w:rsidP="00B44DCC">
      <w:pPr>
        <w:rPr>
          <w:rFonts w:cstheme="minorHAnsi"/>
          <w:i/>
        </w:rPr>
      </w:pPr>
      <w:r w:rsidRPr="00FC15F9">
        <w:rPr>
          <w:rFonts w:cstheme="minorHAnsi"/>
          <w:i/>
          <w:lang w:val="de-DE"/>
        </w:rPr>
        <w:t xml:space="preserve">Osinski, G.R., et al. </w:t>
      </w:r>
      <w:r w:rsidRPr="00F9588A">
        <w:rPr>
          <w:rFonts w:cstheme="minorHAnsi"/>
          <w:i/>
        </w:rPr>
        <w:t>(2013) ‘Impact-generated hydrothermal systems on Earth and Mars’, Icarus, 224, pp. 347–363.</w:t>
      </w:r>
    </w:p>
    <w:p w14:paraId="00DDFA6B" w14:textId="77777777" w:rsidR="009E7E52" w:rsidRDefault="00030E75" w:rsidP="00A1073A">
      <w:pPr>
        <w:rPr>
          <w:rFonts w:cstheme="minorHAnsi"/>
          <w:bCs/>
          <w:i/>
          <w:iCs/>
        </w:rPr>
      </w:pPr>
      <w:r w:rsidRPr="00F9588A">
        <w:rPr>
          <w:rFonts w:cstheme="minorHAnsi"/>
          <w:bCs/>
          <w:i/>
          <w:iCs/>
        </w:rPr>
        <w:t xml:space="preserve">Schwenzer, </w:t>
      </w:r>
      <w:r w:rsidR="00201A86" w:rsidRPr="00F9588A">
        <w:rPr>
          <w:rFonts w:cstheme="minorHAnsi"/>
          <w:bCs/>
          <w:i/>
          <w:iCs/>
        </w:rPr>
        <w:t>S.P. and Kring</w:t>
      </w:r>
      <w:r w:rsidR="002550E3" w:rsidRPr="00F9588A">
        <w:rPr>
          <w:rFonts w:cstheme="minorHAnsi"/>
          <w:bCs/>
          <w:i/>
          <w:iCs/>
        </w:rPr>
        <w:t>, D.A. (2009)</w:t>
      </w:r>
      <w:r w:rsidR="001D1184" w:rsidRPr="00F9588A">
        <w:rPr>
          <w:rFonts w:cstheme="minorHAnsi"/>
          <w:bCs/>
          <w:i/>
          <w:iCs/>
        </w:rPr>
        <w:t xml:space="preserve"> </w:t>
      </w:r>
      <w:r w:rsidR="002550E3" w:rsidRPr="00F9588A">
        <w:rPr>
          <w:rFonts w:cstheme="minorHAnsi"/>
          <w:bCs/>
          <w:i/>
          <w:iCs/>
        </w:rPr>
        <w:t xml:space="preserve">‘Impact-generated </w:t>
      </w:r>
      <w:r w:rsidR="00172976" w:rsidRPr="00F9588A">
        <w:rPr>
          <w:rFonts w:cstheme="minorHAnsi"/>
          <w:bCs/>
          <w:i/>
          <w:iCs/>
        </w:rPr>
        <w:t>hydrothermal systems capable</w:t>
      </w:r>
      <w:r w:rsidR="00A505D7" w:rsidRPr="00F9588A">
        <w:rPr>
          <w:rFonts w:cstheme="minorHAnsi"/>
          <w:bCs/>
          <w:i/>
          <w:iCs/>
        </w:rPr>
        <w:t xml:space="preserve"> of forming phyllosilicates on Noachian M</w:t>
      </w:r>
      <w:r w:rsidR="00E50B27" w:rsidRPr="00F9588A">
        <w:rPr>
          <w:rFonts w:cstheme="minorHAnsi"/>
          <w:bCs/>
          <w:i/>
          <w:iCs/>
        </w:rPr>
        <w:t>ars, Geology, 37</w:t>
      </w:r>
      <w:r w:rsidR="0064082F" w:rsidRPr="00F9588A">
        <w:rPr>
          <w:rFonts w:cstheme="minorHAnsi"/>
          <w:bCs/>
          <w:i/>
          <w:iCs/>
        </w:rPr>
        <w:t>, pp. 1091-1094</w:t>
      </w:r>
      <w:r w:rsidR="009E7E52">
        <w:rPr>
          <w:rFonts w:cstheme="minorHAnsi"/>
          <w:bCs/>
          <w:i/>
          <w:iCs/>
        </w:rPr>
        <w:t>.</w:t>
      </w:r>
    </w:p>
    <w:p w14:paraId="12405397" w14:textId="0197DA81" w:rsidR="009E7E52" w:rsidRPr="00FC15F9" w:rsidRDefault="009E7E52" w:rsidP="00FC15F9">
      <w:pPr>
        <w:widowControl w:val="0"/>
        <w:autoSpaceDE w:val="0"/>
        <w:autoSpaceDN w:val="0"/>
        <w:adjustRightInd w:val="0"/>
        <w:spacing w:line="240" w:lineRule="auto"/>
        <w:rPr>
          <w:i/>
          <w:iCs/>
          <w:color w:val="000000" w:themeColor="text1"/>
        </w:rPr>
      </w:pPr>
      <w:r w:rsidRPr="00FC15F9">
        <w:rPr>
          <w:i/>
          <w:iCs/>
          <w:color w:val="000000" w:themeColor="text1"/>
          <w:shd w:val="clear" w:color="auto" w:fill="FFFFFF"/>
        </w:rPr>
        <w:t>Spray, J.G., Thompson, L.M., Biren, M.B.</w:t>
      </w:r>
      <w:r>
        <w:rPr>
          <w:i/>
          <w:iCs/>
          <w:color w:val="000000" w:themeColor="text1"/>
          <w:shd w:val="clear" w:color="auto" w:fill="FFFFFF"/>
        </w:rPr>
        <w:t xml:space="preserve"> and</w:t>
      </w:r>
      <w:r w:rsidRPr="00FC15F9">
        <w:rPr>
          <w:i/>
          <w:iCs/>
          <w:color w:val="000000" w:themeColor="text1"/>
          <w:shd w:val="clear" w:color="auto" w:fill="FFFFFF"/>
        </w:rPr>
        <w:t xml:space="preserve"> O’Connell-Cooper, C.D. (2010) ‘</w:t>
      </w:r>
      <w:hyperlink r:id="rId15" w:history="1">
        <w:r w:rsidRPr="00FC15F9">
          <w:rPr>
            <w:i/>
            <w:iCs/>
            <w:color w:val="000000" w:themeColor="text1"/>
            <w:shd w:val="clear" w:color="auto" w:fill="FFFFFF"/>
          </w:rPr>
          <w:t>The Manicouagan impact structure as a terrestrial analogue site for lunar and martian planetary science</w:t>
        </w:r>
      </w:hyperlink>
      <w:r w:rsidRPr="00FC15F9">
        <w:rPr>
          <w:i/>
          <w:iCs/>
          <w:color w:val="000000" w:themeColor="text1"/>
        </w:rPr>
        <w:t>.’ Planetary and Space Science, 58, pp. 538-551.</w:t>
      </w:r>
    </w:p>
    <w:p w14:paraId="54E193C3" w14:textId="48D38A77" w:rsidR="009E7E52" w:rsidRDefault="009E7E52" w:rsidP="00A1073A">
      <w:pPr>
        <w:rPr>
          <w:rFonts w:cstheme="minorHAnsi"/>
          <w:bCs/>
          <w:i/>
          <w:iCs/>
        </w:rPr>
      </w:pPr>
    </w:p>
    <w:p w14:paraId="0226B3C4" w14:textId="33D03081" w:rsidR="00285F59" w:rsidRPr="00F9588A" w:rsidRDefault="00172976" w:rsidP="00A1073A">
      <w:pPr>
        <w:rPr>
          <w:rFonts w:cstheme="minorHAnsi"/>
          <w:bCs/>
          <w:i/>
          <w:iCs/>
        </w:rPr>
      </w:pPr>
      <w:r w:rsidRPr="00F9588A">
        <w:rPr>
          <w:rFonts w:cstheme="minorHAnsi"/>
          <w:bCs/>
          <w:i/>
          <w:iCs/>
        </w:rPr>
        <w:t xml:space="preserve"> </w:t>
      </w:r>
    </w:p>
    <w:p w14:paraId="21CB121D" w14:textId="77777777" w:rsidR="00A1073A" w:rsidRPr="00FC15F9" w:rsidRDefault="00A1073A" w:rsidP="1BFD2001">
      <w:pPr>
        <w:pStyle w:val="Heading2"/>
        <w:rPr>
          <w:b/>
          <w:bCs/>
        </w:rPr>
      </w:pPr>
      <w:r w:rsidRPr="00FC15F9">
        <w:t>Further details:</w:t>
      </w:r>
    </w:p>
    <w:p w14:paraId="404BF8BB" w14:textId="3DBDAB16" w:rsidR="00FB2967" w:rsidRPr="00FB2967" w:rsidRDefault="00FB2967" w:rsidP="00FB2967">
      <w:r w:rsidRPr="00FB2967">
        <w:t xml:space="preserve">Students should have a strong background in Earth sciences and enthusiasm for laboratory work and data analysis. Experience of thermochemical modelling is desirable. The student will join a well-established team researching into fluid rock-interaction and geo-microbiology on Earth, Mars, </w:t>
      </w:r>
      <w:r>
        <w:t xml:space="preserve">Venus, </w:t>
      </w:r>
      <w:r w:rsidRPr="00FB2967">
        <w:t>and icy moons (https://www.open.ac.uk/research-groups/astrobiology/). Please contact Dr. Susanne P. Schwenzer (susanne.schwenzer@open.ac.uk) for further information.</w:t>
      </w:r>
    </w:p>
    <w:p w14:paraId="0682A6F3" w14:textId="6D25405E" w:rsidR="00A1073A" w:rsidRDefault="00A1073A" w:rsidP="00FB2967"/>
    <w:sectPr w:rsidR="00A1073A">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C6C6" w14:textId="77777777" w:rsidR="00A26BB8" w:rsidRDefault="00A26BB8" w:rsidP="001D0E6E">
      <w:pPr>
        <w:spacing w:after="0" w:line="240" w:lineRule="auto"/>
      </w:pPr>
      <w:r>
        <w:separator/>
      </w:r>
    </w:p>
  </w:endnote>
  <w:endnote w:type="continuationSeparator" w:id="0">
    <w:p w14:paraId="0EBFC1D3" w14:textId="77777777" w:rsidR="00A26BB8" w:rsidRDefault="00A26BB8" w:rsidP="001D0E6E">
      <w:pPr>
        <w:spacing w:after="0" w:line="240" w:lineRule="auto"/>
      </w:pPr>
      <w:r>
        <w:continuationSeparator/>
      </w:r>
    </w:p>
  </w:endnote>
  <w:endnote w:type="continuationNotice" w:id="1">
    <w:p w14:paraId="31AE2A52" w14:textId="77777777" w:rsidR="00A26BB8" w:rsidRDefault="00A26B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9245" w14:textId="77777777" w:rsidR="00A26BB8" w:rsidRDefault="00A26BB8" w:rsidP="001D0E6E">
      <w:pPr>
        <w:spacing w:after="0" w:line="240" w:lineRule="auto"/>
      </w:pPr>
      <w:r>
        <w:separator/>
      </w:r>
    </w:p>
  </w:footnote>
  <w:footnote w:type="continuationSeparator" w:id="0">
    <w:p w14:paraId="2AFAB45F" w14:textId="77777777" w:rsidR="00A26BB8" w:rsidRDefault="00A26BB8" w:rsidP="001D0E6E">
      <w:pPr>
        <w:spacing w:after="0" w:line="240" w:lineRule="auto"/>
      </w:pPr>
      <w:r>
        <w:continuationSeparator/>
      </w:r>
    </w:p>
  </w:footnote>
  <w:footnote w:type="continuationNotice" w:id="1">
    <w:p w14:paraId="16EB8EAB" w14:textId="77777777" w:rsidR="00A26BB8" w:rsidRDefault="00A26B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6F50" w14:textId="27C6C803" w:rsidR="001D0E6E" w:rsidRDefault="00824F22" w:rsidP="001D0E6E">
    <w:pPr>
      <w:pStyle w:val="Header"/>
      <w:tabs>
        <w:tab w:val="clear" w:pos="4513"/>
        <w:tab w:val="clear" w:pos="9026"/>
        <w:tab w:val="left" w:pos="5055"/>
      </w:tabs>
    </w:pPr>
    <w:r>
      <w:rPr>
        <w:noProof/>
        <w:color w:val="2B579A"/>
        <w:shd w:val="clear" w:color="auto" w:fill="E6E6E6"/>
        <w:lang w:eastAsia="en-GB"/>
      </w:rPr>
      <w:drawing>
        <wp:anchor distT="0" distB="0" distL="114300" distR="114300" simplePos="0" relativeHeight="251660288" behindDoc="1" locked="0" layoutInCell="1" allowOverlap="1" wp14:anchorId="1B6D69C7" wp14:editId="6EC907D3">
          <wp:simplePos x="0" y="0"/>
          <wp:positionH relativeFrom="column">
            <wp:posOffset>3762375</wp:posOffset>
          </wp:positionH>
          <wp:positionV relativeFrom="paragraph">
            <wp:posOffset>-325755</wp:posOffset>
          </wp:positionV>
          <wp:extent cx="2486025" cy="636905"/>
          <wp:effectExtent l="0" t="0" r="9525" b="0"/>
          <wp:wrapTight wrapText="bothSides">
            <wp:wrapPolygon edited="0">
              <wp:start x="0" y="0"/>
              <wp:lineTo x="0" y="20674"/>
              <wp:lineTo x="21517" y="20674"/>
              <wp:lineTo x="215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EFA" w:rsidRPr="001D0E6E">
      <w:rPr>
        <w:noProof/>
        <w:color w:val="2B579A"/>
        <w:shd w:val="clear" w:color="auto" w:fill="E6E6E6"/>
        <w:lang w:eastAsia="en-GB"/>
      </w:rPr>
      <w:drawing>
        <wp:anchor distT="0" distB="0" distL="114300" distR="114300" simplePos="0" relativeHeight="251657216" behindDoc="1" locked="0" layoutInCell="1" allowOverlap="1" wp14:anchorId="5EB4EE20" wp14:editId="2BD4C6A7">
          <wp:simplePos x="0" y="0"/>
          <wp:positionH relativeFrom="column">
            <wp:posOffset>-171450</wp:posOffset>
          </wp:positionH>
          <wp:positionV relativeFrom="paragraph">
            <wp:posOffset>-430530</wp:posOffset>
          </wp:positionV>
          <wp:extent cx="1697355" cy="8858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9735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E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452A"/>
    <w:multiLevelType w:val="hybridMultilevel"/>
    <w:tmpl w:val="2F66A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34CD"/>
    <w:multiLevelType w:val="hybridMultilevel"/>
    <w:tmpl w:val="9BD4B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C7536D"/>
    <w:multiLevelType w:val="multilevel"/>
    <w:tmpl w:val="95BC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05F8A"/>
    <w:multiLevelType w:val="hybridMultilevel"/>
    <w:tmpl w:val="3D16F4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49561819">
    <w:abstractNumId w:val="0"/>
  </w:num>
  <w:num w:numId="2" w16cid:durableId="1630354121">
    <w:abstractNumId w:val="1"/>
  </w:num>
  <w:num w:numId="3" w16cid:durableId="2142767157">
    <w:abstractNumId w:val="2"/>
  </w:num>
  <w:num w:numId="4" w16cid:durableId="17893491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E6E"/>
    <w:rsid w:val="000052E2"/>
    <w:rsid w:val="00010F44"/>
    <w:rsid w:val="00011B41"/>
    <w:rsid w:val="00014B18"/>
    <w:rsid w:val="00030E75"/>
    <w:rsid w:val="00041C87"/>
    <w:rsid w:val="0004260C"/>
    <w:rsid w:val="000471AA"/>
    <w:rsid w:val="0005530E"/>
    <w:rsid w:val="00082447"/>
    <w:rsid w:val="0008385D"/>
    <w:rsid w:val="0009224F"/>
    <w:rsid w:val="000A75AA"/>
    <w:rsid w:val="000E24FE"/>
    <w:rsid w:val="000E5732"/>
    <w:rsid w:val="00124CEB"/>
    <w:rsid w:val="0017218C"/>
    <w:rsid w:val="00172976"/>
    <w:rsid w:val="00176DAD"/>
    <w:rsid w:val="001B5736"/>
    <w:rsid w:val="001C6AA2"/>
    <w:rsid w:val="001C7777"/>
    <w:rsid w:val="001D0E6E"/>
    <w:rsid w:val="001D1184"/>
    <w:rsid w:val="001D2ACA"/>
    <w:rsid w:val="001E3F9A"/>
    <w:rsid w:val="00201A86"/>
    <w:rsid w:val="00216941"/>
    <w:rsid w:val="00216CA0"/>
    <w:rsid w:val="002402C8"/>
    <w:rsid w:val="00240406"/>
    <w:rsid w:val="00254812"/>
    <w:rsid w:val="002550E3"/>
    <w:rsid w:val="0025740D"/>
    <w:rsid w:val="0026062A"/>
    <w:rsid w:val="00261236"/>
    <w:rsid w:val="0027593F"/>
    <w:rsid w:val="00285F59"/>
    <w:rsid w:val="00290229"/>
    <w:rsid w:val="002C5A83"/>
    <w:rsid w:val="002E3DA0"/>
    <w:rsid w:val="002F59F2"/>
    <w:rsid w:val="0030128E"/>
    <w:rsid w:val="003201EE"/>
    <w:rsid w:val="003273D9"/>
    <w:rsid w:val="00337614"/>
    <w:rsid w:val="0035176F"/>
    <w:rsid w:val="00352FC7"/>
    <w:rsid w:val="0035307B"/>
    <w:rsid w:val="003642CE"/>
    <w:rsid w:val="00375053"/>
    <w:rsid w:val="00381672"/>
    <w:rsid w:val="00391900"/>
    <w:rsid w:val="003B3BA6"/>
    <w:rsid w:val="003B5231"/>
    <w:rsid w:val="003C7648"/>
    <w:rsid w:val="003E690B"/>
    <w:rsid w:val="003F4FF6"/>
    <w:rsid w:val="004118C1"/>
    <w:rsid w:val="0043079D"/>
    <w:rsid w:val="0043116B"/>
    <w:rsid w:val="004458A8"/>
    <w:rsid w:val="00453F84"/>
    <w:rsid w:val="004559B4"/>
    <w:rsid w:val="00462D7B"/>
    <w:rsid w:val="004630D2"/>
    <w:rsid w:val="004633EE"/>
    <w:rsid w:val="00481D34"/>
    <w:rsid w:val="00486F70"/>
    <w:rsid w:val="004A050C"/>
    <w:rsid w:val="004A2D68"/>
    <w:rsid w:val="004B6D92"/>
    <w:rsid w:val="00502975"/>
    <w:rsid w:val="005029D5"/>
    <w:rsid w:val="0050566E"/>
    <w:rsid w:val="0052308A"/>
    <w:rsid w:val="005341F6"/>
    <w:rsid w:val="00536730"/>
    <w:rsid w:val="00554BA6"/>
    <w:rsid w:val="00557A01"/>
    <w:rsid w:val="00577135"/>
    <w:rsid w:val="005803EB"/>
    <w:rsid w:val="005A3223"/>
    <w:rsid w:val="005A4AAA"/>
    <w:rsid w:val="005C5FFC"/>
    <w:rsid w:val="005C65A1"/>
    <w:rsid w:val="005D7220"/>
    <w:rsid w:val="005E2348"/>
    <w:rsid w:val="005F4B72"/>
    <w:rsid w:val="005F689C"/>
    <w:rsid w:val="0060301D"/>
    <w:rsid w:val="00605338"/>
    <w:rsid w:val="0064082F"/>
    <w:rsid w:val="0065696A"/>
    <w:rsid w:val="00656EE5"/>
    <w:rsid w:val="00690802"/>
    <w:rsid w:val="006B0AD8"/>
    <w:rsid w:val="006B283B"/>
    <w:rsid w:val="006B65B6"/>
    <w:rsid w:val="006C0064"/>
    <w:rsid w:val="006C5BEA"/>
    <w:rsid w:val="006F0BB1"/>
    <w:rsid w:val="00712376"/>
    <w:rsid w:val="007168FC"/>
    <w:rsid w:val="007255A9"/>
    <w:rsid w:val="00732531"/>
    <w:rsid w:val="00734F15"/>
    <w:rsid w:val="007365AE"/>
    <w:rsid w:val="0074296F"/>
    <w:rsid w:val="0074466D"/>
    <w:rsid w:val="007453B3"/>
    <w:rsid w:val="0074720A"/>
    <w:rsid w:val="00791A5A"/>
    <w:rsid w:val="007C3867"/>
    <w:rsid w:val="007D22F2"/>
    <w:rsid w:val="007E4478"/>
    <w:rsid w:val="007F0258"/>
    <w:rsid w:val="007F2D1B"/>
    <w:rsid w:val="00813173"/>
    <w:rsid w:val="00824F22"/>
    <w:rsid w:val="00827514"/>
    <w:rsid w:val="008475D2"/>
    <w:rsid w:val="008515C0"/>
    <w:rsid w:val="00856984"/>
    <w:rsid w:val="00892D93"/>
    <w:rsid w:val="008A0FD1"/>
    <w:rsid w:val="008E1330"/>
    <w:rsid w:val="008E2AD1"/>
    <w:rsid w:val="008F2285"/>
    <w:rsid w:val="009103CC"/>
    <w:rsid w:val="00930F64"/>
    <w:rsid w:val="00941D73"/>
    <w:rsid w:val="0094743B"/>
    <w:rsid w:val="009566DE"/>
    <w:rsid w:val="00956733"/>
    <w:rsid w:val="009725B8"/>
    <w:rsid w:val="00976D66"/>
    <w:rsid w:val="0098231C"/>
    <w:rsid w:val="0099260E"/>
    <w:rsid w:val="00998BC0"/>
    <w:rsid w:val="009A4C7D"/>
    <w:rsid w:val="009C1B13"/>
    <w:rsid w:val="009D7EFA"/>
    <w:rsid w:val="009E7E52"/>
    <w:rsid w:val="009F6A22"/>
    <w:rsid w:val="00A04693"/>
    <w:rsid w:val="00A1073A"/>
    <w:rsid w:val="00A17F6D"/>
    <w:rsid w:val="00A21216"/>
    <w:rsid w:val="00A26BB8"/>
    <w:rsid w:val="00A3763B"/>
    <w:rsid w:val="00A505D7"/>
    <w:rsid w:val="00A5302D"/>
    <w:rsid w:val="00A72CA7"/>
    <w:rsid w:val="00A94459"/>
    <w:rsid w:val="00AB5139"/>
    <w:rsid w:val="00AD0B78"/>
    <w:rsid w:val="00AD7F8A"/>
    <w:rsid w:val="00AF5BBC"/>
    <w:rsid w:val="00B07CA8"/>
    <w:rsid w:val="00B13A76"/>
    <w:rsid w:val="00B23DCA"/>
    <w:rsid w:val="00B32AF6"/>
    <w:rsid w:val="00B44DCC"/>
    <w:rsid w:val="00B52F50"/>
    <w:rsid w:val="00B60298"/>
    <w:rsid w:val="00B63273"/>
    <w:rsid w:val="00B726FA"/>
    <w:rsid w:val="00B82A11"/>
    <w:rsid w:val="00B86585"/>
    <w:rsid w:val="00B908FD"/>
    <w:rsid w:val="00BA6172"/>
    <w:rsid w:val="00BB554E"/>
    <w:rsid w:val="00BC34F1"/>
    <w:rsid w:val="00BE66BA"/>
    <w:rsid w:val="00BE7EC0"/>
    <w:rsid w:val="00BF24D4"/>
    <w:rsid w:val="00C1048F"/>
    <w:rsid w:val="00C23762"/>
    <w:rsid w:val="00C51F2D"/>
    <w:rsid w:val="00C65E58"/>
    <w:rsid w:val="00CF7700"/>
    <w:rsid w:val="00D04745"/>
    <w:rsid w:val="00D45FC6"/>
    <w:rsid w:val="00D641F1"/>
    <w:rsid w:val="00D82F6E"/>
    <w:rsid w:val="00D82FFE"/>
    <w:rsid w:val="00DA5538"/>
    <w:rsid w:val="00E11B26"/>
    <w:rsid w:val="00E1710E"/>
    <w:rsid w:val="00E37A98"/>
    <w:rsid w:val="00E50B27"/>
    <w:rsid w:val="00E91E36"/>
    <w:rsid w:val="00E96870"/>
    <w:rsid w:val="00EA2BCF"/>
    <w:rsid w:val="00EC723E"/>
    <w:rsid w:val="00ED7D55"/>
    <w:rsid w:val="00EE1479"/>
    <w:rsid w:val="00EE1DBA"/>
    <w:rsid w:val="00EF73C2"/>
    <w:rsid w:val="00F01B4F"/>
    <w:rsid w:val="00F07FDC"/>
    <w:rsid w:val="00F2FFDD"/>
    <w:rsid w:val="00F336C5"/>
    <w:rsid w:val="00F441E5"/>
    <w:rsid w:val="00F71AF0"/>
    <w:rsid w:val="00F8043E"/>
    <w:rsid w:val="00F9588A"/>
    <w:rsid w:val="00FA453E"/>
    <w:rsid w:val="00FB2967"/>
    <w:rsid w:val="00FB69D7"/>
    <w:rsid w:val="00FB71F4"/>
    <w:rsid w:val="00FC15F9"/>
    <w:rsid w:val="00FC4558"/>
    <w:rsid w:val="00FC6E59"/>
    <w:rsid w:val="00FC7F26"/>
    <w:rsid w:val="00FD2F96"/>
    <w:rsid w:val="00FE2E8B"/>
    <w:rsid w:val="00FF389C"/>
    <w:rsid w:val="00FF515B"/>
    <w:rsid w:val="02912EB9"/>
    <w:rsid w:val="0364F119"/>
    <w:rsid w:val="03ACF898"/>
    <w:rsid w:val="03B47A0D"/>
    <w:rsid w:val="03E3CC78"/>
    <w:rsid w:val="0517CC4F"/>
    <w:rsid w:val="06733C82"/>
    <w:rsid w:val="073D0858"/>
    <w:rsid w:val="084CB749"/>
    <w:rsid w:val="09DEB166"/>
    <w:rsid w:val="0A472780"/>
    <w:rsid w:val="0A95FCC6"/>
    <w:rsid w:val="0B1D8498"/>
    <w:rsid w:val="0B49C17C"/>
    <w:rsid w:val="0C608EED"/>
    <w:rsid w:val="10CA8FA5"/>
    <w:rsid w:val="10E7A1D4"/>
    <w:rsid w:val="10ECC48A"/>
    <w:rsid w:val="16489813"/>
    <w:rsid w:val="16AC8BF1"/>
    <w:rsid w:val="1941776A"/>
    <w:rsid w:val="19BC2DE9"/>
    <w:rsid w:val="1B0D3A4B"/>
    <w:rsid w:val="1BA0EE70"/>
    <w:rsid w:val="1BA5C731"/>
    <w:rsid w:val="1BFD2001"/>
    <w:rsid w:val="1C25E9EC"/>
    <w:rsid w:val="1CE46503"/>
    <w:rsid w:val="1E261FC0"/>
    <w:rsid w:val="1EA938C0"/>
    <w:rsid w:val="1F0C150D"/>
    <w:rsid w:val="1F7F19BD"/>
    <w:rsid w:val="2146EA4E"/>
    <w:rsid w:val="2154D15D"/>
    <w:rsid w:val="21764A6F"/>
    <w:rsid w:val="218D55F4"/>
    <w:rsid w:val="22306E31"/>
    <w:rsid w:val="22417D38"/>
    <w:rsid w:val="2272FFE0"/>
    <w:rsid w:val="228CA8F1"/>
    <w:rsid w:val="2291031B"/>
    <w:rsid w:val="22A1230F"/>
    <w:rsid w:val="22C87678"/>
    <w:rsid w:val="22DA3459"/>
    <w:rsid w:val="2397C8BA"/>
    <w:rsid w:val="246843EC"/>
    <w:rsid w:val="24D408DB"/>
    <w:rsid w:val="2501A2B7"/>
    <w:rsid w:val="2654A9C4"/>
    <w:rsid w:val="2736C556"/>
    <w:rsid w:val="27A8C134"/>
    <w:rsid w:val="28D93471"/>
    <w:rsid w:val="294ADC25"/>
    <w:rsid w:val="297E2071"/>
    <w:rsid w:val="2A78EE0D"/>
    <w:rsid w:val="2ADBA0B4"/>
    <w:rsid w:val="2BD34EEF"/>
    <w:rsid w:val="2D0CED41"/>
    <w:rsid w:val="2F08C5E5"/>
    <w:rsid w:val="2F2D4067"/>
    <w:rsid w:val="2F3C91DD"/>
    <w:rsid w:val="2FA918C1"/>
    <w:rsid w:val="2FE6E409"/>
    <w:rsid w:val="2FF038B6"/>
    <w:rsid w:val="306B0828"/>
    <w:rsid w:val="30EA975B"/>
    <w:rsid w:val="324876B0"/>
    <w:rsid w:val="328EC9F6"/>
    <w:rsid w:val="32BDE7A4"/>
    <w:rsid w:val="3474C15B"/>
    <w:rsid w:val="347E1752"/>
    <w:rsid w:val="34FADDA4"/>
    <w:rsid w:val="35452F03"/>
    <w:rsid w:val="3581F0BB"/>
    <w:rsid w:val="35E3FC84"/>
    <w:rsid w:val="36D4FCEF"/>
    <w:rsid w:val="37FD237D"/>
    <w:rsid w:val="389FF9EA"/>
    <w:rsid w:val="396F7B23"/>
    <w:rsid w:val="3B10F600"/>
    <w:rsid w:val="3B3AE3FB"/>
    <w:rsid w:val="3C95891E"/>
    <w:rsid w:val="3E24BC90"/>
    <w:rsid w:val="3EC7C4EE"/>
    <w:rsid w:val="4078060C"/>
    <w:rsid w:val="40FCC0D8"/>
    <w:rsid w:val="4120FD58"/>
    <w:rsid w:val="41589F4F"/>
    <w:rsid w:val="417A791E"/>
    <w:rsid w:val="42F0CEEF"/>
    <w:rsid w:val="4446F35B"/>
    <w:rsid w:val="44E176DA"/>
    <w:rsid w:val="46C2F7D4"/>
    <w:rsid w:val="46E65296"/>
    <w:rsid w:val="4B3AA004"/>
    <w:rsid w:val="4C61B63E"/>
    <w:rsid w:val="4C7EF462"/>
    <w:rsid w:val="4CC23FDE"/>
    <w:rsid w:val="4CCAC168"/>
    <w:rsid w:val="4D19E7E2"/>
    <w:rsid w:val="4D3C6053"/>
    <w:rsid w:val="4D827417"/>
    <w:rsid w:val="4DD137D0"/>
    <w:rsid w:val="4F9DC468"/>
    <w:rsid w:val="50B36AC8"/>
    <w:rsid w:val="529B1347"/>
    <w:rsid w:val="53ED171B"/>
    <w:rsid w:val="54DCCF61"/>
    <w:rsid w:val="54F3706C"/>
    <w:rsid w:val="554BEDFD"/>
    <w:rsid w:val="55A98F16"/>
    <w:rsid w:val="55C589FF"/>
    <w:rsid w:val="56242305"/>
    <w:rsid w:val="5634F470"/>
    <w:rsid w:val="564E93CF"/>
    <w:rsid w:val="56EA1968"/>
    <w:rsid w:val="573A3FD4"/>
    <w:rsid w:val="58DFACFF"/>
    <w:rsid w:val="5923C771"/>
    <w:rsid w:val="59FB3170"/>
    <w:rsid w:val="5ADBF09B"/>
    <w:rsid w:val="5B03FBA0"/>
    <w:rsid w:val="5B41D54B"/>
    <w:rsid w:val="5B657791"/>
    <w:rsid w:val="5B94617E"/>
    <w:rsid w:val="5B9B8478"/>
    <w:rsid w:val="5C944101"/>
    <w:rsid w:val="5CA09A86"/>
    <w:rsid w:val="5D30D8AA"/>
    <w:rsid w:val="5D504AA8"/>
    <w:rsid w:val="5E3DA5BA"/>
    <w:rsid w:val="5EE17C02"/>
    <w:rsid w:val="5EEC1B09"/>
    <w:rsid w:val="5F5DDE84"/>
    <w:rsid w:val="5FF87637"/>
    <w:rsid w:val="602F87EF"/>
    <w:rsid w:val="60AA9680"/>
    <w:rsid w:val="60F3AD4D"/>
    <w:rsid w:val="61506C20"/>
    <w:rsid w:val="624A9F0A"/>
    <w:rsid w:val="62F839D6"/>
    <w:rsid w:val="636C73D8"/>
    <w:rsid w:val="6428C7E2"/>
    <w:rsid w:val="65CE0782"/>
    <w:rsid w:val="66467E4A"/>
    <w:rsid w:val="6728BDC2"/>
    <w:rsid w:val="676902E6"/>
    <w:rsid w:val="683BF7AF"/>
    <w:rsid w:val="684F983D"/>
    <w:rsid w:val="6A408DBC"/>
    <w:rsid w:val="6B54D310"/>
    <w:rsid w:val="6BD07AFB"/>
    <w:rsid w:val="6E4A194C"/>
    <w:rsid w:val="6E7326EF"/>
    <w:rsid w:val="6F849C25"/>
    <w:rsid w:val="703B724A"/>
    <w:rsid w:val="7044AABD"/>
    <w:rsid w:val="7055D964"/>
    <w:rsid w:val="70B125DE"/>
    <w:rsid w:val="71695E92"/>
    <w:rsid w:val="717A1510"/>
    <w:rsid w:val="72B7AB95"/>
    <w:rsid w:val="72DB8DDE"/>
    <w:rsid w:val="75DEEB0F"/>
    <w:rsid w:val="767971DF"/>
    <w:rsid w:val="792FD0EB"/>
    <w:rsid w:val="79383C22"/>
    <w:rsid w:val="793F8F09"/>
    <w:rsid w:val="7A099AC2"/>
    <w:rsid w:val="7BF503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51DB9"/>
  <w15:chartTrackingRefBased/>
  <w15:docId w15:val="{6CEDD9C7-416B-4417-A3B4-79EA15B2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E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E6E"/>
  </w:style>
  <w:style w:type="paragraph" w:styleId="Footer">
    <w:name w:val="footer"/>
    <w:basedOn w:val="Normal"/>
    <w:link w:val="FooterChar"/>
    <w:uiPriority w:val="99"/>
    <w:unhideWhenUsed/>
    <w:rsid w:val="001D0E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E6E"/>
  </w:style>
  <w:style w:type="table" w:styleId="TableGrid">
    <w:name w:val="Table Grid"/>
    <w:basedOn w:val="TableNormal"/>
    <w:uiPriority w:val="39"/>
    <w:rsid w:val="001D0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0301D"/>
    <w:rPr>
      <w:color w:val="808080"/>
    </w:rPr>
  </w:style>
  <w:style w:type="character" w:customStyle="1" w:styleId="Style1">
    <w:name w:val="Style1"/>
    <w:basedOn w:val="DefaultParagraphFont"/>
    <w:uiPriority w:val="1"/>
    <w:rsid w:val="00557A01"/>
  </w:style>
  <w:style w:type="character" w:customStyle="1" w:styleId="Heading1Char">
    <w:name w:val="Heading 1 Char"/>
    <w:basedOn w:val="DefaultParagraphFont"/>
    <w:link w:val="Heading1"/>
    <w:uiPriority w:val="9"/>
    <w:rsid w:val="00557A0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11B26"/>
    <w:pPr>
      <w:ind w:left="720"/>
      <w:contextualSpacing/>
    </w:pPr>
  </w:style>
  <w:style w:type="table" w:customStyle="1" w:styleId="TableGrid1">
    <w:name w:val="Table Grid1"/>
    <w:basedOn w:val="TableNormal"/>
    <w:next w:val="TableGrid"/>
    <w:uiPriority w:val="39"/>
    <w:rsid w:val="00FC4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6D92"/>
    <w:rPr>
      <w:sz w:val="16"/>
      <w:szCs w:val="16"/>
    </w:rPr>
  </w:style>
  <w:style w:type="paragraph" w:styleId="CommentText">
    <w:name w:val="annotation text"/>
    <w:basedOn w:val="Normal"/>
    <w:link w:val="CommentTextChar"/>
    <w:uiPriority w:val="99"/>
    <w:unhideWhenUsed/>
    <w:rsid w:val="004B6D92"/>
    <w:pPr>
      <w:spacing w:line="240" w:lineRule="auto"/>
    </w:pPr>
    <w:rPr>
      <w:sz w:val="20"/>
      <w:szCs w:val="20"/>
    </w:rPr>
  </w:style>
  <w:style w:type="character" w:customStyle="1" w:styleId="CommentTextChar">
    <w:name w:val="Comment Text Char"/>
    <w:basedOn w:val="DefaultParagraphFont"/>
    <w:link w:val="CommentText"/>
    <w:uiPriority w:val="99"/>
    <w:rsid w:val="004B6D92"/>
    <w:rPr>
      <w:sz w:val="20"/>
      <w:szCs w:val="20"/>
    </w:rPr>
  </w:style>
  <w:style w:type="paragraph" w:styleId="CommentSubject">
    <w:name w:val="annotation subject"/>
    <w:basedOn w:val="CommentText"/>
    <w:next w:val="CommentText"/>
    <w:link w:val="CommentSubjectChar"/>
    <w:uiPriority w:val="99"/>
    <w:semiHidden/>
    <w:unhideWhenUsed/>
    <w:rsid w:val="004B6D92"/>
    <w:rPr>
      <w:b/>
      <w:bCs/>
    </w:rPr>
  </w:style>
  <w:style w:type="character" w:customStyle="1" w:styleId="CommentSubjectChar">
    <w:name w:val="Comment Subject Char"/>
    <w:basedOn w:val="CommentTextChar"/>
    <w:link w:val="CommentSubject"/>
    <w:uiPriority w:val="99"/>
    <w:semiHidden/>
    <w:rsid w:val="004B6D92"/>
    <w:rPr>
      <w:b/>
      <w:bCs/>
      <w:sz w:val="20"/>
      <w:szCs w:val="20"/>
    </w:rPr>
  </w:style>
  <w:style w:type="paragraph" w:styleId="BalloonText">
    <w:name w:val="Balloon Text"/>
    <w:basedOn w:val="Normal"/>
    <w:link w:val="BalloonTextChar"/>
    <w:uiPriority w:val="99"/>
    <w:semiHidden/>
    <w:unhideWhenUsed/>
    <w:rsid w:val="004B6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D92"/>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941D73"/>
    <w:rPr>
      <w:color w:val="605E5C"/>
      <w:shd w:val="clear" w:color="auto" w:fill="E1DFDD"/>
    </w:rPr>
  </w:style>
  <w:style w:type="paragraph" w:styleId="NormalWeb">
    <w:name w:val="Normal (Web)"/>
    <w:basedOn w:val="Normal"/>
    <w:uiPriority w:val="99"/>
    <w:semiHidden/>
    <w:unhideWhenUsed/>
    <w:rsid w:val="00F336C5"/>
    <w:rPr>
      <w:rFonts w:ascii="Times New Roman" w:hAnsi="Times New Roman" w:cs="Times New Roman"/>
      <w:sz w:val="24"/>
      <w:szCs w:val="24"/>
    </w:rPr>
  </w:style>
  <w:style w:type="paragraph" w:styleId="Revision">
    <w:name w:val="Revision"/>
    <w:hidden/>
    <w:uiPriority w:val="99"/>
    <w:semiHidden/>
    <w:rsid w:val="006B6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40071">
      <w:bodyDiv w:val="1"/>
      <w:marLeft w:val="0"/>
      <w:marRight w:val="0"/>
      <w:marTop w:val="0"/>
      <w:marBottom w:val="0"/>
      <w:divBdr>
        <w:top w:val="none" w:sz="0" w:space="0" w:color="auto"/>
        <w:left w:val="none" w:sz="0" w:space="0" w:color="auto"/>
        <w:bottom w:val="none" w:sz="0" w:space="0" w:color="auto"/>
        <w:right w:val="none" w:sz="0" w:space="0" w:color="auto"/>
      </w:divBdr>
    </w:div>
    <w:div w:id="482043816">
      <w:bodyDiv w:val="1"/>
      <w:marLeft w:val="0"/>
      <w:marRight w:val="0"/>
      <w:marTop w:val="0"/>
      <w:marBottom w:val="0"/>
      <w:divBdr>
        <w:top w:val="none" w:sz="0" w:space="0" w:color="auto"/>
        <w:left w:val="none" w:sz="0" w:space="0" w:color="auto"/>
        <w:bottom w:val="none" w:sz="0" w:space="0" w:color="auto"/>
        <w:right w:val="none" w:sz="0" w:space="0" w:color="auto"/>
      </w:divBdr>
    </w:div>
    <w:div w:id="563221808">
      <w:bodyDiv w:val="1"/>
      <w:marLeft w:val="0"/>
      <w:marRight w:val="0"/>
      <w:marTop w:val="0"/>
      <w:marBottom w:val="0"/>
      <w:divBdr>
        <w:top w:val="none" w:sz="0" w:space="0" w:color="auto"/>
        <w:left w:val="none" w:sz="0" w:space="0" w:color="auto"/>
        <w:bottom w:val="none" w:sz="0" w:space="0" w:color="auto"/>
        <w:right w:val="none" w:sz="0" w:space="0" w:color="auto"/>
      </w:divBdr>
    </w:div>
    <w:div w:id="809518744">
      <w:bodyDiv w:val="1"/>
      <w:marLeft w:val="0"/>
      <w:marRight w:val="0"/>
      <w:marTop w:val="0"/>
      <w:marBottom w:val="0"/>
      <w:divBdr>
        <w:top w:val="none" w:sz="0" w:space="0" w:color="auto"/>
        <w:left w:val="none" w:sz="0" w:space="0" w:color="auto"/>
        <w:bottom w:val="none" w:sz="0" w:space="0" w:color="auto"/>
        <w:right w:val="none" w:sz="0" w:space="0" w:color="auto"/>
      </w:divBdr>
    </w:div>
    <w:div w:id="1155759321">
      <w:bodyDiv w:val="1"/>
      <w:marLeft w:val="0"/>
      <w:marRight w:val="0"/>
      <w:marTop w:val="0"/>
      <w:marBottom w:val="0"/>
      <w:divBdr>
        <w:top w:val="none" w:sz="0" w:space="0" w:color="auto"/>
        <w:left w:val="none" w:sz="0" w:space="0" w:color="auto"/>
        <w:bottom w:val="none" w:sz="0" w:space="0" w:color="auto"/>
        <w:right w:val="none" w:sz="0" w:space="0" w:color="auto"/>
      </w:divBdr>
    </w:div>
    <w:div w:id="1162233976">
      <w:bodyDiv w:val="1"/>
      <w:marLeft w:val="0"/>
      <w:marRight w:val="0"/>
      <w:marTop w:val="0"/>
      <w:marBottom w:val="0"/>
      <w:divBdr>
        <w:top w:val="none" w:sz="0" w:space="0" w:color="auto"/>
        <w:left w:val="none" w:sz="0" w:space="0" w:color="auto"/>
        <w:bottom w:val="none" w:sz="0" w:space="0" w:color="auto"/>
        <w:right w:val="none" w:sz="0" w:space="0" w:color="auto"/>
      </w:divBdr>
    </w:div>
    <w:div w:id="1207570427">
      <w:bodyDiv w:val="1"/>
      <w:marLeft w:val="0"/>
      <w:marRight w:val="0"/>
      <w:marTop w:val="0"/>
      <w:marBottom w:val="0"/>
      <w:divBdr>
        <w:top w:val="none" w:sz="0" w:space="0" w:color="auto"/>
        <w:left w:val="none" w:sz="0" w:space="0" w:color="auto"/>
        <w:bottom w:val="none" w:sz="0" w:space="0" w:color="auto"/>
        <w:right w:val="none" w:sz="0" w:space="0" w:color="auto"/>
      </w:divBdr>
    </w:div>
    <w:div w:id="1267887427">
      <w:bodyDiv w:val="1"/>
      <w:marLeft w:val="0"/>
      <w:marRight w:val="0"/>
      <w:marTop w:val="0"/>
      <w:marBottom w:val="0"/>
      <w:divBdr>
        <w:top w:val="none" w:sz="0" w:space="0" w:color="auto"/>
        <w:left w:val="none" w:sz="0" w:space="0" w:color="auto"/>
        <w:bottom w:val="none" w:sz="0" w:space="0" w:color="auto"/>
        <w:right w:val="none" w:sz="0" w:space="0" w:color="auto"/>
      </w:divBdr>
    </w:div>
    <w:div w:id="1319380265">
      <w:bodyDiv w:val="1"/>
      <w:marLeft w:val="0"/>
      <w:marRight w:val="0"/>
      <w:marTop w:val="0"/>
      <w:marBottom w:val="0"/>
      <w:divBdr>
        <w:top w:val="none" w:sz="0" w:space="0" w:color="auto"/>
        <w:left w:val="none" w:sz="0" w:space="0" w:color="auto"/>
        <w:bottom w:val="none" w:sz="0" w:space="0" w:color="auto"/>
        <w:right w:val="none" w:sz="0" w:space="0" w:color="auto"/>
      </w:divBdr>
    </w:div>
    <w:div w:id="1333944910">
      <w:bodyDiv w:val="1"/>
      <w:marLeft w:val="0"/>
      <w:marRight w:val="0"/>
      <w:marTop w:val="0"/>
      <w:marBottom w:val="0"/>
      <w:divBdr>
        <w:top w:val="none" w:sz="0" w:space="0" w:color="auto"/>
        <w:left w:val="none" w:sz="0" w:space="0" w:color="auto"/>
        <w:bottom w:val="none" w:sz="0" w:space="0" w:color="auto"/>
        <w:right w:val="none" w:sz="0" w:space="0" w:color="auto"/>
      </w:divBdr>
    </w:div>
    <w:div w:id="1376348723">
      <w:bodyDiv w:val="1"/>
      <w:marLeft w:val="0"/>
      <w:marRight w:val="0"/>
      <w:marTop w:val="0"/>
      <w:marBottom w:val="0"/>
      <w:divBdr>
        <w:top w:val="none" w:sz="0" w:space="0" w:color="auto"/>
        <w:left w:val="none" w:sz="0" w:space="0" w:color="auto"/>
        <w:bottom w:val="none" w:sz="0" w:space="0" w:color="auto"/>
        <w:right w:val="none" w:sz="0" w:space="0" w:color="auto"/>
      </w:divBdr>
    </w:div>
    <w:div w:id="1503086761">
      <w:bodyDiv w:val="1"/>
      <w:marLeft w:val="0"/>
      <w:marRight w:val="0"/>
      <w:marTop w:val="0"/>
      <w:marBottom w:val="0"/>
      <w:divBdr>
        <w:top w:val="none" w:sz="0" w:space="0" w:color="auto"/>
        <w:left w:val="none" w:sz="0" w:space="0" w:color="auto"/>
        <w:bottom w:val="none" w:sz="0" w:space="0" w:color="auto"/>
        <w:right w:val="none" w:sz="0" w:space="0" w:color="auto"/>
      </w:divBdr>
    </w:div>
    <w:div w:id="1538472881">
      <w:bodyDiv w:val="1"/>
      <w:marLeft w:val="0"/>
      <w:marRight w:val="0"/>
      <w:marTop w:val="0"/>
      <w:marBottom w:val="0"/>
      <w:divBdr>
        <w:top w:val="none" w:sz="0" w:space="0" w:color="auto"/>
        <w:left w:val="none" w:sz="0" w:space="0" w:color="auto"/>
        <w:bottom w:val="none" w:sz="0" w:space="0" w:color="auto"/>
        <w:right w:val="none" w:sz="0" w:space="0" w:color="auto"/>
      </w:divBdr>
    </w:div>
    <w:div w:id="1568951811">
      <w:bodyDiv w:val="1"/>
      <w:marLeft w:val="0"/>
      <w:marRight w:val="0"/>
      <w:marTop w:val="0"/>
      <w:marBottom w:val="0"/>
      <w:divBdr>
        <w:top w:val="none" w:sz="0" w:space="0" w:color="auto"/>
        <w:left w:val="none" w:sz="0" w:space="0" w:color="auto"/>
        <w:bottom w:val="none" w:sz="0" w:space="0" w:color="auto"/>
        <w:right w:val="none" w:sz="0" w:space="0" w:color="auto"/>
      </w:divBdr>
    </w:div>
    <w:div w:id="1577327431">
      <w:bodyDiv w:val="1"/>
      <w:marLeft w:val="0"/>
      <w:marRight w:val="0"/>
      <w:marTop w:val="0"/>
      <w:marBottom w:val="0"/>
      <w:divBdr>
        <w:top w:val="none" w:sz="0" w:space="0" w:color="auto"/>
        <w:left w:val="none" w:sz="0" w:space="0" w:color="auto"/>
        <w:bottom w:val="none" w:sz="0" w:space="0" w:color="auto"/>
        <w:right w:val="none" w:sz="0" w:space="0" w:color="auto"/>
      </w:divBdr>
    </w:div>
    <w:div w:id="1599677602">
      <w:bodyDiv w:val="1"/>
      <w:marLeft w:val="0"/>
      <w:marRight w:val="0"/>
      <w:marTop w:val="0"/>
      <w:marBottom w:val="0"/>
      <w:divBdr>
        <w:top w:val="none" w:sz="0" w:space="0" w:color="auto"/>
        <w:left w:val="none" w:sz="0" w:space="0" w:color="auto"/>
        <w:bottom w:val="none" w:sz="0" w:space="0" w:color="auto"/>
        <w:right w:val="none" w:sz="0" w:space="0" w:color="auto"/>
      </w:divBdr>
    </w:div>
    <w:div w:id="1964187680">
      <w:bodyDiv w:val="1"/>
      <w:marLeft w:val="0"/>
      <w:marRight w:val="0"/>
      <w:marTop w:val="0"/>
      <w:marBottom w:val="0"/>
      <w:divBdr>
        <w:top w:val="none" w:sz="0" w:space="0" w:color="auto"/>
        <w:left w:val="none" w:sz="0" w:space="0" w:color="auto"/>
        <w:bottom w:val="none" w:sz="0" w:space="0" w:color="auto"/>
        <w:right w:val="none" w:sz="0" w:space="0" w:color="auto"/>
      </w:divBdr>
    </w:div>
    <w:div w:id="21389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tacs.ca/our-programs/globalink-research-award/"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semprich@open.ac.uk" TargetMode="External"/><Relationship Id="rId5" Type="http://schemas.openxmlformats.org/officeDocument/2006/relationships/numbering" Target="numbering.xml"/><Relationship Id="rId15" Type="http://schemas.openxmlformats.org/officeDocument/2006/relationships/hyperlink" Target="https://scholar.google.ca/citations?view_op=view_citation&amp;hl=en&amp;user=l5xGRCMAAAAJ&amp;cstart=200&amp;pagesize=100&amp;sortby=pubdate&amp;citation_for_view=l5xGRCMAAAAJ:GnPB-g6toBA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11/j.1945-5100.2001.tb01910.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D635D066-9119-4B0B-A8DD-33E62755D38B}">
    <t:Anchor>
      <t:Comment id="2122628009"/>
    </t:Anchor>
    <t:History>
      <t:Event id="{E721C6F1-79CF-4135-8121-211EBBBFD64B}" time="2024-06-20T09:07:03.839Z">
        <t:Attribution userId="S::j.l.thomson@bham.ac.uk::99eb1234-6f9d-497a-99dc-a376d44a974e" userProvider="AD" userName="Jennifer Thomson (Life and Environmental Sciences)"/>
        <t:Anchor>
          <t:Comment id="2122628009"/>
        </t:Anchor>
        <t:Create/>
      </t:Event>
      <t:Event id="{F15A3D5E-9B1B-4FB9-AE56-349AC3408D46}" time="2024-06-20T09:07:03.839Z">
        <t:Attribution userId="S::j.l.thomson@bham.ac.uk::99eb1234-6f9d-497a-99dc-a376d44a974e" userProvider="AD" userName="Jennifer Thomson (Life and Environmental Sciences)"/>
        <t:Anchor>
          <t:Comment id="2122628009"/>
        </t:Anchor>
        <t:Assign userId="S::s.e.greene@bham.ac.uk::cf01c5ca-7564-47fb-b7a1-ac46872f4269" userProvider="AD" userName="Sarah Greene (Earth and Environmental Sciences)"/>
      </t:Event>
      <t:Event id="{E4895398-030D-4D8B-8973-3B19AA2AD25D}" time="2024-06-20T09:07:03.839Z">
        <t:Attribution userId="S::j.l.thomson@bham.ac.uk::99eb1234-6f9d-497a-99dc-a376d44a974e" userProvider="AD" userName="Jennifer Thomson (Life and Environmental Sciences)"/>
        <t:Anchor>
          <t:Comment id="2122628009"/>
        </t:Anchor>
        <t:SetTitle title="…ask supervisors to be trained though, and if so, what the supervisor training should include. This is not something I can decide alone, MB and @Sarah Greene (Earth and Environmental Sciences) need to decide what they think our supervisors need to know."/>
      </t:Event>
      <t:Event id="{8351F3A8-029C-40AE-B994-01EE45306546}" time="2024-07-08T09:52:11.768Z">
        <t:Attribution userId="S::j.l.thomson@bham.ac.uk::99eb1234-6f9d-497a-99dc-a376d44a974e" userProvider="AD" userName="Jennifer Thomson (Life and Environmental Sciences)"/>
        <t:Progress percentComplete="100"/>
      </t:Event>
    </t:History>
  </t:Task>
  <t:Task id="{3AE81630-94D0-4F2A-9942-E6807649A70D}">
    <t:Anchor>
      <t:Comment id="577278490"/>
    </t:Anchor>
    <t:History>
      <t:Event id="{CBE97015-BF00-4E20-B142-C3F5CF5E6DAD}" time="2024-06-20T09:08:16.304Z">
        <t:Attribution userId="S::j.l.thomson@bham.ac.uk::99eb1234-6f9d-497a-99dc-a376d44a974e" userProvider="AD" userName="Jennifer Thomson (Life and Environmental Sciences)"/>
        <t:Anchor>
          <t:Comment id="577278490"/>
        </t:Anchor>
        <t:Create/>
      </t:Event>
      <t:Event id="{03B86357-3F99-4709-977B-7E77B161CF62}" time="2024-06-20T09:08:16.304Z">
        <t:Attribution userId="S::j.l.thomson@bham.ac.uk::99eb1234-6f9d-497a-99dc-a376d44a974e" userProvider="AD" userName="Jennifer Thomson (Life and Environmental Sciences)"/>
        <t:Anchor>
          <t:Comment id="577278490"/>
        </t:Anchor>
        <t:Assign userId="S::s.e.greene@bham.ac.uk::cf01c5ca-7564-47fb-b7a1-ac46872f4269" userProvider="AD" userName="Sarah Greene (Earth and Environmental Sciences)"/>
      </t:Event>
      <t:Event id="{B791EFCD-9C26-4CAF-9B72-EEF5C70AB4CD}" time="2024-06-20T09:08:16.304Z">
        <t:Attribution userId="S::j.l.thomson@bham.ac.uk::99eb1234-6f9d-497a-99dc-a376d44a974e" userProvider="AD" userName="Jennifer Thomson (Life and Environmental Sciences)"/>
        <t:Anchor>
          <t:Comment id="577278490"/>
        </t:Anchor>
        <t:SetTitle title="…Sciences) I've added an extra sentence about reserving the right to exclude supervisors where these requirements are not met, as per Tom's suggestion, but I'd like a sense check on this please, @Sarah Greene (Earth and Environmental Sciences)"/>
      </t:Event>
      <t:Event id="{11C64347-9A7C-4A14-A341-BDE79C34CCB1}" time="2024-07-08T09:52:22.227Z">
        <t:Attribution userId="S::j.l.thomson@bham.ac.uk::99eb1234-6f9d-497a-99dc-a376d44a974e" userProvider="AD" userName="Jennifer Thomson (Life and Environmental Science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93776A658547CAA789A6F5B9F3FF11"/>
        <w:category>
          <w:name w:val="General"/>
          <w:gallery w:val="placeholder"/>
        </w:category>
        <w:types>
          <w:type w:val="bbPlcHdr"/>
        </w:types>
        <w:behaviors>
          <w:behavior w:val="content"/>
        </w:behaviors>
        <w:guid w:val="{0BA74EE0-C5EA-4ED2-88A7-D41E602768D0}"/>
      </w:docPartPr>
      <w:docPartBody>
        <w:p w:rsidR="00055E60" w:rsidRDefault="003B5231" w:rsidP="003B5231">
          <w:pPr>
            <w:pStyle w:val="2B93776A658547CAA789A6F5B9F3FF111"/>
          </w:pPr>
          <w:r w:rsidRPr="00A65634">
            <w:rPr>
              <w:rStyle w:val="PlaceholderText"/>
            </w:rPr>
            <w:t>Choose an item.</w:t>
          </w:r>
        </w:p>
      </w:docPartBody>
    </w:docPart>
    <w:docPart>
      <w:docPartPr>
        <w:name w:val="C2FAC592AEC145328233F7A076796E01"/>
        <w:category>
          <w:name w:val="General"/>
          <w:gallery w:val="placeholder"/>
        </w:category>
        <w:types>
          <w:type w:val="bbPlcHdr"/>
        </w:types>
        <w:behaviors>
          <w:behavior w:val="content"/>
        </w:behaviors>
        <w:guid w:val="{037F7D10-5C37-4471-B5F9-9CB22D890FF8}"/>
      </w:docPartPr>
      <w:docPartBody>
        <w:p w:rsidR="003B5231" w:rsidRDefault="00AD7F8A" w:rsidP="00AD7F8A">
          <w:pPr>
            <w:pStyle w:val="C2FAC592AEC145328233F7A076796E01"/>
          </w:pPr>
          <w:r w:rsidRPr="00A656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0BC"/>
    <w:rsid w:val="0004058B"/>
    <w:rsid w:val="00055E60"/>
    <w:rsid w:val="00082447"/>
    <w:rsid w:val="00215498"/>
    <w:rsid w:val="003B5231"/>
    <w:rsid w:val="0043116B"/>
    <w:rsid w:val="00465626"/>
    <w:rsid w:val="00492E2F"/>
    <w:rsid w:val="004940BC"/>
    <w:rsid w:val="00497645"/>
    <w:rsid w:val="005029D5"/>
    <w:rsid w:val="005D7220"/>
    <w:rsid w:val="006404CC"/>
    <w:rsid w:val="006B0AD8"/>
    <w:rsid w:val="00834ADA"/>
    <w:rsid w:val="008F2285"/>
    <w:rsid w:val="00930F64"/>
    <w:rsid w:val="0094743B"/>
    <w:rsid w:val="0098231C"/>
    <w:rsid w:val="0099260E"/>
    <w:rsid w:val="009A4C7D"/>
    <w:rsid w:val="00A21216"/>
    <w:rsid w:val="00A72CA7"/>
    <w:rsid w:val="00AC7008"/>
    <w:rsid w:val="00AD7F8A"/>
    <w:rsid w:val="00C25EF3"/>
    <w:rsid w:val="00D137DE"/>
    <w:rsid w:val="00D641F1"/>
    <w:rsid w:val="00EC723E"/>
    <w:rsid w:val="00EF73C2"/>
    <w:rsid w:val="00F31C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231"/>
    <w:rPr>
      <w:color w:val="808080"/>
    </w:rPr>
  </w:style>
  <w:style w:type="paragraph" w:customStyle="1" w:styleId="C2FAC592AEC145328233F7A076796E01">
    <w:name w:val="C2FAC592AEC145328233F7A076796E01"/>
    <w:rsid w:val="00AD7F8A"/>
  </w:style>
  <w:style w:type="paragraph" w:customStyle="1" w:styleId="2B93776A658547CAA789A6F5B9F3FF111">
    <w:name w:val="2B93776A658547CAA789A6F5B9F3FF111"/>
    <w:rsid w:val="003B523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bef3ba-beef-420d-a00e-a4c95214ca0a">
      <Terms xmlns="http://schemas.microsoft.com/office/infopath/2007/PartnerControls"/>
    </lcf76f155ced4ddcb4097134ff3c332f>
    <TaxCatchAll xmlns="7556b30f-e6bb-4d95-a532-ecb4e4e20f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9D74E14F813B41860E6D66CD6B57CE" ma:contentTypeVersion="19" ma:contentTypeDescription="Create a new document." ma:contentTypeScope="" ma:versionID="29c66be54282be972c807a0f025408ae">
  <xsd:schema xmlns:xsd="http://www.w3.org/2001/XMLSchema" xmlns:xs="http://www.w3.org/2001/XMLSchema" xmlns:p="http://schemas.microsoft.com/office/2006/metadata/properties" xmlns:ns2="8fbef3ba-beef-420d-a00e-a4c95214ca0a" xmlns:ns3="7556b30f-e6bb-4d95-a532-ecb4e4e20f60" targetNamespace="http://schemas.microsoft.com/office/2006/metadata/properties" ma:root="true" ma:fieldsID="af03bc019fabf38f59001da43f70ba15" ns2:_="" ns3:_="">
    <xsd:import namespace="8fbef3ba-beef-420d-a00e-a4c95214ca0a"/>
    <xsd:import namespace="7556b30f-e6bb-4d95-a532-ecb4e4e20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ef3ba-beef-420d-a00e-a4c95214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6b30f-e6bb-4d95-a532-ecb4e4e20f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05ba86-2efd-4db6-a40c-c9bb4d977148}" ma:internalName="TaxCatchAll" ma:showField="CatchAllData" ma:web="7556b30f-e6bb-4d95-a532-ecb4e4e20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A11F3-8AE4-4804-A8B5-EC299070897B}">
  <ds:schemaRefs>
    <ds:schemaRef ds:uri="http://schemas.microsoft.com/office/2006/metadata/properties"/>
    <ds:schemaRef ds:uri="http://schemas.microsoft.com/office/infopath/2007/PartnerControls"/>
    <ds:schemaRef ds:uri="8fbef3ba-beef-420d-a00e-a4c95214ca0a"/>
    <ds:schemaRef ds:uri="7556b30f-e6bb-4d95-a532-ecb4e4e20f60"/>
  </ds:schemaRefs>
</ds:datastoreItem>
</file>

<file path=customXml/itemProps2.xml><?xml version="1.0" encoding="utf-8"?>
<ds:datastoreItem xmlns:ds="http://schemas.openxmlformats.org/officeDocument/2006/customXml" ds:itemID="{3C934507-5F15-473B-A1F4-4533EEE5FE63}">
  <ds:schemaRefs>
    <ds:schemaRef ds:uri="http://schemas.microsoft.com/sharepoint/v3/contenttype/forms"/>
  </ds:schemaRefs>
</ds:datastoreItem>
</file>

<file path=customXml/itemProps3.xml><?xml version="1.0" encoding="utf-8"?>
<ds:datastoreItem xmlns:ds="http://schemas.openxmlformats.org/officeDocument/2006/customXml" ds:itemID="{3AC51828-793A-47A6-A0C4-A2BDBB157711}">
  <ds:schemaRefs>
    <ds:schemaRef ds:uri="http://schemas.openxmlformats.org/officeDocument/2006/bibliography"/>
  </ds:schemaRefs>
</ds:datastoreItem>
</file>

<file path=customXml/itemProps4.xml><?xml version="1.0" encoding="utf-8"?>
<ds:datastoreItem xmlns:ds="http://schemas.openxmlformats.org/officeDocument/2006/customXml" ds:itemID="{1E67577A-2E77-4345-A453-876DF6D6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ef3ba-beef-420d-a00e-a4c95214ca0a"/>
    <ds:schemaRef ds:uri="7556b30f-e6bb-4d95-a532-ecb4e4e2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 Jones</dc:creator>
  <cp:keywords/>
  <dc:description/>
  <cp:lastModifiedBy>Phil Holden</cp:lastModifiedBy>
  <cp:revision>2</cp:revision>
  <dcterms:created xsi:type="dcterms:W3CDTF">2025-11-12T12:20:00Z</dcterms:created>
  <dcterms:modified xsi:type="dcterms:W3CDTF">2025-11-12T12:20:00Z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0x010100D69D74E14F813B41860E6D66CD6B57CE</vt:lpwstr>
  </property>
  <property fmtid="{D5CDD505-2E9C-101B-9397-08002B2CF9AE}" pid="3" name="MediaServiceImageTags">
    <vt:lpwstr/>
  </property>
</Properties>
</file>