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7FFF1" w14:textId="77777777" w:rsidR="00493779" w:rsidRDefault="00493779" w:rsidP="00493779">
      <w:pPr>
        <w:jc w:val="right"/>
        <w:rPr>
          <w:rFonts w:ascii="Arial" w:hAnsi="Arial" w:cs="Arial"/>
          <w:b/>
          <w:bCs/>
          <w:sz w:val="24"/>
          <w:szCs w:val="24"/>
        </w:rPr>
      </w:pPr>
      <w:r w:rsidRPr="00D03544">
        <w:rPr>
          <w:rFonts w:ascii="Arial" w:hAnsi="Arial" w:cs="Arial"/>
          <w:noProof/>
          <w:sz w:val="23"/>
          <w:szCs w:val="23"/>
          <w:lang w:eastAsia="en-GB"/>
        </w:rPr>
        <w:drawing>
          <wp:inline distT="0" distB="0" distL="0" distR="0" wp14:anchorId="618F8192" wp14:editId="329BCF8B">
            <wp:extent cx="1842135" cy="595745"/>
            <wp:effectExtent l="0" t="0" r="5715" b="0"/>
            <wp:docPr id="842469110" name="Picture 842469110"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469110" name="Picture 842469110" descr="A blue text on a white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7551" cy="60396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9016"/>
      </w:tblGrid>
      <w:tr w:rsidR="00493779" w:rsidRPr="00C001CA" w14:paraId="0DC699E6" w14:textId="77777777" w:rsidTr="002D121A">
        <w:trPr>
          <w:trHeight w:val="364"/>
        </w:trPr>
        <w:tc>
          <w:tcPr>
            <w:tcW w:w="9016" w:type="dxa"/>
            <w:shd w:val="clear" w:color="auto" w:fill="D9D9D9" w:themeFill="background1" w:themeFillShade="D9"/>
            <w:vAlign w:val="center"/>
          </w:tcPr>
          <w:p w14:paraId="22ED89A7" w14:textId="062A082D" w:rsidR="00493779" w:rsidRPr="00C001CA" w:rsidRDefault="00493779" w:rsidP="002D121A">
            <w:pPr>
              <w:rPr>
                <w:rFonts w:ascii="Poppins" w:hAnsi="Poppins" w:cs="Poppins"/>
                <w:i/>
                <w:sz w:val="23"/>
                <w:szCs w:val="23"/>
              </w:rPr>
            </w:pPr>
            <w:r w:rsidRPr="00C001CA">
              <w:rPr>
                <w:rFonts w:ascii="Poppins" w:hAnsi="Poppins" w:cs="Poppins"/>
                <w:i/>
                <w:sz w:val="23"/>
                <w:szCs w:val="23"/>
              </w:rPr>
              <w:t>Guidance Notes</w:t>
            </w:r>
            <w:r>
              <w:rPr>
                <w:rFonts w:ascii="Poppins" w:hAnsi="Poppins" w:cs="Poppins"/>
                <w:i/>
                <w:sz w:val="23"/>
                <w:szCs w:val="23"/>
              </w:rPr>
              <w:t xml:space="preserve"> (to be removed for final submission to the OU)</w:t>
            </w:r>
            <w:r w:rsidRPr="00C001CA">
              <w:rPr>
                <w:rFonts w:ascii="Poppins" w:hAnsi="Poppins" w:cs="Poppins"/>
                <w:i/>
                <w:sz w:val="23"/>
                <w:szCs w:val="23"/>
              </w:rPr>
              <w:t>:</w:t>
            </w:r>
          </w:p>
        </w:tc>
      </w:tr>
      <w:tr w:rsidR="00493779" w:rsidRPr="00C001CA" w14:paraId="05609B14" w14:textId="77777777" w:rsidTr="00230E2D">
        <w:trPr>
          <w:trHeight w:val="3676"/>
        </w:trPr>
        <w:tc>
          <w:tcPr>
            <w:tcW w:w="9016" w:type="dxa"/>
          </w:tcPr>
          <w:p w14:paraId="170AB1F2" w14:textId="77777777" w:rsidR="00493779" w:rsidRPr="000C622C" w:rsidRDefault="00493779" w:rsidP="002D121A">
            <w:pPr>
              <w:ind w:right="124"/>
              <w:rPr>
                <w:rFonts w:ascii="Poppins" w:hAnsi="Poppins" w:cs="Poppins"/>
                <w:i/>
                <w:sz w:val="23"/>
                <w:szCs w:val="23"/>
              </w:rPr>
            </w:pPr>
            <w:r w:rsidRPr="000C622C">
              <w:rPr>
                <w:rFonts w:ascii="Poppins" w:hAnsi="Poppins" w:cs="Poppins"/>
                <w:i/>
                <w:sz w:val="23"/>
                <w:szCs w:val="23"/>
              </w:rPr>
              <w:t>The SED is completed by institutions seeking to become new validated partners. It should:</w:t>
            </w:r>
          </w:p>
          <w:p w14:paraId="10595CE5" w14:textId="77777777" w:rsidR="00493779" w:rsidRP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Demonstrate alignment with the OU’s five principles of institutional approval</w:t>
            </w:r>
          </w:p>
          <w:p w14:paraId="4F4D77B6" w14:textId="77777777" w:rsidR="00493779" w:rsidRP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Provide evidence of governance, quality assurance, compliance, academic infrastructure, and student support</w:t>
            </w:r>
          </w:p>
          <w:p w14:paraId="69F655A2" w14:textId="5D3AB113" w:rsidR="00493779" w:rsidRDefault="00493779" w:rsidP="00493779">
            <w:pPr>
              <w:pStyle w:val="ListParagraph"/>
              <w:numPr>
                <w:ilvl w:val="0"/>
                <w:numId w:val="8"/>
              </w:numPr>
              <w:ind w:right="124"/>
              <w:rPr>
                <w:rFonts w:ascii="Poppins" w:hAnsi="Poppins" w:cs="Poppins"/>
                <w:i/>
                <w:sz w:val="23"/>
                <w:szCs w:val="23"/>
              </w:rPr>
            </w:pPr>
            <w:r w:rsidRPr="00493779">
              <w:rPr>
                <w:rFonts w:ascii="Poppins" w:hAnsi="Poppins" w:cs="Poppins"/>
                <w:i/>
                <w:sz w:val="23"/>
                <w:szCs w:val="23"/>
              </w:rPr>
              <w:t>Be evaluative, not just descriptive — showing how the institution knows its systems work and how they’re improved</w:t>
            </w:r>
            <w:r w:rsidR="003B1654">
              <w:rPr>
                <w:rFonts w:ascii="Poppins" w:hAnsi="Poppins" w:cs="Poppins"/>
                <w:i/>
                <w:sz w:val="23"/>
                <w:szCs w:val="23"/>
              </w:rPr>
              <w:t xml:space="preserve">. </w:t>
            </w:r>
          </w:p>
          <w:p w14:paraId="642B20BD" w14:textId="4C1AA3B5" w:rsidR="003B1654" w:rsidRDefault="003B1654" w:rsidP="00493779">
            <w:pPr>
              <w:pStyle w:val="ListParagraph"/>
              <w:numPr>
                <w:ilvl w:val="0"/>
                <w:numId w:val="8"/>
              </w:numPr>
              <w:ind w:right="124"/>
              <w:rPr>
                <w:rFonts w:ascii="Poppins" w:hAnsi="Poppins" w:cs="Poppins"/>
                <w:i/>
                <w:sz w:val="23"/>
                <w:szCs w:val="23"/>
              </w:rPr>
            </w:pPr>
            <w:r>
              <w:rPr>
                <w:rFonts w:ascii="Poppins" w:hAnsi="Poppins" w:cs="Poppins"/>
                <w:i/>
                <w:sz w:val="23"/>
                <w:szCs w:val="23"/>
              </w:rPr>
              <w:t>Reference key sources of evidence (e.g. committee minutes, repots, data dashboards, within the narrative without submitting these unless requested.</w:t>
            </w:r>
          </w:p>
          <w:p w14:paraId="270A4C15" w14:textId="39E95819" w:rsidR="003B1654" w:rsidRDefault="003B1654" w:rsidP="00493779">
            <w:pPr>
              <w:pStyle w:val="ListParagraph"/>
              <w:numPr>
                <w:ilvl w:val="0"/>
                <w:numId w:val="8"/>
              </w:numPr>
              <w:ind w:right="124"/>
              <w:rPr>
                <w:rFonts w:ascii="Poppins" w:hAnsi="Poppins" w:cs="Poppins"/>
                <w:i/>
                <w:sz w:val="23"/>
                <w:szCs w:val="23"/>
              </w:rPr>
            </w:pPr>
            <w:r>
              <w:rPr>
                <w:rFonts w:ascii="Poppins" w:hAnsi="Poppins" w:cs="Poppins"/>
                <w:i/>
                <w:sz w:val="23"/>
                <w:szCs w:val="23"/>
              </w:rPr>
              <w:t xml:space="preserve">Reference where arrangements operate across the wider institution, partners should clearly explain how these apply specifically to their HE provision, and where HE arrangements differ. </w:t>
            </w:r>
          </w:p>
          <w:p w14:paraId="33A9599C" w14:textId="77777777" w:rsidR="003B1654" w:rsidRPr="003B1654" w:rsidRDefault="003B1654" w:rsidP="003B1654">
            <w:pPr>
              <w:pStyle w:val="ListParagraph"/>
              <w:numPr>
                <w:ilvl w:val="0"/>
                <w:numId w:val="8"/>
              </w:numPr>
              <w:ind w:right="124"/>
              <w:rPr>
                <w:rFonts w:ascii="Poppins" w:hAnsi="Poppins" w:cs="Poppins"/>
                <w:i/>
                <w:sz w:val="23"/>
                <w:szCs w:val="23"/>
              </w:rPr>
            </w:pPr>
            <w:r w:rsidRPr="003B1654">
              <w:rPr>
                <w:rFonts w:ascii="Poppins" w:hAnsi="Poppins" w:cs="Poppins"/>
                <w:i/>
                <w:sz w:val="23"/>
                <w:szCs w:val="23"/>
              </w:rPr>
              <w:t>reference equivalent regulatory, governance, or quality assurance arrangements within the relevant national context where partners are based outside the UK</w:t>
            </w:r>
          </w:p>
          <w:p w14:paraId="2A4023DC" w14:textId="15BB7200" w:rsidR="00493779" w:rsidRDefault="00493779" w:rsidP="002D121A">
            <w:pPr>
              <w:ind w:right="124"/>
              <w:rPr>
                <w:rFonts w:ascii="Poppins" w:hAnsi="Poppins" w:cs="Poppins"/>
                <w:i/>
                <w:sz w:val="23"/>
                <w:szCs w:val="23"/>
              </w:rPr>
            </w:pPr>
            <w:r w:rsidRPr="000C622C">
              <w:rPr>
                <w:rFonts w:ascii="Poppins" w:hAnsi="Poppins" w:cs="Poppins"/>
                <w:i/>
                <w:sz w:val="23"/>
                <w:szCs w:val="23"/>
              </w:rPr>
              <w:t>The Self-Evaluation Document (SED) is a critical component of the Partnership Development and Approval Process (PDAP). It provides the Open University (OU) with a structured and reflective overview of your institution’s capacity and readiness to deliver OU-validated awards</w:t>
            </w:r>
            <w:r w:rsidR="00A175C2">
              <w:rPr>
                <w:rFonts w:ascii="Poppins" w:hAnsi="Poppins" w:cs="Poppins"/>
                <w:i/>
                <w:sz w:val="23"/>
                <w:szCs w:val="23"/>
              </w:rPr>
              <w:t xml:space="preserve"> and the readiness, capacity and credibility of proposed </w:t>
            </w:r>
            <w:r w:rsidR="007D366D">
              <w:rPr>
                <w:rFonts w:ascii="Poppins" w:hAnsi="Poppins" w:cs="Poppins"/>
                <w:i/>
                <w:sz w:val="23"/>
                <w:szCs w:val="23"/>
              </w:rPr>
              <w:t>arrangements.</w:t>
            </w:r>
            <w:r w:rsidRPr="000C622C">
              <w:rPr>
                <w:rFonts w:ascii="Poppins" w:hAnsi="Poppins" w:cs="Poppins"/>
                <w:i/>
                <w:sz w:val="23"/>
                <w:szCs w:val="23"/>
              </w:rPr>
              <w:t xml:space="preserve"> The SED should demonstrate how your institution aligns with the OU’s five principles of institutional approval, as outlined in the Handbook for Validated Award</w:t>
            </w:r>
            <w:r>
              <w:rPr>
                <w:rFonts w:ascii="Poppins" w:hAnsi="Poppins" w:cs="Poppins"/>
                <w:i/>
                <w:sz w:val="23"/>
                <w:szCs w:val="23"/>
              </w:rPr>
              <w:t>s and below:</w:t>
            </w:r>
          </w:p>
          <w:p w14:paraId="21AF38A4" w14:textId="77777777" w:rsidR="00493779" w:rsidRDefault="00493779" w:rsidP="002D121A">
            <w:pPr>
              <w:ind w:right="124"/>
              <w:rPr>
                <w:rFonts w:ascii="Poppins" w:hAnsi="Poppins" w:cs="Poppins"/>
                <w:i/>
                <w:sz w:val="23"/>
                <w:szCs w:val="23"/>
              </w:rPr>
            </w:pPr>
          </w:p>
          <w:p w14:paraId="417EF817" w14:textId="015D4173" w:rsidR="00493779" w:rsidRPr="00493779" w:rsidRDefault="00493779" w:rsidP="00493779">
            <w:pPr>
              <w:rPr>
                <w:rFonts w:ascii="Poppins" w:hAnsi="Poppins" w:cs="Poppins"/>
                <w:b/>
                <w:bCs/>
                <w:sz w:val="23"/>
                <w:szCs w:val="23"/>
              </w:rPr>
            </w:pPr>
            <w:r w:rsidRPr="00493779">
              <w:rPr>
                <w:rFonts w:ascii="Poppins" w:hAnsi="Poppins" w:cs="Poppins"/>
                <w:b/>
                <w:bCs/>
                <w:sz w:val="23"/>
                <w:szCs w:val="23"/>
              </w:rPr>
              <w:t>(Principles of Institutional Approval)</w:t>
            </w:r>
          </w:p>
          <w:p w14:paraId="3F0062C6"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1. </w:t>
            </w:r>
            <w:r w:rsidRPr="00493779">
              <w:rPr>
                <w:rFonts w:ascii="Poppins" w:hAnsi="Poppins" w:cs="Poppins"/>
                <w:sz w:val="23"/>
                <w:szCs w:val="23"/>
              </w:rPr>
              <w:t>Independence of institutional ownership from the exercise of academic governance.</w:t>
            </w:r>
          </w:p>
          <w:p w14:paraId="0CDA1D4D"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2. </w:t>
            </w:r>
            <w:r w:rsidRPr="00493779">
              <w:rPr>
                <w:rFonts w:ascii="Poppins" w:hAnsi="Poppins" w:cs="Poppins"/>
                <w:sz w:val="23"/>
                <w:szCs w:val="23"/>
              </w:rPr>
              <w:t xml:space="preserve">Appropriate academic organisation and the administrative structure to support it and ensure compliance. </w:t>
            </w:r>
          </w:p>
          <w:p w14:paraId="26A2BE82"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3. </w:t>
            </w:r>
            <w:r w:rsidRPr="00493779">
              <w:rPr>
                <w:rFonts w:ascii="Poppins" w:hAnsi="Poppins" w:cs="Poppins"/>
                <w:sz w:val="23"/>
                <w:szCs w:val="23"/>
              </w:rPr>
              <w:t xml:space="preserve">Provision of an appropriate learning environment. </w:t>
            </w:r>
          </w:p>
          <w:p w14:paraId="4C734928"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4. </w:t>
            </w:r>
            <w:r w:rsidRPr="00493779">
              <w:rPr>
                <w:rFonts w:ascii="Poppins" w:hAnsi="Poppins" w:cs="Poppins"/>
                <w:sz w:val="23"/>
                <w:szCs w:val="23"/>
              </w:rPr>
              <w:t>Robust and rigorous quality assurance and enhancement.</w:t>
            </w:r>
          </w:p>
          <w:p w14:paraId="7DCA6BC1" w14:textId="77777777" w:rsidR="00493779" w:rsidRPr="00493779" w:rsidRDefault="00493779" w:rsidP="00493779">
            <w:pPr>
              <w:rPr>
                <w:rFonts w:ascii="Poppins" w:hAnsi="Poppins" w:cs="Poppins"/>
                <w:sz w:val="23"/>
                <w:szCs w:val="23"/>
              </w:rPr>
            </w:pPr>
            <w:r w:rsidRPr="00493779">
              <w:rPr>
                <w:rFonts w:ascii="Poppins" w:hAnsi="Poppins" w:cs="Poppins"/>
                <w:b/>
                <w:bCs/>
                <w:sz w:val="23"/>
                <w:szCs w:val="23"/>
              </w:rPr>
              <w:t xml:space="preserve">5. </w:t>
            </w:r>
            <w:r w:rsidRPr="00493779">
              <w:rPr>
                <w:rFonts w:ascii="Poppins" w:hAnsi="Poppins" w:cs="Poppins"/>
                <w:sz w:val="23"/>
                <w:szCs w:val="23"/>
              </w:rPr>
              <w:t>Engagement with the wider academic and local community.</w:t>
            </w:r>
          </w:p>
          <w:p w14:paraId="6CF88D63" w14:textId="77777777" w:rsidR="00493779" w:rsidRPr="000C622C" w:rsidRDefault="00493779" w:rsidP="002D121A">
            <w:pPr>
              <w:ind w:right="124"/>
              <w:rPr>
                <w:rFonts w:ascii="Poppins" w:hAnsi="Poppins" w:cs="Poppins"/>
                <w:i/>
                <w:sz w:val="23"/>
                <w:szCs w:val="23"/>
              </w:rPr>
            </w:pPr>
          </w:p>
          <w:p w14:paraId="79AC79FF" w14:textId="53112AD0" w:rsidR="00493779" w:rsidRPr="000C622C" w:rsidRDefault="00493779" w:rsidP="002D121A">
            <w:pPr>
              <w:ind w:right="124"/>
              <w:rPr>
                <w:rFonts w:ascii="Poppins" w:hAnsi="Poppins" w:cs="Poppins"/>
                <w:i/>
                <w:sz w:val="23"/>
                <w:szCs w:val="23"/>
              </w:rPr>
            </w:pPr>
            <w:r w:rsidRPr="000C622C">
              <w:rPr>
                <w:rFonts w:ascii="Poppins" w:hAnsi="Poppins" w:cs="Poppins"/>
                <w:i/>
                <w:sz w:val="23"/>
                <w:szCs w:val="23"/>
              </w:rPr>
              <w:lastRenderedPageBreak/>
              <w:t xml:space="preserve">This document is </w:t>
            </w:r>
            <w:r>
              <w:rPr>
                <w:rFonts w:ascii="Poppins" w:hAnsi="Poppins" w:cs="Poppins"/>
                <w:i/>
                <w:sz w:val="23"/>
                <w:szCs w:val="23"/>
              </w:rPr>
              <w:t xml:space="preserve">aimed to be </w:t>
            </w:r>
            <w:r w:rsidRPr="000C622C">
              <w:rPr>
                <w:rFonts w:ascii="Poppins" w:hAnsi="Poppins" w:cs="Poppins"/>
                <w:i/>
                <w:sz w:val="23"/>
                <w:szCs w:val="23"/>
              </w:rPr>
              <w:t xml:space="preserve">both descriptive and evaluative. </w:t>
            </w:r>
            <w:r w:rsidR="004618E2" w:rsidRPr="004618E2">
              <w:rPr>
                <w:rFonts w:ascii="Poppins" w:hAnsi="Poppins" w:cs="Poppins"/>
                <w:i/>
                <w:sz w:val="23"/>
                <w:szCs w:val="23"/>
              </w:rPr>
              <w:t>Your completed self-evaluation should therefore include both descriptive and self-critical/evaluative elements.</w:t>
            </w:r>
            <w:r w:rsidR="004618E2">
              <w:rPr>
                <w:rFonts w:ascii="Poppins" w:hAnsi="Poppins" w:cs="Poppins"/>
                <w:i/>
                <w:sz w:val="23"/>
                <w:szCs w:val="23"/>
              </w:rPr>
              <w:t xml:space="preserve"> </w:t>
            </w:r>
            <w:r w:rsidRPr="000C622C">
              <w:rPr>
                <w:rFonts w:ascii="Poppins" w:hAnsi="Poppins" w:cs="Poppins"/>
                <w:i/>
                <w:sz w:val="23"/>
                <w:szCs w:val="23"/>
              </w:rPr>
              <w:t>It should explain how your institution operates, how it assures academic quality and standards, and compliance, and how it knows its systems are effective.</w:t>
            </w:r>
            <w:r w:rsidR="007D366D">
              <w:t xml:space="preserve"> </w:t>
            </w:r>
            <w:r w:rsidR="007D366D" w:rsidRPr="007D366D">
              <w:rPr>
                <w:rFonts w:ascii="Poppins" w:hAnsi="Poppins" w:cs="Poppins"/>
                <w:i/>
                <w:sz w:val="23"/>
                <w:szCs w:val="23"/>
              </w:rPr>
              <w:t xml:space="preserve">Partners are expected to make clear evaluative judgements about effectiveness (what is working well, what is less effective) and to explain how these judgements are evidenced.  </w:t>
            </w:r>
            <w:r w:rsidRPr="000C622C">
              <w:rPr>
                <w:rFonts w:ascii="Poppins" w:hAnsi="Poppins" w:cs="Poppins"/>
                <w:i/>
                <w:sz w:val="23"/>
                <w:szCs w:val="23"/>
              </w:rPr>
              <w:t>It should also identify areas for development and outline how these will be addressed.</w:t>
            </w:r>
          </w:p>
          <w:p w14:paraId="68D12BFD" w14:textId="77777777" w:rsidR="00493779" w:rsidRPr="000C622C" w:rsidRDefault="00493779" w:rsidP="002D121A">
            <w:pPr>
              <w:ind w:right="124"/>
              <w:rPr>
                <w:rFonts w:ascii="Poppins" w:hAnsi="Poppins" w:cs="Poppins"/>
                <w:i/>
                <w:sz w:val="23"/>
                <w:szCs w:val="23"/>
              </w:rPr>
            </w:pPr>
            <w:r w:rsidRPr="000C622C">
              <w:rPr>
                <w:rFonts w:ascii="Poppins" w:hAnsi="Poppins" w:cs="Poppins"/>
                <w:i/>
                <w:sz w:val="23"/>
                <w:szCs w:val="23"/>
              </w:rPr>
              <w:t>The SED will be used by the OU to:</w:t>
            </w:r>
          </w:p>
          <w:p w14:paraId="3B916898" w14:textId="77777777"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Inform the Partner Compliance Review and the Panel Approval Visit</w:t>
            </w:r>
          </w:p>
          <w:p w14:paraId="54666755" w14:textId="77777777"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Assess your institution’s governance, academic infrastructure, and quality assurance systems</w:t>
            </w:r>
          </w:p>
          <w:p w14:paraId="77971918" w14:textId="77777777"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Evaluate your track record (where applicable) and your strategic and operational readiness to become a validated partner</w:t>
            </w:r>
          </w:p>
          <w:p w14:paraId="7AAA992A" w14:textId="77777777" w:rsidR="00493779" w:rsidRPr="00493779" w:rsidRDefault="00493779" w:rsidP="00493779">
            <w:pPr>
              <w:pStyle w:val="ListParagraph"/>
              <w:numPr>
                <w:ilvl w:val="0"/>
                <w:numId w:val="9"/>
              </w:numPr>
              <w:ind w:right="124"/>
              <w:rPr>
                <w:rFonts w:ascii="Poppins" w:hAnsi="Poppins" w:cs="Poppins"/>
                <w:i/>
                <w:sz w:val="23"/>
                <w:szCs w:val="23"/>
              </w:rPr>
            </w:pPr>
            <w:r w:rsidRPr="00493779">
              <w:rPr>
                <w:rFonts w:ascii="Poppins" w:hAnsi="Poppins" w:cs="Poppins"/>
                <w:i/>
                <w:sz w:val="23"/>
                <w:szCs w:val="23"/>
              </w:rPr>
              <w:t>Support the panel in making a recommendation to the Curriculum Partnerships Committee (CuPC) on whether to approve your institution as a validated partner</w:t>
            </w:r>
          </w:p>
          <w:p w14:paraId="7DC2CC60" w14:textId="77777777" w:rsidR="00493779" w:rsidRPr="000C622C" w:rsidRDefault="00493779" w:rsidP="002D121A">
            <w:pPr>
              <w:ind w:right="124"/>
              <w:rPr>
                <w:rFonts w:ascii="Poppins" w:hAnsi="Poppins" w:cs="Poppins"/>
                <w:i/>
                <w:sz w:val="23"/>
                <w:szCs w:val="23"/>
              </w:rPr>
            </w:pPr>
            <w:r w:rsidRPr="000C622C">
              <w:rPr>
                <w:rFonts w:ascii="Poppins" w:hAnsi="Poppins" w:cs="Poppins"/>
                <w:i/>
                <w:sz w:val="23"/>
                <w:szCs w:val="23"/>
              </w:rPr>
              <w:t>The SED should be completed collaboratively and reflect the views of key stakeholders across your institution. It will be reviewed alongside supporting documentation and used to guide discussions during the approval process.</w:t>
            </w:r>
          </w:p>
          <w:p w14:paraId="2CAF86E5" w14:textId="77777777" w:rsidR="00493779" w:rsidRPr="00C001CA" w:rsidRDefault="00493779" w:rsidP="002D121A">
            <w:pPr>
              <w:ind w:right="124"/>
              <w:jc w:val="both"/>
              <w:rPr>
                <w:rFonts w:ascii="Poppins" w:hAnsi="Poppins" w:cs="Poppins"/>
                <w:i/>
                <w:sz w:val="23"/>
                <w:szCs w:val="23"/>
              </w:rPr>
            </w:pPr>
          </w:p>
          <w:p w14:paraId="64D6C4A6" w14:textId="77777777" w:rsidR="00493779" w:rsidRPr="00C001CA" w:rsidRDefault="00493779" w:rsidP="002D121A">
            <w:pPr>
              <w:ind w:right="124"/>
              <w:jc w:val="both"/>
              <w:rPr>
                <w:rFonts w:ascii="Poppins" w:hAnsi="Poppins" w:cs="Poppins"/>
                <w:i/>
                <w:sz w:val="23"/>
                <w:szCs w:val="23"/>
                <w:u w:val="single"/>
              </w:rPr>
            </w:pPr>
            <w:r w:rsidRPr="00C001CA">
              <w:rPr>
                <w:rFonts w:ascii="Poppins" w:hAnsi="Poppins" w:cs="Poppins"/>
                <w:i/>
                <w:sz w:val="23"/>
                <w:szCs w:val="23"/>
                <w:u w:val="single"/>
              </w:rPr>
              <w:t xml:space="preserve">Length of your self-evaluation: </w:t>
            </w:r>
          </w:p>
          <w:p w14:paraId="1E42FCC2" w14:textId="77777777" w:rsidR="00493779" w:rsidRPr="00C001CA" w:rsidRDefault="00493779" w:rsidP="002D121A">
            <w:pPr>
              <w:ind w:right="124"/>
              <w:jc w:val="both"/>
              <w:rPr>
                <w:rFonts w:ascii="Poppins" w:hAnsi="Poppins" w:cs="Poppins"/>
                <w:i/>
                <w:sz w:val="23"/>
                <w:szCs w:val="23"/>
                <w:u w:val="single"/>
              </w:rPr>
            </w:pPr>
          </w:p>
          <w:p w14:paraId="0AE759E6" w14:textId="6CF05F91" w:rsidR="00493779" w:rsidRPr="00C001CA" w:rsidRDefault="00493779" w:rsidP="002D121A">
            <w:pPr>
              <w:ind w:right="124"/>
              <w:jc w:val="both"/>
              <w:rPr>
                <w:rFonts w:ascii="Poppins" w:hAnsi="Poppins" w:cs="Poppins"/>
                <w:i/>
                <w:sz w:val="23"/>
                <w:szCs w:val="23"/>
              </w:rPr>
            </w:pPr>
            <w:r w:rsidRPr="00C001CA">
              <w:rPr>
                <w:rFonts w:ascii="Poppins" w:hAnsi="Poppins" w:cs="Poppins"/>
                <w:i/>
                <w:sz w:val="23"/>
                <w:szCs w:val="23"/>
              </w:rPr>
              <w:t>It is recommended that the self-evaluation is no longer than 20 pages in total (not including supporting evidence).</w:t>
            </w:r>
            <w:r w:rsidR="007E6260">
              <w:rPr>
                <w:rFonts w:ascii="Poppins" w:hAnsi="Poppins" w:cs="Poppins"/>
                <w:i/>
                <w:sz w:val="23"/>
                <w:szCs w:val="23"/>
              </w:rPr>
              <w:t xml:space="preserve"> Guidance has been included under several of the questions, please delete this and these guidance notes before submitting to the OU, as this will make the document shorter.</w:t>
            </w:r>
          </w:p>
          <w:p w14:paraId="6870819A" w14:textId="77777777" w:rsidR="00493779" w:rsidRPr="00C001CA" w:rsidRDefault="00493779" w:rsidP="002D121A">
            <w:pPr>
              <w:ind w:right="124"/>
              <w:jc w:val="both"/>
              <w:rPr>
                <w:rFonts w:ascii="Poppins" w:hAnsi="Poppins" w:cs="Poppins"/>
                <w:i/>
                <w:sz w:val="23"/>
                <w:szCs w:val="23"/>
              </w:rPr>
            </w:pPr>
          </w:p>
          <w:p w14:paraId="3F28E1DD" w14:textId="77777777" w:rsidR="00493779" w:rsidRPr="00C001CA" w:rsidRDefault="00493779" w:rsidP="002D121A">
            <w:pPr>
              <w:ind w:right="124"/>
              <w:jc w:val="both"/>
              <w:rPr>
                <w:rFonts w:ascii="Poppins" w:hAnsi="Poppins" w:cs="Poppins"/>
                <w:i/>
                <w:sz w:val="23"/>
                <w:szCs w:val="23"/>
              </w:rPr>
            </w:pPr>
            <w:r w:rsidRPr="00C001CA">
              <w:rPr>
                <w:rFonts w:ascii="Poppins" w:hAnsi="Poppins" w:cs="Poppins"/>
                <w:i/>
                <w:sz w:val="23"/>
                <w:szCs w:val="23"/>
              </w:rPr>
              <w:t>Whilst for ease of production the self-evaluation may have one author, it should be evident from the content that the evaluation has drawn on and has the agreement of all stakeholders within the institution.</w:t>
            </w:r>
          </w:p>
          <w:p w14:paraId="1E6DAADD" w14:textId="77777777" w:rsidR="00493779" w:rsidRPr="00C001CA" w:rsidRDefault="00493779" w:rsidP="002D121A">
            <w:pPr>
              <w:ind w:right="124"/>
              <w:jc w:val="both"/>
              <w:rPr>
                <w:rFonts w:ascii="Poppins" w:hAnsi="Poppins" w:cs="Poppins"/>
                <w:i/>
                <w:sz w:val="23"/>
                <w:szCs w:val="23"/>
              </w:rPr>
            </w:pPr>
          </w:p>
          <w:p w14:paraId="70409003" w14:textId="77777777" w:rsidR="00493779" w:rsidRPr="00C001CA" w:rsidRDefault="00493779" w:rsidP="002D121A">
            <w:pPr>
              <w:ind w:right="124"/>
              <w:jc w:val="both"/>
              <w:rPr>
                <w:rFonts w:ascii="Poppins" w:hAnsi="Poppins" w:cs="Poppins"/>
                <w:i/>
                <w:sz w:val="23"/>
                <w:szCs w:val="23"/>
                <w:u w:val="single"/>
              </w:rPr>
            </w:pPr>
            <w:r w:rsidRPr="00C001CA">
              <w:rPr>
                <w:rFonts w:ascii="Poppins" w:hAnsi="Poppins" w:cs="Poppins"/>
                <w:i/>
                <w:sz w:val="23"/>
                <w:szCs w:val="23"/>
                <w:u w:val="single"/>
              </w:rPr>
              <w:t xml:space="preserve">Supporting evidence: </w:t>
            </w:r>
          </w:p>
          <w:p w14:paraId="77E1B7FA" w14:textId="77777777" w:rsidR="00493779" w:rsidRPr="00C001CA" w:rsidRDefault="00493779" w:rsidP="002D121A">
            <w:pPr>
              <w:ind w:right="124"/>
              <w:jc w:val="both"/>
              <w:rPr>
                <w:rFonts w:ascii="Poppins" w:hAnsi="Poppins" w:cs="Poppins"/>
                <w:i/>
                <w:sz w:val="23"/>
                <w:szCs w:val="23"/>
              </w:rPr>
            </w:pPr>
          </w:p>
          <w:p w14:paraId="295BD973" w14:textId="77EB1B59" w:rsidR="00493779" w:rsidRPr="00C001CA" w:rsidRDefault="00493779" w:rsidP="002D121A">
            <w:pPr>
              <w:ind w:right="124"/>
              <w:jc w:val="both"/>
              <w:rPr>
                <w:rFonts w:ascii="Poppins" w:hAnsi="Poppins" w:cs="Poppins"/>
                <w:i/>
                <w:sz w:val="23"/>
                <w:szCs w:val="23"/>
              </w:rPr>
            </w:pPr>
            <w:r w:rsidRPr="00C001CA">
              <w:rPr>
                <w:rFonts w:ascii="Poppins" w:hAnsi="Poppins" w:cs="Poppins"/>
                <w:i/>
                <w:sz w:val="23"/>
                <w:szCs w:val="23"/>
              </w:rPr>
              <w:t>Please see the document mapping submission form for a list of supporting evidence required.</w:t>
            </w:r>
            <w:r w:rsidR="007D366D">
              <w:rPr>
                <w:rFonts w:ascii="Poppins" w:hAnsi="Poppins" w:cs="Poppins"/>
                <w:i/>
                <w:sz w:val="23"/>
                <w:szCs w:val="23"/>
              </w:rPr>
              <w:t xml:space="preserve"> Where policies, strategies or frameworks underpin the arrangements described, partners should mention them in the SED narrative, and if possible, hyperlink to the public-facing version on their </w:t>
            </w:r>
            <w:r w:rsidR="007D366D">
              <w:rPr>
                <w:rFonts w:ascii="Poppins" w:hAnsi="Poppins" w:cs="Poppins"/>
                <w:i/>
                <w:sz w:val="23"/>
                <w:szCs w:val="23"/>
              </w:rPr>
              <w:lastRenderedPageBreak/>
              <w:t>website. These do not need to be submitted unless explicitly requested in the document mapping submission form.</w:t>
            </w:r>
          </w:p>
          <w:p w14:paraId="43B1CC58" w14:textId="77777777" w:rsidR="00493779" w:rsidRPr="00C001CA" w:rsidRDefault="00493779" w:rsidP="002D121A">
            <w:pPr>
              <w:ind w:right="124"/>
              <w:jc w:val="both"/>
              <w:rPr>
                <w:rFonts w:ascii="Poppins" w:hAnsi="Poppins" w:cs="Poppins"/>
                <w:i/>
                <w:sz w:val="23"/>
                <w:szCs w:val="23"/>
              </w:rPr>
            </w:pPr>
            <w:r w:rsidRPr="00C001CA">
              <w:rPr>
                <w:rFonts w:ascii="Poppins" w:hAnsi="Poppins" w:cs="Poppins"/>
                <w:i/>
                <w:sz w:val="23"/>
                <w:szCs w:val="23"/>
              </w:rPr>
              <w:t>Institutions are not expected to create any new evidence for institutional approval and should only provide evidence already in existence. It is anticipated that there should be no more than 35 pieces of evidence in total.</w:t>
            </w:r>
          </w:p>
          <w:p w14:paraId="16F93552" w14:textId="77777777" w:rsidR="00493779" w:rsidRPr="00C001CA" w:rsidRDefault="00493779" w:rsidP="002D121A">
            <w:pPr>
              <w:ind w:right="124"/>
              <w:jc w:val="both"/>
              <w:rPr>
                <w:rFonts w:ascii="Poppins" w:hAnsi="Poppins" w:cs="Poppins"/>
                <w:i/>
                <w:sz w:val="23"/>
                <w:szCs w:val="23"/>
              </w:rPr>
            </w:pPr>
          </w:p>
          <w:p w14:paraId="76E68A9D" w14:textId="525DE09C" w:rsidR="00493779" w:rsidRPr="00493779" w:rsidRDefault="00493779" w:rsidP="00493779">
            <w:pPr>
              <w:ind w:right="124"/>
              <w:jc w:val="both"/>
              <w:rPr>
                <w:rFonts w:ascii="Poppins" w:hAnsi="Poppins" w:cs="Poppins"/>
                <w:i/>
              </w:rPr>
            </w:pPr>
            <w:r w:rsidRPr="00C001CA">
              <w:rPr>
                <w:rFonts w:ascii="Poppins" w:hAnsi="Poppins" w:cs="Poppins"/>
                <w:i/>
              </w:rPr>
              <w:t>Further information on how to submit the self-evaluation document and supporting evidence can be found in the OUVP Handbook for Validated Awards</w:t>
            </w:r>
            <w:r w:rsidR="00AF5ADC">
              <w:rPr>
                <w:rFonts w:ascii="Poppins" w:hAnsi="Poppins" w:cs="Poppins"/>
                <w:i/>
              </w:rPr>
              <w:t xml:space="preserve"> and appendix 1 of this document</w:t>
            </w:r>
            <w:r w:rsidRPr="00C001CA">
              <w:rPr>
                <w:rFonts w:ascii="Poppins" w:hAnsi="Poppins" w:cs="Poppins"/>
                <w:i/>
              </w:rPr>
              <w:t>.</w:t>
            </w:r>
          </w:p>
        </w:tc>
      </w:tr>
    </w:tbl>
    <w:p w14:paraId="72A91702" w14:textId="77777777" w:rsidR="00493779" w:rsidRDefault="00493779">
      <w:pPr>
        <w:rPr>
          <w:rFonts w:ascii="Arial" w:hAnsi="Arial" w:cs="Arial"/>
          <w:b/>
          <w:bCs/>
          <w:sz w:val="24"/>
          <w:szCs w:val="24"/>
        </w:rPr>
      </w:pPr>
    </w:p>
    <w:p w14:paraId="04CEBA2A" w14:textId="77777777" w:rsidR="00493779" w:rsidRDefault="00493779">
      <w:pPr>
        <w:rPr>
          <w:rFonts w:ascii="Arial" w:hAnsi="Arial" w:cs="Arial"/>
          <w:b/>
          <w:bCs/>
          <w:sz w:val="24"/>
          <w:szCs w:val="24"/>
        </w:rPr>
      </w:pPr>
    </w:p>
    <w:p w14:paraId="03D8FE8E" w14:textId="77777777" w:rsidR="00230E2D" w:rsidRDefault="00230E2D">
      <w:pPr>
        <w:rPr>
          <w:rFonts w:ascii="Arial" w:hAnsi="Arial" w:cs="Arial"/>
          <w:b/>
          <w:bCs/>
          <w:sz w:val="24"/>
          <w:szCs w:val="24"/>
        </w:rPr>
      </w:pPr>
    </w:p>
    <w:p w14:paraId="3E57DFEC" w14:textId="77777777" w:rsidR="00230E2D" w:rsidRDefault="00230E2D">
      <w:pPr>
        <w:rPr>
          <w:rFonts w:ascii="Arial" w:hAnsi="Arial" w:cs="Arial"/>
          <w:b/>
          <w:bCs/>
          <w:sz w:val="24"/>
          <w:szCs w:val="24"/>
        </w:rPr>
      </w:pPr>
    </w:p>
    <w:p w14:paraId="56EAD127" w14:textId="77777777" w:rsidR="00230E2D" w:rsidRDefault="00230E2D">
      <w:pPr>
        <w:rPr>
          <w:rFonts w:ascii="Arial" w:hAnsi="Arial" w:cs="Arial"/>
          <w:b/>
          <w:bCs/>
          <w:sz w:val="24"/>
          <w:szCs w:val="24"/>
        </w:rPr>
      </w:pPr>
    </w:p>
    <w:p w14:paraId="41257EF1" w14:textId="77777777" w:rsidR="00230E2D" w:rsidRDefault="00230E2D">
      <w:pPr>
        <w:rPr>
          <w:rFonts w:ascii="Arial" w:hAnsi="Arial" w:cs="Arial"/>
          <w:b/>
          <w:bCs/>
          <w:sz w:val="24"/>
          <w:szCs w:val="24"/>
        </w:rPr>
      </w:pPr>
    </w:p>
    <w:p w14:paraId="16B7DA7F" w14:textId="77777777" w:rsidR="00230E2D" w:rsidRDefault="00230E2D">
      <w:pPr>
        <w:rPr>
          <w:rFonts w:ascii="Arial" w:hAnsi="Arial" w:cs="Arial"/>
          <w:b/>
          <w:bCs/>
          <w:sz w:val="24"/>
          <w:szCs w:val="24"/>
        </w:rPr>
      </w:pPr>
    </w:p>
    <w:p w14:paraId="63159914" w14:textId="77777777" w:rsidR="00230E2D" w:rsidRDefault="00230E2D">
      <w:pPr>
        <w:rPr>
          <w:rFonts w:ascii="Arial" w:hAnsi="Arial" w:cs="Arial"/>
          <w:b/>
          <w:bCs/>
          <w:sz w:val="24"/>
          <w:szCs w:val="24"/>
        </w:rPr>
      </w:pPr>
    </w:p>
    <w:p w14:paraId="2F96AC1C" w14:textId="77777777" w:rsidR="00230E2D" w:rsidRDefault="00230E2D">
      <w:pPr>
        <w:rPr>
          <w:rFonts w:ascii="Arial" w:hAnsi="Arial" w:cs="Arial"/>
          <w:b/>
          <w:bCs/>
          <w:sz w:val="24"/>
          <w:szCs w:val="24"/>
        </w:rPr>
      </w:pPr>
    </w:p>
    <w:p w14:paraId="658955AF" w14:textId="77777777" w:rsidR="00230E2D" w:rsidRDefault="00230E2D">
      <w:pPr>
        <w:rPr>
          <w:rFonts w:ascii="Arial" w:hAnsi="Arial" w:cs="Arial"/>
          <w:b/>
          <w:bCs/>
          <w:sz w:val="24"/>
          <w:szCs w:val="24"/>
        </w:rPr>
      </w:pPr>
    </w:p>
    <w:p w14:paraId="4F029DAB" w14:textId="77777777" w:rsidR="00230E2D" w:rsidRDefault="00230E2D">
      <w:pPr>
        <w:rPr>
          <w:rFonts w:ascii="Arial" w:hAnsi="Arial" w:cs="Arial"/>
          <w:b/>
          <w:bCs/>
          <w:sz w:val="24"/>
          <w:szCs w:val="24"/>
        </w:rPr>
      </w:pPr>
    </w:p>
    <w:p w14:paraId="47E70B3D" w14:textId="77777777" w:rsidR="00230E2D" w:rsidRDefault="00230E2D">
      <w:pPr>
        <w:rPr>
          <w:rFonts w:ascii="Arial" w:hAnsi="Arial" w:cs="Arial"/>
          <w:b/>
          <w:bCs/>
          <w:sz w:val="24"/>
          <w:szCs w:val="24"/>
        </w:rPr>
      </w:pPr>
    </w:p>
    <w:p w14:paraId="7133A6F5" w14:textId="77777777" w:rsidR="00230E2D" w:rsidRDefault="00230E2D">
      <w:pPr>
        <w:rPr>
          <w:rFonts w:ascii="Arial" w:hAnsi="Arial" w:cs="Arial"/>
          <w:b/>
          <w:bCs/>
          <w:sz w:val="24"/>
          <w:szCs w:val="24"/>
        </w:rPr>
      </w:pPr>
    </w:p>
    <w:p w14:paraId="35C6697D" w14:textId="77777777" w:rsidR="00230E2D" w:rsidRDefault="00230E2D">
      <w:pPr>
        <w:rPr>
          <w:rFonts w:ascii="Arial" w:hAnsi="Arial" w:cs="Arial"/>
          <w:b/>
          <w:bCs/>
          <w:sz w:val="24"/>
          <w:szCs w:val="24"/>
        </w:rPr>
      </w:pPr>
    </w:p>
    <w:p w14:paraId="2F5A2DAD" w14:textId="77777777" w:rsidR="00230E2D" w:rsidRDefault="00230E2D">
      <w:pPr>
        <w:rPr>
          <w:rFonts w:ascii="Arial" w:hAnsi="Arial" w:cs="Arial"/>
          <w:b/>
          <w:bCs/>
          <w:sz w:val="24"/>
          <w:szCs w:val="24"/>
        </w:rPr>
      </w:pPr>
    </w:p>
    <w:p w14:paraId="0B267174" w14:textId="77777777" w:rsidR="00230E2D" w:rsidRDefault="00230E2D">
      <w:pPr>
        <w:rPr>
          <w:rFonts w:ascii="Arial" w:hAnsi="Arial" w:cs="Arial"/>
          <w:b/>
          <w:bCs/>
          <w:sz w:val="24"/>
          <w:szCs w:val="24"/>
        </w:rPr>
      </w:pPr>
    </w:p>
    <w:p w14:paraId="5D787CD2" w14:textId="77777777" w:rsidR="00230E2D" w:rsidRDefault="00230E2D">
      <w:pPr>
        <w:rPr>
          <w:rFonts w:ascii="Arial" w:hAnsi="Arial" w:cs="Arial"/>
          <w:b/>
          <w:bCs/>
          <w:sz w:val="24"/>
          <w:szCs w:val="24"/>
        </w:rPr>
      </w:pPr>
    </w:p>
    <w:p w14:paraId="6A1542CE" w14:textId="77777777" w:rsidR="00230E2D" w:rsidRDefault="00230E2D">
      <w:pPr>
        <w:rPr>
          <w:rFonts w:ascii="Arial" w:hAnsi="Arial" w:cs="Arial"/>
          <w:b/>
          <w:bCs/>
          <w:sz w:val="24"/>
          <w:szCs w:val="24"/>
        </w:rPr>
      </w:pPr>
    </w:p>
    <w:p w14:paraId="337854DD" w14:textId="77777777" w:rsidR="00230E2D" w:rsidRDefault="00230E2D">
      <w:pPr>
        <w:rPr>
          <w:rFonts w:ascii="Arial" w:hAnsi="Arial" w:cs="Arial"/>
          <w:b/>
          <w:bCs/>
          <w:sz w:val="24"/>
          <w:szCs w:val="24"/>
        </w:rPr>
      </w:pPr>
    </w:p>
    <w:p w14:paraId="371E7FCD" w14:textId="77777777" w:rsidR="00230E2D" w:rsidRDefault="00230E2D">
      <w:pPr>
        <w:rPr>
          <w:rFonts w:ascii="Arial" w:hAnsi="Arial" w:cs="Arial"/>
          <w:b/>
          <w:bCs/>
          <w:sz w:val="24"/>
          <w:szCs w:val="24"/>
        </w:rPr>
      </w:pPr>
    </w:p>
    <w:p w14:paraId="427D6444" w14:textId="1F585E07" w:rsidR="00493779" w:rsidRDefault="00493779" w:rsidP="00493779">
      <w:pPr>
        <w:spacing w:before="360"/>
        <w:jc w:val="right"/>
        <w:rPr>
          <w:rFonts w:ascii="Poppins" w:hAnsi="Poppins" w:cs="Poppins"/>
          <w:b/>
          <w:sz w:val="28"/>
          <w:szCs w:val="28"/>
        </w:rPr>
      </w:pPr>
      <w:r w:rsidRPr="00D03544">
        <w:rPr>
          <w:rFonts w:ascii="Arial" w:hAnsi="Arial" w:cs="Arial"/>
          <w:noProof/>
          <w:sz w:val="23"/>
          <w:szCs w:val="23"/>
          <w:lang w:eastAsia="en-GB"/>
        </w:rPr>
        <w:lastRenderedPageBreak/>
        <w:drawing>
          <wp:inline distT="0" distB="0" distL="0" distR="0" wp14:anchorId="1C1BE44C" wp14:editId="3E6CA920">
            <wp:extent cx="1842135" cy="602673"/>
            <wp:effectExtent l="0" t="0" r="5715" b="6985"/>
            <wp:docPr id="1" name="Picture 1" descr="A 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864423" cy="609965"/>
                    </a:xfrm>
                    <a:prstGeom prst="rect">
                      <a:avLst/>
                    </a:prstGeom>
                    <a:noFill/>
                  </pic:spPr>
                </pic:pic>
              </a:graphicData>
            </a:graphic>
          </wp:inline>
        </w:drawing>
      </w:r>
    </w:p>
    <w:p w14:paraId="72B7D889" w14:textId="7CE902E7" w:rsidR="00493779" w:rsidRPr="00C001CA" w:rsidRDefault="00493779" w:rsidP="00493779">
      <w:pPr>
        <w:spacing w:before="360"/>
        <w:jc w:val="center"/>
        <w:rPr>
          <w:rFonts w:ascii="Poppins" w:hAnsi="Poppins" w:cs="Poppins"/>
          <w:b/>
          <w:sz w:val="28"/>
          <w:szCs w:val="28"/>
        </w:rPr>
      </w:pPr>
      <w:r w:rsidRPr="00C001CA">
        <w:rPr>
          <w:rFonts w:ascii="Poppins" w:hAnsi="Poppins" w:cs="Poppins"/>
          <w:b/>
          <w:sz w:val="28"/>
          <w:szCs w:val="28"/>
        </w:rPr>
        <w:t xml:space="preserve">Self-Evaluation Document for </w:t>
      </w:r>
      <w:r w:rsidRPr="004618E2">
        <w:rPr>
          <w:rFonts w:ascii="Poppins" w:hAnsi="Poppins" w:cs="Poppins"/>
          <w:b/>
          <w:sz w:val="28"/>
          <w:szCs w:val="28"/>
          <w:u w:val="single"/>
        </w:rPr>
        <w:t>Partnership Development and Approval Process</w:t>
      </w:r>
    </w:p>
    <w:p w14:paraId="11FB037F" w14:textId="77777777" w:rsidR="00493779" w:rsidRPr="00C001CA" w:rsidRDefault="00493779" w:rsidP="00493779">
      <w:pPr>
        <w:rPr>
          <w:rFonts w:ascii="Poppins" w:hAnsi="Poppins" w:cs="Poppins"/>
          <w:b/>
          <w:sz w:val="23"/>
          <w:szCs w:val="23"/>
        </w:rPr>
      </w:pPr>
      <w:r w:rsidRPr="00C001CA">
        <w:rPr>
          <w:rFonts w:ascii="Poppins" w:hAnsi="Poppins" w:cs="Poppins"/>
          <w:i/>
          <w:sz w:val="18"/>
          <w:szCs w:val="18"/>
        </w:rPr>
        <w:t>(This template should be completed electronically; boxes will expand as you type; text in italics is for guidance only and should be deleted before submission).</w:t>
      </w:r>
    </w:p>
    <w:tbl>
      <w:tblPr>
        <w:tblStyle w:val="TableGrid"/>
        <w:tblW w:w="0" w:type="auto"/>
        <w:tblLook w:val="04A0" w:firstRow="1" w:lastRow="0" w:firstColumn="1" w:lastColumn="0" w:noHBand="0" w:noVBand="1"/>
      </w:tblPr>
      <w:tblGrid>
        <w:gridCol w:w="2830"/>
        <w:gridCol w:w="6186"/>
      </w:tblGrid>
      <w:tr w:rsidR="00493779" w:rsidRPr="00593024" w14:paraId="65D950C6" w14:textId="77777777" w:rsidTr="002D121A">
        <w:tc>
          <w:tcPr>
            <w:tcW w:w="2830" w:type="dxa"/>
            <w:shd w:val="clear" w:color="auto" w:fill="D9D9D9" w:themeFill="background1" w:themeFillShade="D9"/>
          </w:tcPr>
          <w:p w14:paraId="65C1DF33" w14:textId="77777777" w:rsidR="00493779" w:rsidRPr="00C001CA" w:rsidRDefault="00493779" w:rsidP="002D121A">
            <w:pPr>
              <w:rPr>
                <w:rFonts w:ascii="Poppins" w:hAnsi="Poppins" w:cs="Poppins"/>
                <w:sz w:val="24"/>
                <w:szCs w:val="24"/>
              </w:rPr>
            </w:pPr>
            <w:r w:rsidRPr="00C001CA">
              <w:rPr>
                <w:rFonts w:ascii="Poppins" w:hAnsi="Poppins" w:cs="Poppins"/>
                <w:sz w:val="24"/>
                <w:szCs w:val="24"/>
              </w:rPr>
              <w:t>Institution name:</w:t>
            </w:r>
          </w:p>
        </w:tc>
        <w:tc>
          <w:tcPr>
            <w:tcW w:w="6186" w:type="dxa"/>
          </w:tcPr>
          <w:p w14:paraId="599C8CFB" w14:textId="77777777" w:rsidR="00493779" w:rsidRPr="00C001CA" w:rsidRDefault="00493779" w:rsidP="002D121A">
            <w:pPr>
              <w:rPr>
                <w:rFonts w:ascii="Poppins" w:hAnsi="Poppins" w:cs="Poppins"/>
                <w:sz w:val="24"/>
                <w:szCs w:val="24"/>
              </w:rPr>
            </w:pPr>
          </w:p>
        </w:tc>
      </w:tr>
      <w:tr w:rsidR="00493779" w:rsidRPr="00593024" w14:paraId="6F4924A2" w14:textId="77777777" w:rsidTr="002D121A">
        <w:tc>
          <w:tcPr>
            <w:tcW w:w="2830" w:type="dxa"/>
            <w:shd w:val="clear" w:color="auto" w:fill="D9D9D9" w:themeFill="background1" w:themeFillShade="D9"/>
          </w:tcPr>
          <w:p w14:paraId="5CFCA2BB" w14:textId="4B17158D" w:rsidR="00493779" w:rsidRPr="00C001CA" w:rsidRDefault="00493779" w:rsidP="002D121A">
            <w:pPr>
              <w:rPr>
                <w:rFonts w:ascii="Poppins" w:hAnsi="Poppins" w:cs="Poppins"/>
                <w:sz w:val="24"/>
                <w:szCs w:val="24"/>
              </w:rPr>
            </w:pPr>
            <w:r w:rsidRPr="00C001CA">
              <w:rPr>
                <w:rFonts w:ascii="Poppins" w:hAnsi="Poppins" w:cs="Poppins"/>
                <w:sz w:val="24"/>
                <w:szCs w:val="24"/>
              </w:rPr>
              <w:t>Main contact:</w:t>
            </w:r>
          </w:p>
        </w:tc>
        <w:tc>
          <w:tcPr>
            <w:tcW w:w="6186" w:type="dxa"/>
          </w:tcPr>
          <w:p w14:paraId="62FBC1DD" w14:textId="77777777" w:rsidR="00493779" w:rsidRPr="00C001CA" w:rsidRDefault="00493779" w:rsidP="002D121A">
            <w:pPr>
              <w:rPr>
                <w:rFonts w:ascii="Poppins" w:hAnsi="Poppins" w:cs="Poppins"/>
                <w:sz w:val="24"/>
                <w:szCs w:val="24"/>
              </w:rPr>
            </w:pPr>
          </w:p>
        </w:tc>
      </w:tr>
      <w:tr w:rsidR="00493779" w:rsidRPr="00593024" w14:paraId="2F335F12" w14:textId="77777777" w:rsidTr="002D121A">
        <w:tc>
          <w:tcPr>
            <w:tcW w:w="2830" w:type="dxa"/>
            <w:shd w:val="clear" w:color="auto" w:fill="D9D9D9" w:themeFill="background1" w:themeFillShade="D9"/>
          </w:tcPr>
          <w:p w14:paraId="640F4386" w14:textId="77777777" w:rsidR="00493779" w:rsidRPr="00C001CA" w:rsidRDefault="00493779" w:rsidP="002D121A">
            <w:pPr>
              <w:rPr>
                <w:rFonts w:ascii="Poppins" w:hAnsi="Poppins" w:cs="Poppins"/>
                <w:sz w:val="24"/>
                <w:szCs w:val="24"/>
              </w:rPr>
            </w:pPr>
            <w:r w:rsidRPr="00C001CA">
              <w:rPr>
                <w:rFonts w:ascii="Poppins" w:hAnsi="Poppins" w:cs="Poppins"/>
                <w:sz w:val="24"/>
                <w:szCs w:val="24"/>
              </w:rPr>
              <w:t>Institution address:</w:t>
            </w:r>
          </w:p>
        </w:tc>
        <w:tc>
          <w:tcPr>
            <w:tcW w:w="6186" w:type="dxa"/>
          </w:tcPr>
          <w:p w14:paraId="389E6271" w14:textId="77777777" w:rsidR="00493779" w:rsidRPr="00C001CA" w:rsidRDefault="00493779" w:rsidP="002D121A">
            <w:pPr>
              <w:rPr>
                <w:rFonts w:ascii="Poppins" w:hAnsi="Poppins" w:cs="Poppins"/>
                <w:sz w:val="24"/>
                <w:szCs w:val="24"/>
              </w:rPr>
            </w:pPr>
          </w:p>
        </w:tc>
      </w:tr>
      <w:tr w:rsidR="00493779" w:rsidRPr="00593024" w14:paraId="71284FB6" w14:textId="77777777" w:rsidTr="002D121A">
        <w:tc>
          <w:tcPr>
            <w:tcW w:w="2830" w:type="dxa"/>
            <w:shd w:val="clear" w:color="auto" w:fill="D9D9D9" w:themeFill="background1" w:themeFillShade="D9"/>
          </w:tcPr>
          <w:p w14:paraId="60D2FD18" w14:textId="77777777" w:rsidR="00493779" w:rsidRPr="00C001CA" w:rsidRDefault="00493779" w:rsidP="002D121A">
            <w:pPr>
              <w:rPr>
                <w:rFonts w:ascii="Poppins" w:hAnsi="Poppins" w:cs="Poppins"/>
                <w:sz w:val="24"/>
                <w:szCs w:val="24"/>
              </w:rPr>
            </w:pPr>
            <w:r w:rsidRPr="00C001CA">
              <w:rPr>
                <w:rFonts w:ascii="Poppins" w:hAnsi="Poppins" w:cs="Poppins"/>
                <w:sz w:val="24"/>
                <w:szCs w:val="24"/>
              </w:rPr>
              <w:t>Author of document:</w:t>
            </w:r>
          </w:p>
        </w:tc>
        <w:tc>
          <w:tcPr>
            <w:tcW w:w="6186" w:type="dxa"/>
          </w:tcPr>
          <w:p w14:paraId="19446D78" w14:textId="77777777" w:rsidR="00493779" w:rsidRPr="00C001CA" w:rsidRDefault="00493779" w:rsidP="002D121A">
            <w:pPr>
              <w:rPr>
                <w:rFonts w:ascii="Poppins" w:hAnsi="Poppins" w:cs="Poppins"/>
                <w:sz w:val="24"/>
                <w:szCs w:val="24"/>
              </w:rPr>
            </w:pPr>
          </w:p>
        </w:tc>
      </w:tr>
      <w:tr w:rsidR="00493779" w:rsidRPr="00593024" w14:paraId="1382A8A3" w14:textId="77777777" w:rsidTr="002D121A">
        <w:tc>
          <w:tcPr>
            <w:tcW w:w="2830" w:type="dxa"/>
            <w:shd w:val="clear" w:color="auto" w:fill="D9D9D9" w:themeFill="background1" w:themeFillShade="D9"/>
          </w:tcPr>
          <w:p w14:paraId="3286DF05" w14:textId="77777777" w:rsidR="00493779" w:rsidRPr="00C001CA" w:rsidRDefault="00493779" w:rsidP="002D121A">
            <w:pPr>
              <w:rPr>
                <w:rFonts w:ascii="Poppins" w:hAnsi="Poppins" w:cs="Poppins"/>
                <w:sz w:val="24"/>
                <w:szCs w:val="24"/>
              </w:rPr>
            </w:pPr>
            <w:r w:rsidRPr="00C001CA">
              <w:rPr>
                <w:rFonts w:ascii="Poppins" w:hAnsi="Poppins" w:cs="Poppins"/>
                <w:sz w:val="24"/>
                <w:szCs w:val="24"/>
              </w:rPr>
              <w:t>Author’s e-mail address:</w:t>
            </w:r>
          </w:p>
        </w:tc>
        <w:tc>
          <w:tcPr>
            <w:tcW w:w="6186" w:type="dxa"/>
          </w:tcPr>
          <w:p w14:paraId="7B269DDA" w14:textId="77777777" w:rsidR="00493779" w:rsidRPr="00C001CA" w:rsidRDefault="00493779" w:rsidP="002D121A">
            <w:pPr>
              <w:rPr>
                <w:rFonts w:ascii="Poppins" w:hAnsi="Poppins" w:cs="Poppins"/>
                <w:sz w:val="24"/>
                <w:szCs w:val="24"/>
              </w:rPr>
            </w:pPr>
          </w:p>
        </w:tc>
      </w:tr>
    </w:tbl>
    <w:p w14:paraId="6D6956D1" w14:textId="0C33AAD5" w:rsidR="00493779" w:rsidRDefault="00493779">
      <w:pPr>
        <w:rPr>
          <w:rFonts w:ascii="Arial" w:hAnsi="Arial" w:cs="Arial"/>
          <w:b/>
          <w:bCs/>
          <w:sz w:val="24"/>
          <w:szCs w:val="24"/>
        </w:rPr>
      </w:pPr>
    </w:p>
    <w:p w14:paraId="5EF9DBA6" w14:textId="08B002EF" w:rsidR="00120669" w:rsidRPr="00090C9C" w:rsidRDefault="006234A8" w:rsidP="005A275E">
      <w:pPr>
        <w:pStyle w:val="ListParagraph"/>
        <w:numPr>
          <w:ilvl w:val="0"/>
          <w:numId w:val="10"/>
        </w:numPr>
        <w:rPr>
          <w:rFonts w:ascii="Poppins" w:hAnsi="Poppins" w:cs="Poppins"/>
          <w:i/>
          <w:iCs/>
          <w:sz w:val="23"/>
          <w:szCs w:val="23"/>
        </w:rPr>
      </w:pPr>
      <w:r w:rsidRPr="00090C9C">
        <w:rPr>
          <w:rFonts w:ascii="Poppins" w:hAnsi="Poppins" w:cs="Poppins"/>
          <w:b/>
          <w:bCs/>
          <w:sz w:val="23"/>
          <w:szCs w:val="23"/>
        </w:rPr>
        <w:t xml:space="preserve">Introduction </w:t>
      </w:r>
      <w:r w:rsidR="00C27FFB" w:rsidRPr="00090C9C">
        <w:rPr>
          <w:rFonts w:ascii="Poppins" w:hAnsi="Poppins" w:cs="Poppins"/>
          <w:i/>
          <w:iCs/>
          <w:sz w:val="23"/>
          <w:szCs w:val="23"/>
        </w:rPr>
        <w:t>(</w:t>
      </w:r>
      <w:r w:rsidR="00120669" w:rsidRPr="00090C9C">
        <w:rPr>
          <w:rFonts w:ascii="Poppins" w:hAnsi="Poppins" w:cs="Poppins"/>
          <w:i/>
          <w:iCs/>
          <w:sz w:val="23"/>
          <w:szCs w:val="23"/>
        </w:rPr>
        <w:t xml:space="preserve">Provides </w:t>
      </w:r>
      <w:r w:rsidR="001E60B0">
        <w:rPr>
          <w:rFonts w:ascii="Poppins" w:hAnsi="Poppins" w:cs="Poppins"/>
          <w:i/>
          <w:iCs/>
          <w:sz w:val="23"/>
          <w:szCs w:val="23"/>
        </w:rPr>
        <w:t>a ‘</w:t>
      </w:r>
      <w:r w:rsidR="00120669" w:rsidRPr="00090C9C">
        <w:rPr>
          <w:rFonts w:ascii="Poppins" w:hAnsi="Poppins" w:cs="Poppins"/>
          <w:i/>
          <w:iCs/>
          <w:sz w:val="23"/>
          <w:szCs w:val="23"/>
        </w:rPr>
        <w:t>picture</w:t>
      </w:r>
      <w:r w:rsidR="001E60B0">
        <w:rPr>
          <w:rFonts w:ascii="Poppins" w:hAnsi="Poppins" w:cs="Poppins"/>
          <w:i/>
          <w:iCs/>
          <w:sz w:val="23"/>
          <w:szCs w:val="23"/>
        </w:rPr>
        <w:t>’</w:t>
      </w:r>
      <w:r w:rsidR="00120669" w:rsidRPr="00090C9C">
        <w:rPr>
          <w:rFonts w:ascii="Poppins" w:hAnsi="Poppins" w:cs="Poppins"/>
          <w:i/>
          <w:iCs/>
          <w:sz w:val="23"/>
          <w:szCs w:val="23"/>
        </w:rPr>
        <w:t xml:space="preserve"> of the provider</w:t>
      </w:r>
      <w:r w:rsidR="00C27FFB" w:rsidRPr="00090C9C">
        <w:rPr>
          <w:rFonts w:ascii="Poppins" w:hAnsi="Poppins" w:cs="Poppins"/>
          <w:i/>
          <w:iCs/>
          <w:sz w:val="23"/>
          <w:szCs w:val="23"/>
        </w:rPr>
        <w:t xml:space="preserve"> in order to set the context for the panel).</w:t>
      </w:r>
    </w:p>
    <w:tbl>
      <w:tblPr>
        <w:tblStyle w:val="TableGrid"/>
        <w:tblW w:w="0" w:type="auto"/>
        <w:tblLook w:val="04A0" w:firstRow="1" w:lastRow="0" w:firstColumn="1" w:lastColumn="0" w:noHBand="0" w:noVBand="1"/>
      </w:tblPr>
      <w:tblGrid>
        <w:gridCol w:w="9016"/>
      </w:tblGrid>
      <w:tr w:rsidR="005A275E" w:rsidRPr="00C001CA" w14:paraId="4B2E891F" w14:textId="77777777" w:rsidTr="002D121A">
        <w:trPr>
          <w:trHeight w:val="443"/>
        </w:trPr>
        <w:tc>
          <w:tcPr>
            <w:tcW w:w="9016" w:type="dxa"/>
            <w:shd w:val="clear" w:color="auto" w:fill="D9D9D9" w:themeFill="background1" w:themeFillShade="D9"/>
            <w:vAlign w:val="center"/>
          </w:tcPr>
          <w:p w14:paraId="42E0F547" w14:textId="77777777" w:rsidR="005A275E" w:rsidRPr="00C001CA" w:rsidRDefault="005A275E" w:rsidP="002D121A">
            <w:pPr>
              <w:ind w:left="454" w:hanging="454"/>
              <w:rPr>
                <w:rFonts w:ascii="Poppins" w:hAnsi="Poppins" w:cs="Poppins"/>
                <w:sz w:val="24"/>
                <w:szCs w:val="24"/>
              </w:rPr>
            </w:pPr>
            <w:r w:rsidRPr="00C001CA">
              <w:rPr>
                <w:rFonts w:ascii="Poppins" w:hAnsi="Poppins" w:cs="Poppins"/>
                <w:sz w:val="24"/>
                <w:szCs w:val="24"/>
              </w:rPr>
              <w:t>1.1</w:t>
            </w:r>
            <w:r w:rsidRPr="00C001CA">
              <w:rPr>
                <w:rFonts w:ascii="Poppins" w:hAnsi="Poppins" w:cs="Poppins"/>
                <w:sz w:val="24"/>
                <w:szCs w:val="24"/>
              </w:rPr>
              <w:tab/>
              <w:t>Please provide details of your institution’s mission and educational aims:</w:t>
            </w:r>
          </w:p>
        </w:tc>
      </w:tr>
      <w:tr w:rsidR="005A275E" w:rsidRPr="00C001CA" w14:paraId="24337CC4" w14:textId="77777777" w:rsidTr="002D121A">
        <w:trPr>
          <w:trHeight w:val="704"/>
        </w:trPr>
        <w:tc>
          <w:tcPr>
            <w:tcW w:w="9016" w:type="dxa"/>
          </w:tcPr>
          <w:p w14:paraId="534F4C6B" w14:textId="77777777" w:rsidR="005A275E" w:rsidRPr="00C001CA" w:rsidRDefault="005A275E" w:rsidP="002D121A">
            <w:pPr>
              <w:rPr>
                <w:rFonts w:ascii="Poppins" w:hAnsi="Poppins" w:cs="Poppins"/>
                <w:sz w:val="24"/>
                <w:szCs w:val="24"/>
              </w:rPr>
            </w:pPr>
          </w:p>
        </w:tc>
      </w:tr>
    </w:tbl>
    <w:p w14:paraId="3C05293A" w14:textId="77777777" w:rsidR="005A275E" w:rsidRDefault="005A275E" w:rsidP="005A275E">
      <w:pPr>
        <w:ind w:left="360"/>
        <w:rPr>
          <w:rFonts w:ascii="Arial" w:hAnsi="Arial" w:cs="Arial"/>
          <w:i/>
          <w:iCs/>
          <w:sz w:val="24"/>
          <w:szCs w:val="24"/>
        </w:rPr>
      </w:pPr>
    </w:p>
    <w:tbl>
      <w:tblPr>
        <w:tblStyle w:val="TableGrid"/>
        <w:tblW w:w="0" w:type="auto"/>
        <w:tblLook w:val="04A0" w:firstRow="1" w:lastRow="0" w:firstColumn="1" w:lastColumn="0" w:noHBand="0" w:noVBand="1"/>
      </w:tblPr>
      <w:tblGrid>
        <w:gridCol w:w="9016"/>
      </w:tblGrid>
      <w:tr w:rsidR="005A275E" w:rsidRPr="00D94D2B" w14:paraId="5E10E2BF" w14:textId="77777777" w:rsidTr="002D121A">
        <w:trPr>
          <w:trHeight w:val="443"/>
        </w:trPr>
        <w:tc>
          <w:tcPr>
            <w:tcW w:w="9016" w:type="dxa"/>
            <w:shd w:val="clear" w:color="auto" w:fill="D9D9D9" w:themeFill="background1" w:themeFillShade="D9"/>
            <w:vAlign w:val="center"/>
          </w:tcPr>
          <w:p w14:paraId="0563BB30" w14:textId="66D37F02" w:rsidR="005A275E" w:rsidRPr="00D94D2B" w:rsidRDefault="005A275E" w:rsidP="002D121A">
            <w:pPr>
              <w:ind w:left="454" w:hanging="454"/>
              <w:rPr>
                <w:rFonts w:ascii="Poppins" w:hAnsi="Poppins" w:cs="Poppins"/>
                <w:sz w:val="23"/>
                <w:szCs w:val="23"/>
              </w:rPr>
            </w:pPr>
            <w:r w:rsidRPr="00D94D2B">
              <w:rPr>
                <w:rFonts w:ascii="Poppins" w:hAnsi="Poppins" w:cs="Poppins"/>
                <w:sz w:val="23"/>
                <w:szCs w:val="23"/>
              </w:rPr>
              <w:t>1.2</w:t>
            </w:r>
            <w:r w:rsidRPr="00D94D2B">
              <w:rPr>
                <w:rFonts w:ascii="Poppins" w:hAnsi="Poppins" w:cs="Poppins"/>
                <w:sz w:val="23"/>
                <w:szCs w:val="23"/>
              </w:rPr>
              <w:tab/>
              <w:t>Provide an outline of any current and historical partnership arrangements you may have (this should include length of the relationship and type of partnership operated).</w:t>
            </w:r>
          </w:p>
        </w:tc>
      </w:tr>
      <w:tr w:rsidR="005A275E" w:rsidRPr="00D94D2B" w14:paraId="158A97F4" w14:textId="77777777" w:rsidTr="002D121A">
        <w:trPr>
          <w:trHeight w:val="704"/>
        </w:trPr>
        <w:tc>
          <w:tcPr>
            <w:tcW w:w="9016" w:type="dxa"/>
          </w:tcPr>
          <w:p w14:paraId="48D7B013" w14:textId="77777777" w:rsidR="005A275E" w:rsidRPr="00D94D2B" w:rsidRDefault="005A275E" w:rsidP="002D121A">
            <w:pPr>
              <w:rPr>
                <w:rFonts w:ascii="Poppins" w:hAnsi="Poppins" w:cs="Poppins"/>
                <w:sz w:val="23"/>
                <w:szCs w:val="23"/>
              </w:rPr>
            </w:pPr>
          </w:p>
        </w:tc>
      </w:tr>
    </w:tbl>
    <w:p w14:paraId="2C5B8B55" w14:textId="77777777" w:rsidR="005A275E" w:rsidRPr="00D94D2B" w:rsidRDefault="005A275E"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7EC6C950" w14:textId="77777777" w:rsidTr="002D121A">
        <w:trPr>
          <w:trHeight w:val="443"/>
        </w:trPr>
        <w:tc>
          <w:tcPr>
            <w:tcW w:w="9016" w:type="dxa"/>
            <w:shd w:val="clear" w:color="auto" w:fill="D9D9D9" w:themeFill="background1" w:themeFillShade="D9"/>
            <w:vAlign w:val="center"/>
          </w:tcPr>
          <w:p w14:paraId="55D3CD87" w14:textId="77777777" w:rsidR="005A275E" w:rsidRPr="00D94D2B" w:rsidRDefault="005A275E" w:rsidP="005A275E">
            <w:pPr>
              <w:rPr>
                <w:rFonts w:ascii="Poppins" w:hAnsi="Poppins" w:cs="Poppins"/>
                <w:sz w:val="23"/>
                <w:szCs w:val="23"/>
              </w:rPr>
            </w:pPr>
            <w:r w:rsidRPr="00D94D2B">
              <w:rPr>
                <w:rFonts w:ascii="Poppins" w:hAnsi="Poppins" w:cs="Poppins"/>
                <w:sz w:val="23"/>
                <w:szCs w:val="23"/>
              </w:rPr>
              <w:t>1.3 For your current HE partnerships (if any), outline in broad terms the responsibilities delegated to you by your awarding body(ies).</w:t>
            </w:r>
          </w:p>
          <w:p w14:paraId="5834DB1D" w14:textId="4C32D9A1" w:rsidR="005A275E" w:rsidRPr="00D94D2B" w:rsidRDefault="005A275E" w:rsidP="002D121A">
            <w:pPr>
              <w:ind w:left="454" w:hanging="454"/>
              <w:rPr>
                <w:rFonts w:ascii="Poppins" w:hAnsi="Poppins" w:cs="Poppins"/>
                <w:sz w:val="23"/>
                <w:szCs w:val="23"/>
              </w:rPr>
            </w:pPr>
          </w:p>
        </w:tc>
      </w:tr>
      <w:tr w:rsidR="005A275E" w:rsidRPr="00D94D2B" w14:paraId="6C6E19A8" w14:textId="77777777" w:rsidTr="002D121A">
        <w:trPr>
          <w:trHeight w:val="704"/>
        </w:trPr>
        <w:tc>
          <w:tcPr>
            <w:tcW w:w="9016" w:type="dxa"/>
          </w:tcPr>
          <w:p w14:paraId="2B2603D7" w14:textId="77777777" w:rsidR="005A275E" w:rsidRPr="00D94D2B" w:rsidRDefault="005A275E" w:rsidP="00FB729D">
            <w:pPr>
              <w:rPr>
                <w:rFonts w:ascii="Poppins" w:hAnsi="Poppins" w:cs="Poppins"/>
                <w:sz w:val="23"/>
                <w:szCs w:val="23"/>
              </w:rPr>
            </w:pPr>
          </w:p>
        </w:tc>
      </w:tr>
    </w:tbl>
    <w:p w14:paraId="7EA1E421" w14:textId="77777777" w:rsidR="005A275E" w:rsidRPr="00D94D2B" w:rsidRDefault="005A275E"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492AB8AA" w14:textId="77777777" w:rsidTr="002D121A">
        <w:trPr>
          <w:trHeight w:val="443"/>
        </w:trPr>
        <w:tc>
          <w:tcPr>
            <w:tcW w:w="9016" w:type="dxa"/>
            <w:shd w:val="clear" w:color="auto" w:fill="D9D9D9" w:themeFill="background1" w:themeFillShade="D9"/>
            <w:vAlign w:val="center"/>
          </w:tcPr>
          <w:p w14:paraId="0656C0AF" w14:textId="151F99A1" w:rsidR="005A275E" w:rsidRPr="00D94D2B" w:rsidRDefault="005A275E" w:rsidP="002D121A">
            <w:pPr>
              <w:ind w:left="454" w:hanging="454"/>
              <w:rPr>
                <w:rFonts w:ascii="Poppins" w:hAnsi="Poppins" w:cs="Poppins"/>
                <w:sz w:val="23"/>
                <w:szCs w:val="23"/>
              </w:rPr>
            </w:pPr>
            <w:r w:rsidRPr="00D94D2B">
              <w:rPr>
                <w:rFonts w:ascii="Poppins" w:hAnsi="Poppins" w:cs="Poppins"/>
                <w:sz w:val="23"/>
                <w:szCs w:val="23"/>
              </w:rPr>
              <w:lastRenderedPageBreak/>
              <w:t>1.4 Provide your Institution’s strategic priorities, identifying HE-specific intentions, including details of any planned new provision and future validation or franchise plans.</w:t>
            </w:r>
          </w:p>
        </w:tc>
      </w:tr>
      <w:tr w:rsidR="005A275E" w:rsidRPr="00D94D2B" w14:paraId="6C6E2222" w14:textId="77777777" w:rsidTr="002D121A">
        <w:trPr>
          <w:trHeight w:val="704"/>
        </w:trPr>
        <w:tc>
          <w:tcPr>
            <w:tcW w:w="9016" w:type="dxa"/>
          </w:tcPr>
          <w:p w14:paraId="06FB295A" w14:textId="77777777" w:rsidR="005A275E" w:rsidRPr="00D94D2B" w:rsidRDefault="005A275E" w:rsidP="002D121A">
            <w:pPr>
              <w:rPr>
                <w:rFonts w:ascii="Poppins" w:hAnsi="Poppins" w:cs="Poppins"/>
                <w:sz w:val="23"/>
                <w:szCs w:val="23"/>
              </w:rPr>
            </w:pPr>
          </w:p>
        </w:tc>
      </w:tr>
    </w:tbl>
    <w:p w14:paraId="25B5525D" w14:textId="77777777" w:rsidR="005A275E" w:rsidRPr="00D94D2B" w:rsidRDefault="005A275E" w:rsidP="005A275E">
      <w:pPr>
        <w:ind w:left="360"/>
        <w:rPr>
          <w:rFonts w:ascii="Poppins" w:hAnsi="Poppins" w:cs="Poppins"/>
          <w:i/>
          <w:iCs/>
          <w:sz w:val="23"/>
          <w:szCs w:val="23"/>
        </w:rPr>
      </w:pPr>
    </w:p>
    <w:tbl>
      <w:tblPr>
        <w:tblStyle w:val="TableGrid"/>
        <w:tblW w:w="0" w:type="auto"/>
        <w:tblLook w:val="04A0" w:firstRow="1" w:lastRow="0" w:firstColumn="1" w:lastColumn="0" w:noHBand="0" w:noVBand="1"/>
      </w:tblPr>
      <w:tblGrid>
        <w:gridCol w:w="9016"/>
      </w:tblGrid>
      <w:tr w:rsidR="005A275E" w:rsidRPr="00D94D2B" w14:paraId="4E6E667C" w14:textId="77777777" w:rsidTr="002D121A">
        <w:trPr>
          <w:trHeight w:val="443"/>
        </w:trPr>
        <w:tc>
          <w:tcPr>
            <w:tcW w:w="9016" w:type="dxa"/>
            <w:shd w:val="clear" w:color="auto" w:fill="D9D9D9" w:themeFill="background1" w:themeFillShade="D9"/>
            <w:vAlign w:val="center"/>
          </w:tcPr>
          <w:p w14:paraId="2E5D3307" w14:textId="77777777" w:rsidR="005A275E" w:rsidRPr="00D94D2B" w:rsidRDefault="005A275E" w:rsidP="005A275E">
            <w:pPr>
              <w:rPr>
                <w:rFonts w:ascii="Poppins" w:hAnsi="Poppins" w:cs="Poppins"/>
                <w:sz w:val="23"/>
                <w:szCs w:val="23"/>
              </w:rPr>
            </w:pPr>
            <w:r w:rsidRPr="00D94D2B">
              <w:rPr>
                <w:rFonts w:ascii="Poppins" w:hAnsi="Poppins" w:cs="Poppins"/>
                <w:sz w:val="23"/>
                <w:szCs w:val="23"/>
              </w:rPr>
              <w:t xml:space="preserve">1.5 Give an outline of your current student profile (both holistically and for HE). </w:t>
            </w:r>
          </w:p>
          <w:p w14:paraId="06ED0891" w14:textId="4729BDB8" w:rsidR="005A275E" w:rsidRPr="00D94D2B" w:rsidRDefault="005A275E" w:rsidP="002D121A">
            <w:pPr>
              <w:ind w:left="454" w:hanging="454"/>
              <w:rPr>
                <w:rFonts w:ascii="Poppins" w:hAnsi="Poppins" w:cs="Poppins"/>
                <w:sz w:val="23"/>
                <w:szCs w:val="23"/>
              </w:rPr>
            </w:pPr>
          </w:p>
        </w:tc>
      </w:tr>
      <w:tr w:rsidR="005A275E" w:rsidRPr="00C001CA" w14:paraId="522028A9" w14:textId="77777777" w:rsidTr="002D121A">
        <w:trPr>
          <w:trHeight w:val="704"/>
        </w:trPr>
        <w:tc>
          <w:tcPr>
            <w:tcW w:w="9016" w:type="dxa"/>
          </w:tcPr>
          <w:p w14:paraId="7C5E8BA5" w14:textId="77777777" w:rsidR="005A275E" w:rsidRPr="00C001CA" w:rsidRDefault="005A275E" w:rsidP="002D121A">
            <w:pPr>
              <w:rPr>
                <w:rFonts w:ascii="Poppins" w:hAnsi="Poppins" w:cs="Poppins"/>
                <w:sz w:val="24"/>
                <w:szCs w:val="24"/>
              </w:rPr>
            </w:pPr>
          </w:p>
        </w:tc>
      </w:tr>
    </w:tbl>
    <w:p w14:paraId="039C666B" w14:textId="77777777" w:rsidR="00FC60CF" w:rsidRDefault="00FC60CF" w:rsidP="00A9386A">
      <w:pPr>
        <w:rPr>
          <w:rFonts w:ascii="Arial" w:hAnsi="Arial" w:cs="Arial"/>
          <w:sz w:val="24"/>
          <w:szCs w:val="24"/>
        </w:rPr>
      </w:pPr>
    </w:p>
    <w:p w14:paraId="3AB30614" w14:textId="34011FE4" w:rsidR="006234A8" w:rsidRPr="00090C9C" w:rsidRDefault="006234A8" w:rsidP="005A275E">
      <w:pPr>
        <w:pStyle w:val="ListParagraph"/>
        <w:numPr>
          <w:ilvl w:val="0"/>
          <w:numId w:val="10"/>
        </w:numPr>
        <w:rPr>
          <w:rFonts w:ascii="Poppins" w:hAnsi="Poppins" w:cs="Poppins"/>
          <w:b/>
          <w:bCs/>
          <w:sz w:val="23"/>
          <w:szCs w:val="23"/>
        </w:rPr>
      </w:pPr>
      <w:r w:rsidRPr="00090C9C">
        <w:rPr>
          <w:rFonts w:ascii="Poppins" w:hAnsi="Poppins" w:cs="Poppins"/>
          <w:b/>
          <w:bCs/>
          <w:sz w:val="23"/>
          <w:szCs w:val="23"/>
        </w:rPr>
        <w:t xml:space="preserve">Independence of institutional ownership from the exercise of academic </w:t>
      </w:r>
      <w:r w:rsidR="00FB0B9F" w:rsidRPr="00090C9C">
        <w:rPr>
          <w:rFonts w:ascii="Poppins" w:hAnsi="Poppins" w:cs="Poppins"/>
          <w:b/>
          <w:bCs/>
          <w:sz w:val="23"/>
          <w:szCs w:val="23"/>
        </w:rPr>
        <w:t>governance</w:t>
      </w:r>
      <w:r w:rsidRPr="00090C9C">
        <w:rPr>
          <w:rFonts w:ascii="Poppins" w:hAnsi="Poppins" w:cs="Poppins"/>
          <w:b/>
          <w:bCs/>
          <w:sz w:val="23"/>
          <w:szCs w:val="23"/>
        </w:rPr>
        <w:t xml:space="preserve"> (</w:t>
      </w:r>
      <w:r w:rsidR="008E764A" w:rsidRPr="00090C9C">
        <w:rPr>
          <w:rFonts w:ascii="Poppins" w:hAnsi="Poppins" w:cs="Poppins"/>
          <w:b/>
          <w:bCs/>
          <w:sz w:val="23"/>
          <w:szCs w:val="23"/>
        </w:rPr>
        <w:t>Princ</w:t>
      </w:r>
      <w:r w:rsidR="00090C9C">
        <w:rPr>
          <w:rFonts w:ascii="Poppins" w:hAnsi="Poppins" w:cs="Poppins"/>
          <w:b/>
          <w:bCs/>
          <w:sz w:val="23"/>
          <w:szCs w:val="23"/>
        </w:rPr>
        <w:t>iple</w:t>
      </w:r>
      <w:r w:rsidR="008E764A" w:rsidRPr="00090C9C">
        <w:rPr>
          <w:rFonts w:ascii="Poppins" w:hAnsi="Poppins" w:cs="Poppins"/>
          <w:b/>
          <w:bCs/>
          <w:sz w:val="23"/>
          <w:szCs w:val="23"/>
        </w:rPr>
        <w:t xml:space="preserve"> </w:t>
      </w:r>
      <w:r w:rsidR="00FB0B9F" w:rsidRPr="00090C9C">
        <w:rPr>
          <w:rFonts w:ascii="Poppins" w:hAnsi="Poppins" w:cs="Poppins"/>
          <w:b/>
          <w:bCs/>
          <w:sz w:val="23"/>
          <w:szCs w:val="23"/>
        </w:rPr>
        <w:t>1</w:t>
      </w:r>
      <w:r w:rsidRPr="00090C9C">
        <w:rPr>
          <w:rFonts w:ascii="Poppins" w:hAnsi="Poppins" w:cs="Poppins"/>
          <w:b/>
          <w:bCs/>
          <w:sz w:val="23"/>
          <w:szCs w:val="23"/>
        </w:rPr>
        <w:t>).</w:t>
      </w:r>
    </w:p>
    <w:p w14:paraId="5D8F7DBC" w14:textId="77777777" w:rsidR="005A275E" w:rsidRPr="00090C9C" w:rsidRDefault="005A275E" w:rsidP="005A275E">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D94D2B" w:rsidRPr="00090C9C" w14:paraId="72480AF4" w14:textId="77777777" w:rsidTr="002D121A">
        <w:trPr>
          <w:trHeight w:val="443"/>
        </w:trPr>
        <w:tc>
          <w:tcPr>
            <w:tcW w:w="9016" w:type="dxa"/>
            <w:shd w:val="clear" w:color="auto" w:fill="D9D9D9" w:themeFill="background1" w:themeFillShade="D9"/>
            <w:vAlign w:val="center"/>
          </w:tcPr>
          <w:p w14:paraId="2CF8BBA9" w14:textId="77777777" w:rsidR="00D94D2B" w:rsidRPr="00090C9C" w:rsidRDefault="00D94D2B" w:rsidP="00D94D2B">
            <w:pPr>
              <w:rPr>
                <w:rFonts w:ascii="Poppins" w:hAnsi="Poppins" w:cs="Poppins"/>
                <w:sz w:val="23"/>
                <w:szCs w:val="23"/>
              </w:rPr>
            </w:pPr>
            <w:r w:rsidRPr="00090C9C">
              <w:rPr>
                <w:rFonts w:ascii="Poppins" w:hAnsi="Poppins" w:cs="Poppins"/>
                <w:sz w:val="23"/>
                <w:szCs w:val="23"/>
              </w:rPr>
              <w:t xml:space="preserve">2.1 Provide diagram(s) showing the structure and reporting lines of your institution’s corporate governance and academic deliberative bodies </w:t>
            </w:r>
          </w:p>
          <w:p w14:paraId="0034525B" w14:textId="77777777" w:rsidR="00D94D2B" w:rsidRPr="00090C9C" w:rsidRDefault="00D94D2B" w:rsidP="002D121A">
            <w:pPr>
              <w:ind w:left="454" w:hanging="454"/>
              <w:rPr>
                <w:rFonts w:ascii="Poppins" w:hAnsi="Poppins" w:cs="Poppins"/>
                <w:sz w:val="23"/>
                <w:szCs w:val="23"/>
              </w:rPr>
            </w:pPr>
          </w:p>
        </w:tc>
      </w:tr>
      <w:tr w:rsidR="00D94D2B" w:rsidRPr="00090C9C" w14:paraId="347B2B51" w14:textId="77777777" w:rsidTr="002D121A">
        <w:trPr>
          <w:trHeight w:val="704"/>
        </w:trPr>
        <w:tc>
          <w:tcPr>
            <w:tcW w:w="9016" w:type="dxa"/>
          </w:tcPr>
          <w:p w14:paraId="50D91EB0" w14:textId="77777777" w:rsidR="00D94D2B" w:rsidRPr="00090C9C" w:rsidRDefault="00D94D2B" w:rsidP="002D121A">
            <w:pPr>
              <w:rPr>
                <w:rFonts w:ascii="Poppins" w:hAnsi="Poppins" w:cs="Poppins"/>
                <w:sz w:val="23"/>
                <w:szCs w:val="23"/>
              </w:rPr>
            </w:pPr>
          </w:p>
        </w:tc>
      </w:tr>
    </w:tbl>
    <w:p w14:paraId="5AD15337" w14:textId="77777777" w:rsidR="005A275E" w:rsidRPr="00090C9C" w:rsidRDefault="005A275E" w:rsidP="005A275E">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D94D2B" w:rsidRPr="00090C9C" w14:paraId="2C8EDF7D" w14:textId="77777777" w:rsidTr="002D121A">
        <w:trPr>
          <w:trHeight w:val="443"/>
        </w:trPr>
        <w:tc>
          <w:tcPr>
            <w:tcW w:w="9016" w:type="dxa"/>
            <w:shd w:val="clear" w:color="auto" w:fill="D9D9D9" w:themeFill="background1" w:themeFillShade="D9"/>
            <w:vAlign w:val="center"/>
          </w:tcPr>
          <w:p w14:paraId="35511E4A" w14:textId="365F580F" w:rsidR="00D94D2B" w:rsidRPr="00090C9C" w:rsidRDefault="00D94D2B" w:rsidP="00D94D2B">
            <w:pPr>
              <w:rPr>
                <w:rFonts w:ascii="Poppins" w:hAnsi="Poppins" w:cs="Poppins"/>
                <w:sz w:val="23"/>
                <w:szCs w:val="23"/>
              </w:rPr>
            </w:pPr>
            <w:r w:rsidRPr="00090C9C">
              <w:rPr>
                <w:rFonts w:ascii="Poppins" w:hAnsi="Poppins" w:cs="Poppins"/>
                <w:sz w:val="23"/>
                <w:szCs w:val="23"/>
              </w:rPr>
              <w:t>2.2 Provide a narrative explaining how separation is (or will be) achieved between the institutional ownership and/or executive responsibilities of managers and deliberative responsibilities and decision-making by the academic community.</w:t>
            </w:r>
          </w:p>
          <w:p w14:paraId="2FD6F29D" w14:textId="0403CB56" w:rsidR="00D94D2B" w:rsidRPr="00090C9C" w:rsidRDefault="00D94D2B" w:rsidP="002D121A">
            <w:pPr>
              <w:rPr>
                <w:rFonts w:ascii="Poppins" w:hAnsi="Poppins" w:cs="Poppins"/>
                <w:sz w:val="23"/>
                <w:szCs w:val="23"/>
              </w:rPr>
            </w:pPr>
          </w:p>
          <w:p w14:paraId="64264E18" w14:textId="77777777" w:rsidR="00D94D2B" w:rsidRPr="00090C9C" w:rsidRDefault="00D94D2B" w:rsidP="002D121A">
            <w:pPr>
              <w:ind w:left="454" w:hanging="454"/>
              <w:rPr>
                <w:rFonts w:ascii="Poppins" w:hAnsi="Poppins" w:cs="Poppins"/>
                <w:sz w:val="23"/>
                <w:szCs w:val="23"/>
              </w:rPr>
            </w:pPr>
          </w:p>
        </w:tc>
      </w:tr>
      <w:tr w:rsidR="00D94D2B" w:rsidRPr="00090C9C" w14:paraId="79DD2AB1" w14:textId="77777777" w:rsidTr="002D121A">
        <w:trPr>
          <w:trHeight w:val="704"/>
        </w:trPr>
        <w:tc>
          <w:tcPr>
            <w:tcW w:w="9016" w:type="dxa"/>
          </w:tcPr>
          <w:p w14:paraId="6B6F484A" w14:textId="290821DE" w:rsidR="00D94D2B" w:rsidRPr="00090C9C" w:rsidRDefault="00FB2AA0" w:rsidP="00D94D2B">
            <w:pPr>
              <w:rPr>
                <w:rFonts w:ascii="Poppins" w:hAnsi="Poppins" w:cs="Poppins"/>
                <w:i/>
                <w:iCs/>
                <w:sz w:val="23"/>
                <w:szCs w:val="23"/>
              </w:rPr>
            </w:pPr>
            <w:r>
              <w:rPr>
                <w:rFonts w:ascii="Poppins" w:hAnsi="Poppins" w:cs="Poppins"/>
                <w:i/>
                <w:iCs/>
                <w:sz w:val="23"/>
                <w:szCs w:val="23"/>
              </w:rPr>
              <w:t>For those currently delivery HE programmes with other HEIIs, t</w:t>
            </w:r>
            <w:r w:rsidR="00EB75E1" w:rsidRPr="00EB75E1">
              <w:rPr>
                <w:rFonts w:ascii="Poppins" w:hAnsi="Poppins" w:cs="Poppins"/>
                <w:i/>
                <w:iCs/>
                <w:sz w:val="23"/>
                <w:szCs w:val="23"/>
              </w:rPr>
              <w:t>his would typically demonstrate that</w:t>
            </w:r>
            <w:r w:rsidR="00EB75E1" w:rsidRPr="00EB75E1" w:rsidDel="00EB75E1">
              <w:rPr>
                <w:rFonts w:ascii="Poppins" w:hAnsi="Poppins" w:cs="Poppins"/>
                <w:i/>
                <w:iCs/>
                <w:sz w:val="23"/>
                <w:szCs w:val="23"/>
              </w:rPr>
              <w:t xml:space="preserve"> </w:t>
            </w:r>
            <w:r w:rsidR="00D94D2B" w:rsidRPr="00090C9C">
              <w:rPr>
                <w:rFonts w:ascii="Poppins" w:hAnsi="Poppins" w:cs="Poppins"/>
                <w:i/>
                <w:iCs/>
                <w:sz w:val="23"/>
                <w:szCs w:val="23"/>
              </w:rPr>
              <w:t>(</w:t>
            </w:r>
            <w:r w:rsidR="00090C9C" w:rsidRPr="00090C9C">
              <w:rPr>
                <w:rFonts w:ascii="Poppins" w:hAnsi="Poppins" w:cs="Poppins"/>
                <w:i/>
                <w:iCs/>
                <w:sz w:val="23"/>
                <w:szCs w:val="23"/>
              </w:rPr>
              <w:t xml:space="preserve">please </w:t>
            </w:r>
            <w:r w:rsidR="00D94D2B" w:rsidRPr="00090C9C">
              <w:rPr>
                <w:rFonts w:ascii="Poppins" w:hAnsi="Poppins" w:cs="Poppins"/>
                <w:i/>
                <w:iCs/>
                <w:sz w:val="23"/>
                <w:szCs w:val="23"/>
              </w:rPr>
              <w:t>ref</w:t>
            </w:r>
            <w:r w:rsidR="00090C9C" w:rsidRPr="00090C9C">
              <w:rPr>
                <w:rFonts w:ascii="Poppins" w:hAnsi="Poppins" w:cs="Poppins"/>
                <w:i/>
                <w:iCs/>
                <w:sz w:val="23"/>
                <w:szCs w:val="23"/>
              </w:rPr>
              <w:t>er</w:t>
            </w:r>
            <w:r w:rsidR="00D94D2B" w:rsidRPr="00090C9C">
              <w:rPr>
                <w:rFonts w:ascii="Poppins" w:hAnsi="Poppins" w:cs="Poppins"/>
                <w:i/>
                <w:iCs/>
                <w:sz w:val="23"/>
                <w:szCs w:val="23"/>
              </w:rPr>
              <w:t xml:space="preserve"> to </w:t>
            </w:r>
            <w:r w:rsidR="00090C9C" w:rsidRPr="00090C9C">
              <w:rPr>
                <w:rFonts w:ascii="Poppins" w:hAnsi="Poppins" w:cs="Poppins"/>
                <w:i/>
                <w:iCs/>
                <w:sz w:val="23"/>
                <w:szCs w:val="23"/>
              </w:rPr>
              <w:t xml:space="preserve">the OUVP </w:t>
            </w:r>
            <w:r w:rsidR="00D94D2B" w:rsidRPr="00090C9C">
              <w:rPr>
                <w:rFonts w:ascii="Poppins" w:hAnsi="Poppins" w:cs="Poppins"/>
                <w:i/>
                <w:iCs/>
                <w:sz w:val="23"/>
                <w:szCs w:val="23"/>
              </w:rPr>
              <w:t xml:space="preserve">Handbook </w:t>
            </w:r>
            <w:r w:rsidR="00090C9C" w:rsidRPr="00090C9C">
              <w:rPr>
                <w:rFonts w:ascii="Poppins" w:hAnsi="Poppins" w:cs="Poppins"/>
                <w:i/>
                <w:iCs/>
                <w:sz w:val="23"/>
                <w:szCs w:val="23"/>
              </w:rPr>
              <w:t xml:space="preserve">for Validated Awards </w:t>
            </w:r>
            <w:r w:rsidR="00D94D2B" w:rsidRPr="00090C9C">
              <w:rPr>
                <w:rFonts w:ascii="Poppins" w:hAnsi="Poppins" w:cs="Poppins"/>
                <w:i/>
                <w:iCs/>
                <w:sz w:val="23"/>
                <w:szCs w:val="23"/>
              </w:rPr>
              <w:t>appendix</w:t>
            </w:r>
            <w:r w:rsidR="00090C9C" w:rsidRPr="00090C9C">
              <w:rPr>
                <w:rFonts w:ascii="Poppins" w:hAnsi="Poppins" w:cs="Poppins"/>
                <w:i/>
                <w:iCs/>
                <w:sz w:val="23"/>
                <w:szCs w:val="23"/>
              </w:rPr>
              <w:t xml:space="preserve"> 4</w:t>
            </w:r>
            <w:r w:rsidR="00D94D2B" w:rsidRPr="00090C9C">
              <w:rPr>
                <w:rFonts w:ascii="Poppins" w:hAnsi="Poppins" w:cs="Poppins"/>
                <w:i/>
                <w:iCs/>
                <w:sz w:val="23"/>
                <w:szCs w:val="23"/>
              </w:rPr>
              <w:t>):</w:t>
            </w:r>
          </w:p>
          <w:p w14:paraId="27354109" w14:textId="07018593" w:rsidR="00D94D2B" w:rsidRPr="00090C9C" w:rsidRDefault="00D94D2B" w:rsidP="00D94D2B">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Academic Board (or equivalent) is the ultimate </w:t>
            </w:r>
            <w:r w:rsidRPr="00090C9C">
              <w:rPr>
                <w:rFonts w:ascii="Poppins" w:hAnsi="Poppins" w:cs="Poppins"/>
                <w:b/>
                <w:bCs/>
                <w:i/>
                <w:iCs/>
                <w:sz w:val="23"/>
                <w:szCs w:val="23"/>
                <w:u w:val="single"/>
              </w:rPr>
              <w:t>academic</w:t>
            </w:r>
            <w:r w:rsidRPr="00090C9C">
              <w:rPr>
                <w:rFonts w:ascii="Poppins" w:hAnsi="Poppins" w:cs="Poppins"/>
                <w:i/>
                <w:iCs/>
                <w:sz w:val="23"/>
                <w:szCs w:val="23"/>
              </w:rPr>
              <w:t xml:space="preserve"> decision-making body in the organisation, and </w:t>
            </w:r>
            <w:r w:rsidR="00DC3379">
              <w:rPr>
                <w:rFonts w:ascii="Poppins" w:hAnsi="Poppins" w:cs="Poppins"/>
                <w:i/>
                <w:iCs/>
                <w:sz w:val="23"/>
                <w:szCs w:val="23"/>
              </w:rPr>
              <w:t>explains how it</w:t>
            </w:r>
            <w:r w:rsidR="00DC3379" w:rsidRPr="00090C9C">
              <w:rPr>
                <w:rFonts w:ascii="Poppins" w:hAnsi="Poppins" w:cs="Poppins"/>
                <w:i/>
                <w:iCs/>
                <w:sz w:val="23"/>
                <w:szCs w:val="23"/>
              </w:rPr>
              <w:t xml:space="preserve"> </w:t>
            </w:r>
            <w:r w:rsidRPr="00090C9C">
              <w:rPr>
                <w:rFonts w:ascii="Poppins" w:hAnsi="Poppins" w:cs="Poppins"/>
                <w:i/>
                <w:iCs/>
                <w:sz w:val="23"/>
                <w:szCs w:val="23"/>
              </w:rPr>
              <w:t>report</w:t>
            </w:r>
            <w:r w:rsidR="00DC3379">
              <w:rPr>
                <w:rFonts w:ascii="Poppins" w:hAnsi="Poppins" w:cs="Poppins"/>
                <w:i/>
                <w:iCs/>
                <w:sz w:val="23"/>
                <w:szCs w:val="23"/>
              </w:rPr>
              <w:t>s</w:t>
            </w:r>
            <w:r w:rsidRPr="00090C9C">
              <w:rPr>
                <w:rFonts w:ascii="Poppins" w:hAnsi="Poppins" w:cs="Poppins"/>
                <w:i/>
                <w:iCs/>
                <w:sz w:val="23"/>
                <w:szCs w:val="23"/>
              </w:rPr>
              <w:t xml:space="preserve"> to the Governing Body, </w:t>
            </w:r>
            <w:r w:rsidR="00DC3379">
              <w:rPr>
                <w:rFonts w:ascii="Poppins" w:hAnsi="Poppins" w:cs="Poppins"/>
                <w:i/>
                <w:iCs/>
                <w:sz w:val="23"/>
                <w:szCs w:val="23"/>
              </w:rPr>
              <w:t>rather than</w:t>
            </w:r>
            <w:r w:rsidR="00DC3379" w:rsidRPr="00090C9C">
              <w:rPr>
                <w:rFonts w:ascii="Poppins" w:hAnsi="Poppins" w:cs="Poppins"/>
                <w:i/>
                <w:iCs/>
                <w:sz w:val="23"/>
                <w:szCs w:val="23"/>
              </w:rPr>
              <w:t xml:space="preserve"> </w:t>
            </w:r>
            <w:r w:rsidRPr="00090C9C">
              <w:rPr>
                <w:rFonts w:ascii="Poppins" w:hAnsi="Poppins" w:cs="Poppins"/>
                <w:i/>
                <w:iCs/>
                <w:sz w:val="23"/>
                <w:szCs w:val="23"/>
              </w:rPr>
              <w:t>the Executive.</w:t>
            </w:r>
          </w:p>
          <w:p w14:paraId="410CBD60" w14:textId="5E9BBD75" w:rsidR="00D94D2B" w:rsidRPr="00090C9C" w:rsidRDefault="00D94D2B" w:rsidP="00D94D2B">
            <w:pPr>
              <w:pStyle w:val="ListParagraph"/>
              <w:numPr>
                <w:ilvl w:val="0"/>
                <w:numId w:val="4"/>
              </w:numPr>
              <w:rPr>
                <w:rFonts w:ascii="Poppins" w:hAnsi="Poppins" w:cs="Poppins"/>
                <w:i/>
                <w:iCs/>
                <w:sz w:val="23"/>
                <w:szCs w:val="23"/>
              </w:rPr>
            </w:pPr>
            <w:r w:rsidRPr="00090C9C">
              <w:rPr>
                <w:rFonts w:ascii="Poppins" w:hAnsi="Poppins" w:cs="Poppins"/>
                <w:i/>
                <w:iCs/>
                <w:sz w:val="23"/>
                <w:szCs w:val="23"/>
              </w:rPr>
              <w:t>Terms of Reference of principal deliberative committees are provided</w:t>
            </w:r>
            <w:r w:rsidR="00DC3379">
              <w:rPr>
                <w:rFonts w:ascii="Poppins" w:hAnsi="Poppins" w:cs="Poppins"/>
                <w:i/>
                <w:iCs/>
                <w:sz w:val="23"/>
                <w:szCs w:val="23"/>
              </w:rPr>
              <w:t>, together</w:t>
            </w:r>
            <w:r w:rsidRPr="00090C9C">
              <w:rPr>
                <w:rFonts w:ascii="Poppins" w:hAnsi="Poppins" w:cs="Poppins"/>
                <w:i/>
                <w:iCs/>
                <w:sz w:val="23"/>
                <w:szCs w:val="23"/>
              </w:rPr>
              <w:t xml:space="preserve"> with a narrative to demonstrate that the committees together are responsible for the academic (deliberative) decision </w:t>
            </w:r>
            <w:r w:rsidR="00EB75E1" w:rsidRPr="00090C9C">
              <w:rPr>
                <w:rFonts w:ascii="Poppins" w:hAnsi="Poppins" w:cs="Poppins"/>
                <w:i/>
                <w:iCs/>
                <w:sz w:val="23"/>
                <w:szCs w:val="23"/>
              </w:rPr>
              <w:t>making and</w:t>
            </w:r>
            <w:r w:rsidRPr="00090C9C">
              <w:rPr>
                <w:rFonts w:ascii="Poppins" w:hAnsi="Poppins" w:cs="Poppins"/>
                <w:i/>
                <w:iCs/>
                <w:sz w:val="23"/>
                <w:szCs w:val="23"/>
              </w:rPr>
              <w:t xml:space="preserve"> thus </w:t>
            </w:r>
            <w:r w:rsidR="00DC3379">
              <w:rPr>
                <w:rFonts w:ascii="Poppins" w:hAnsi="Poppins" w:cs="Poppins"/>
                <w:i/>
                <w:iCs/>
                <w:sz w:val="23"/>
                <w:szCs w:val="23"/>
              </w:rPr>
              <w:t>are at the centre</w:t>
            </w:r>
            <w:r w:rsidRPr="00090C9C">
              <w:rPr>
                <w:rFonts w:ascii="Poppins" w:hAnsi="Poppins" w:cs="Poppins"/>
                <w:i/>
                <w:iCs/>
                <w:sz w:val="23"/>
                <w:szCs w:val="23"/>
              </w:rPr>
              <w:t xml:space="preserve"> of the academic </w:t>
            </w:r>
            <w:r w:rsidRPr="00090C9C">
              <w:rPr>
                <w:rFonts w:ascii="Poppins" w:hAnsi="Poppins" w:cs="Poppins"/>
                <w:i/>
                <w:iCs/>
                <w:sz w:val="23"/>
                <w:szCs w:val="23"/>
              </w:rPr>
              <w:lastRenderedPageBreak/>
              <w:t xml:space="preserve">community in the provider, </w:t>
            </w:r>
            <w:r w:rsidR="00DC3379">
              <w:rPr>
                <w:rFonts w:ascii="Poppins" w:hAnsi="Poppins" w:cs="Poppins"/>
                <w:i/>
                <w:iCs/>
                <w:sz w:val="23"/>
                <w:szCs w:val="23"/>
              </w:rPr>
              <w:t>and able to exercise</w:t>
            </w:r>
            <w:r w:rsidR="00DC3379" w:rsidRPr="00090C9C">
              <w:rPr>
                <w:rFonts w:ascii="Poppins" w:hAnsi="Poppins" w:cs="Poppins"/>
                <w:i/>
                <w:iCs/>
                <w:sz w:val="23"/>
                <w:szCs w:val="23"/>
              </w:rPr>
              <w:t xml:space="preserve"> </w:t>
            </w:r>
            <w:r w:rsidR="00DC3379">
              <w:rPr>
                <w:rFonts w:ascii="Poppins" w:hAnsi="Poppins" w:cs="Poppins"/>
                <w:i/>
                <w:iCs/>
                <w:sz w:val="23"/>
                <w:szCs w:val="23"/>
              </w:rPr>
              <w:t xml:space="preserve">academic freedom and </w:t>
            </w:r>
            <w:r w:rsidRPr="00090C9C">
              <w:rPr>
                <w:rFonts w:ascii="Poppins" w:hAnsi="Poppins" w:cs="Poppins"/>
                <w:i/>
                <w:iCs/>
                <w:sz w:val="23"/>
                <w:szCs w:val="23"/>
              </w:rPr>
              <w:t>freedom of speech.</w:t>
            </w:r>
          </w:p>
          <w:p w14:paraId="20C9F42D" w14:textId="7306F9D7" w:rsidR="00D94D2B" w:rsidRPr="00090C9C" w:rsidRDefault="00D94D2B" w:rsidP="00D94D2B">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Membership of deliberative committees draws on the student, teaching staff and professional services communities in the provider. Ex-officio membership by managers and senior staff </w:t>
            </w:r>
            <w:r w:rsidR="00DC3379">
              <w:rPr>
                <w:rFonts w:ascii="Poppins" w:hAnsi="Poppins" w:cs="Poppins"/>
                <w:i/>
                <w:iCs/>
                <w:sz w:val="23"/>
                <w:szCs w:val="23"/>
              </w:rPr>
              <w:t>would typically</w:t>
            </w:r>
            <w:r w:rsidR="00DC3379" w:rsidRPr="00090C9C">
              <w:rPr>
                <w:rFonts w:ascii="Poppins" w:hAnsi="Poppins" w:cs="Poppins"/>
                <w:i/>
                <w:iCs/>
                <w:sz w:val="23"/>
                <w:szCs w:val="23"/>
              </w:rPr>
              <w:t xml:space="preserve"> </w:t>
            </w:r>
            <w:r w:rsidRPr="00090C9C">
              <w:rPr>
                <w:rFonts w:ascii="Poppins" w:hAnsi="Poppins" w:cs="Poppins"/>
                <w:i/>
                <w:iCs/>
                <w:sz w:val="23"/>
                <w:szCs w:val="23"/>
              </w:rPr>
              <w:t xml:space="preserve">be in the minority of membership, and </w:t>
            </w:r>
            <w:r w:rsidR="00DC3379">
              <w:rPr>
                <w:rFonts w:ascii="Poppins" w:hAnsi="Poppins" w:cs="Poppins"/>
                <w:i/>
                <w:iCs/>
                <w:sz w:val="23"/>
                <w:szCs w:val="23"/>
              </w:rPr>
              <w:t xml:space="preserve">present, not as managers, but </w:t>
            </w:r>
            <w:r w:rsidRPr="00090C9C">
              <w:rPr>
                <w:rFonts w:ascii="Poppins" w:hAnsi="Poppins" w:cs="Poppins"/>
                <w:i/>
                <w:iCs/>
                <w:sz w:val="23"/>
                <w:szCs w:val="23"/>
              </w:rPr>
              <w:t>to inform decision making in their roles as experienced academics and professional service practitioners.</w:t>
            </w:r>
          </w:p>
          <w:p w14:paraId="7EA93630" w14:textId="6DAB952E" w:rsidR="00D94D2B" w:rsidRPr="00090C9C" w:rsidRDefault="00D94D2B" w:rsidP="00D94D2B">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Academic Board </w:t>
            </w:r>
            <w:r w:rsidR="00DC3379">
              <w:rPr>
                <w:rFonts w:ascii="Poppins" w:hAnsi="Poppins" w:cs="Poppins"/>
                <w:i/>
                <w:iCs/>
                <w:sz w:val="23"/>
                <w:szCs w:val="23"/>
              </w:rPr>
              <w:t>is</w:t>
            </w:r>
            <w:r w:rsidRPr="00090C9C">
              <w:rPr>
                <w:rFonts w:ascii="Poppins" w:hAnsi="Poppins" w:cs="Poppins"/>
                <w:i/>
                <w:iCs/>
                <w:sz w:val="23"/>
                <w:szCs w:val="23"/>
              </w:rPr>
              <w:t xml:space="preserve"> intimately involved in: HE academic strategy, policymaking and approval; curriculum development; setting the provider’s pedagogic approach for HE; programme approval, monitoring and review; positioning the provider within the wider UK HE sector; overseeing academic quality, the partner’s alignment with </w:t>
            </w:r>
            <w:r w:rsidR="00F22783">
              <w:rPr>
                <w:rFonts w:ascii="Poppins" w:hAnsi="Poppins" w:cs="Poppins"/>
                <w:i/>
                <w:iCs/>
                <w:sz w:val="23"/>
                <w:szCs w:val="23"/>
              </w:rPr>
              <w:t xml:space="preserve">(and mapping to) </w:t>
            </w:r>
            <w:r w:rsidRPr="00090C9C">
              <w:rPr>
                <w:rFonts w:ascii="Poppins" w:hAnsi="Poppins" w:cs="Poppins"/>
                <w:i/>
                <w:iCs/>
                <w:sz w:val="23"/>
                <w:szCs w:val="23"/>
              </w:rPr>
              <w:t xml:space="preserve">the QAA Quality Code, and the provider’s alignment with </w:t>
            </w:r>
            <w:r w:rsidR="00F22783">
              <w:rPr>
                <w:rFonts w:ascii="Poppins" w:hAnsi="Poppins" w:cs="Poppins"/>
                <w:i/>
                <w:iCs/>
                <w:sz w:val="23"/>
                <w:szCs w:val="23"/>
              </w:rPr>
              <w:t>(and mapping to)</w:t>
            </w:r>
            <w:r w:rsidR="00F22783" w:rsidRPr="00090C9C">
              <w:rPr>
                <w:rFonts w:ascii="Poppins" w:hAnsi="Poppins" w:cs="Poppins"/>
                <w:i/>
                <w:iCs/>
                <w:sz w:val="23"/>
                <w:szCs w:val="23"/>
              </w:rPr>
              <w:t xml:space="preserve"> </w:t>
            </w:r>
            <w:r w:rsidRPr="00090C9C">
              <w:rPr>
                <w:rFonts w:ascii="Poppins" w:hAnsi="Poppins" w:cs="Poppins"/>
                <w:i/>
                <w:iCs/>
                <w:sz w:val="23"/>
                <w:szCs w:val="23"/>
              </w:rPr>
              <w:t xml:space="preserve">conditions of registration and sector-recognised academic standards. </w:t>
            </w:r>
          </w:p>
          <w:p w14:paraId="2EB5B59E" w14:textId="10DB6A79" w:rsidR="00090C9C" w:rsidRPr="00090C9C" w:rsidRDefault="00090C9C" w:rsidP="00D94D2B">
            <w:pPr>
              <w:pStyle w:val="ListParagraph"/>
              <w:numPr>
                <w:ilvl w:val="0"/>
                <w:numId w:val="4"/>
              </w:numPr>
              <w:rPr>
                <w:rFonts w:ascii="Poppins" w:hAnsi="Poppins" w:cs="Poppins"/>
                <w:i/>
                <w:iCs/>
                <w:sz w:val="23"/>
                <w:szCs w:val="23"/>
              </w:rPr>
            </w:pPr>
            <w:r w:rsidRPr="00090C9C">
              <w:rPr>
                <w:rFonts w:ascii="Poppins" w:hAnsi="Poppins" w:cs="Poppins"/>
                <w:i/>
                <w:iCs/>
                <w:sz w:val="23"/>
                <w:szCs w:val="23"/>
              </w:rPr>
              <w:t xml:space="preserve">A brief overview of the Governing Body (including composition) </w:t>
            </w:r>
            <w:r w:rsidR="00DC3379">
              <w:rPr>
                <w:rFonts w:ascii="Poppins" w:hAnsi="Poppins" w:cs="Poppins"/>
                <w:i/>
                <w:iCs/>
                <w:sz w:val="23"/>
                <w:szCs w:val="23"/>
              </w:rPr>
              <w:t>is provided, explaining</w:t>
            </w:r>
            <w:r w:rsidRPr="00090C9C">
              <w:rPr>
                <w:rFonts w:ascii="Poppins" w:hAnsi="Poppins" w:cs="Poppins"/>
                <w:i/>
                <w:iCs/>
                <w:sz w:val="23"/>
                <w:szCs w:val="23"/>
              </w:rPr>
              <w:t xml:space="preserve"> how </w:t>
            </w:r>
            <w:r w:rsidR="00DC3379">
              <w:rPr>
                <w:rFonts w:ascii="Poppins" w:hAnsi="Poppins" w:cs="Poppins"/>
                <w:i/>
                <w:iCs/>
                <w:sz w:val="23"/>
                <w:szCs w:val="23"/>
              </w:rPr>
              <w:t>it</w:t>
            </w:r>
            <w:r w:rsidR="00DC3379" w:rsidRPr="00090C9C">
              <w:rPr>
                <w:rFonts w:ascii="Poppins" w:hAnsi="Poppins" w:cs="Poppins"/>
                <w:i/>
                <w:iCs/>
                <w:sz w:val="23"/>
                <w:szCs w:val="23"/>
              </w:rPr>
              <w:t xml:space="preserve"> </w:t>
            </w:r>
            <w:r w:rsidRPr="00090C9C">
              <w:rPr>
                <w:rFonts w:ascii="Poppins" w:hAnsi="Poppins" w:cs="Poppins"/>
                <w:i/>
                <w:iCs/>
                <w:sz w:val="23"/>
                <w:szCs w:val="23"/>
              </w:rPr>
              <w:t>interact</w:t>
            </w:r>
            <w:r w:rsidR="00DC3379">
              <w:rPr>
                <w:rFonts w:ascii="Poppins" w:hAnsi="Poppins" w:cs="Poppins"/>
                <w:i/>
                <w:iCs/>
                <w:sz w:val="23"/>
                <w:szCs w:val="23"/>
              </w:rPr>
              <w:t>s</w:t>
            </w:r>
            <w:r w:rsidRPr="00090C9C">
              <w:rPr>
                <w:rFonts w:ascii="Poppins" w:hAnsi="Poppins" w:cs="Poppins"/>
                <w:i/>
                <w:iCs/>
                <w:sz w:val="23"/>
                <w:szCs w:val="23"/>
              </w:rPr>
              <w:t xml:space="preserve"> with Academic Board  </w:t>
            </w:r>
          </w:p>
          <w:p w14:paraId="3C90D975" w14:textId="02518CED" w:rsidR="00D94D2B" w:rsidRDefault="00B40260" w:rsidP="00D94D2B">
            <w:pPr>
              <w:pStyle w:val="ListParagraph"/>
              <w:numPr>
                <w:ilvl w:val="0"/>
                <w:numId w:val="4"/>
              </w:numPr>
              <w:rPr>
                <w:rFonts w:ascii="Poppins" w:hAnsi="Poppins" w:cs="Poppins"/>
                <w:i/>
                <w:iCs/>
                <w:sz w:val="23"/>
                <w:szCs w:val="23"/>
              </w:rPr>
            </w:pPr>
            <w:bookmarkStart w:id="0" w:name="_Hlk211875459"/>
            <w:r>
              <w:rPr>
                <w:rFonts w:ascii="Poppins" w:hAnsi="Poppins" w:cs="Poppins"/>
                <w:i/>
                <w:iCs/>
                <w:sz w:val="23"/>
                <w:szCs w:val="23"/>
              </w:rPr>
              <w:t>How</w:t>
            </w:r>
            <w:r w:rsidR="00D94D2B" w:rsidRPr="00090C9C">
              <w:rPr>
                <w:rFonts w:ascii="Poppins" w:hAnsi="Poppins" w:cs="Poppins"/>
                <w:i/>
                <w:iCs/>
                <w:sz w:val="23"/>
                <w:szCs w:val="23"/>
              </w:rPr>
              <w:t xml:space="preserve"> HE student-facing institutional policies and HE regulatory frameworks are developed to support the delivery of programmes and assessment of students (and how the institution ensures that policies remain current and aligned with external regulatory changes). </w:t>
            </w:r>
            <w:bookmarkEnd w:id="0"/>
            <w:r w:rsidR="00D94D2B" w:rsidRPr="00090C9C">
              <w:rPr>
                <w:rFonts w:ascii="Poppins" w:hAnsi="Poppins" w:cs="Poppins"/>
                <w:i/>
                <w:iCs/>
                <w:sz w:val="23"/>
                <w:szCs w:val="23"/>
              </w:rPr>
              <w:t xml:space="preserve">Where there is regulatory or policy divergence from the OU Regulations for Validated Awards, the discussion should highlight </w:t>
            </w:r>
            <w:r w:rsidR="00EB75E1" w:rsidRPr="00090C9C">
              <w:rPr>
                <w:rFonts w:ascii="Poppins" w:hAnsi="Poppins" w:cs="Poppins"/>
                <w:i/>
                <w:iCs/>
                <w:sz w:val="23"/>
                <w:szCs w:val="23"/>
              </w:rPr>
              <w:t>these and</w:t>
            </w:r>
            <w:r w:rsidR="00D94D2B" w:rsidRPr="00090C9C">
              <w:rPr>
                <w:rFonts w:ascii="Poppins" w:hAnsi="Poppins" w:cs="Poppins"/>
                <w:i/>
                <w:iCs/>
                <w:sz w:val="23"/>
                <w:szCs w:val="23"/>
              </w:rPr>
              <w:t xml:space="preserve"> identify plans for alignment.</w:t>
            </w:r>
          </w:p>
          <w:p w14:paraId="72020361" w14:textId="7415A3D1" w:rsidR="00562ABE" w:rsidRPr="00090C9C" w:rsidRDefault="00562ABE" w:rsidP="00D94D2B">
            <w:pPr>
              <w:pStyle w:val="ListParagraph"/>
              <w:numPr>
                <w:ilvl w:val="0"/>
                <w:numId w:val="4"/>
              </w:numPr>
              <w:rPr>
                <w:rFonts w:ascii="Poppins" w:hAnsi="Poppins" w:cs="Poppins"/>
                <w:i/>
                <w:iCs/>
                <w:sz w:val="23"/>
                <w:szCs w:val="23"/>
              </w:rPr>
            </w:pPr>
            <w:r>
              <w:rPr>
                <w:rFonts w:ascii="Poppins" w:hAnsi="Poppins" w:cs="Poppins"/>
                <w:i/>
                <w:iCs/>
                <w:sz w:val="23"/>
                <w:szCs w:val="23"/>
              </w:rPr>
              <w:t>Where academic authority sits, how academic decisions are made and approved in practice, and how the effectiveness and clarity of these arrangements are kept under review.</w:t>
            </w:r>
          </w:p>
          <w:p w14:paraId="4535A3FA" w14:textId="77777777" w:rsidR="00D94D2B" w:rsidRDefault="00D94D2B" w:rsidP="002D121A">
            <w:pPr>
              <w:rPr>
                <w:rFonts w:ascii="Poppins" w:hAnsi="Poppins" w:cs="Poppins"/>
                <w:sz w:val="23"/>
                <w:szCs w:val="23"/>
              </w:rPr>
            </w:pPr>
          </w:p>
          <w:p w14:paraId="3F92B674" w14:textId="1C7E4491" w:rsidR="00FB2AA0" w:rsidRPr="00FB2AA0" w:rsidRDefault="00FB2AA0" w:rsidP="00FB2AA0">
            <w:pPr>
              <w:rPr>
                <w:rFonts w:ascii="Poppins" w:hAnsi="Poppins" w:cs="Poppins"/>
                <w:i/>
                <w:iCs/>
                <w:sz w:val="23"/>
                <w:szCs w:val="23"/>
              </w:rPr>
            </w:pPr>
            <w:r>
              <w:rPr>
                <w:rFonts w:ascii="Poppins" w:hAnsi="Poppins" w:cs="Poppins"/>
                <w:i/>
                <w:iCs/>
                <w:sz w:val="23"/>
                <w:szCs w:val="23"/>
              </w:rPr>
              <w:t xml:space="preserve">(For those Partners new to HE) </w:t>
            </w:r>
            <w:r w:rsidRPr="00FB2AA0">
              <w:rPr>
                <w:rFonts w:ascii="Poppins" w:hAnsi="Poppins" w:cs="Poppins"/>
                <w:i/>
                <w:iCs/>
                <w:sz w:val="23"/>
                <w:szCs w:val="23"/>
              </w:rPr>
              <w:t>Where your institution has limited experience of delivering its own higher education provision (for example, where delivery has primarily been of programmes validated by another institution), you should explicitly acknowledge this context in your response.</w:t>
            </w:r>
          </w:p>
          <w:p w14:paraId="7A6E6810" w14:textId="77777777" w:rsidR="00FB2AA0" w:rsidRPr="00FB2AA0" w:rsidRDefault="00FB2AA0" w:rsidP="00FB2AA0">
            <w:pPr>
              <w:rPr>
                <w:rFonts w:ascii="Poppins" w:hAnsi="Poppins" w:cs="Poppins"/>
                <w:i/>
                <w:iCs/>
                <w:sz w:val="23"/>
                <w:szCs w:val="23"/>
              </w:rPr>
            </w:pPr>
            <w:r w:rsidRPr="00FB2AA0">
              <w:rPr>
                <w:rFonts w:ascii="Poppins" w:hAnsi="Poppins" w:cs="Poppins"/>
                <w:i/>
                <w:iCs/>
                <w:sz w:val="23"/>
                <w:szCs w:val="23"/>
              </w:rPr>
              <w:t>Reflect on your progress in developing an independent deliberative and academic governance structure, including:</w:t>
            </w:r>
          </w:p>
          <w:p w14:paraId="789B2B8A" w14:textId="77777777" w:rsidR="00FB2AA0" w:rsidRPr="00FB2AA0" w:rsidRDefault="00FB2AA0" w:rsidP="00FB2AA0">
            <w:pPr>
              <w:numPr>
                <w:ilvl w:val="0"/>
                <w:numId w:val="21"/>
              </w:numPr>
              <w:rPr>
                <w:rFonts w:ascii="Poppins" w:hAnsi="Poppins" w:cs="Poppins"/>
                <w:i/>
                <w:iCs/>
                <w:sz w:val="23"/>
                <w:szCs w:val="23"/>
              </w:rPr>
            </w:pPr>
            <w:r w:rsidRPr="00FB2AA0">
              <w:rPr>
                <w:rFonts w:ascii="Poppins" w:hAnsi="Poppins" w:cs="Poppins"/>
                <w:i/>
                <w:iCs/>
                <w:sz w:val="23"/>
                <w:szCs w:val="23"/>
              </w:rPr>
              <w:t>the rationale for this development and how it aligns with your institutional ambitions</w:t>
            </w:r>
          </w:p>
          <w:p w14:paraId="73E2458A" w14:textId="77777777" w:rsidR="00FB2AA0" w:rsidRPr="00FB2AA0" w:rsidRDefault="00FB2AA0" w:rsidP="00FB2AA0">
            <w:pPr>
              <w:numPr>
                <w:ilvl w:val="0"/>
                <w:numId w:val="21"/>
              </w:numPr>
              <w:rPr>
                <w:rFonts w:ascii="Poppins" w:hAnsi="Poppins" w:cs="Poppins"/>
                <w:i/>
                <w:iCs/>
                <w:sz w:val="23"/>
                <w:szCs w:val="23"/>
              </w:rPr>
            </w:pPr>
            <w:r w:rsidRPr="00FB2AA0">
              <w:rPr>
                <w:rFonts w:ascii="Poppins" w:hAnsi="Poppins" w:cs="Poppins"/>
                <w:i/>
                <w:iCs/>
                <w:sz w:val="23"/>
                <w:szCs w:val="23"/>
              </w:rPr>
              <w:t>the stages of your journey so far and any structures already in place</w:t>
            </w:r>
          </w:p>
          <w:p w14:paraId="4A92BB70" w14:textId="77777777" w:rsidR="00FB2AA0" w:rsidRPr="00FB2AA0" w:rsidRDefault="00FB2AA0" w:rsidP="00FB2AA0">
            <w:pPr>
              <w:numPr>
                <w:ilvl w:val="0"/>
                <w:numId w:val="21"/>
              </w:numPr>
              <w:rPr>
                <w:rFonts w:ascii="Poppins" w:hAnsi="Poppins" w:cs="Poppins"/>
                <w:i/>
                <w:iCs/>
                <w:sz w:val="23"/>
                <w:szCs w:val="23"/>
              </w:rPr>
            </w:pPr>
            <w:r w:rsidRPr="00FB2AA0">
              <w:rPr>
                <w:rFonts w:ascii="Poppins" w:hAnsi="Poppins" w:cs="Poppins"/>
                <w:i/>
                <w:iCs/>
                <w:sz w:val="23"/>
                <w:szCs w:val="23"/>
              </w:rPr>
              <w:t>key challenges encountered (e.g. cultural change, capacity, governance maturity)</w:t>
            </w:r>
          </w:p>
          <w:p w14:paraId="7A2D9EB6" w14:textId="77777777" w:rsidR="00FB2AA0" w:rsidRPr="00FB2AA0" w:rsidRDefault="00FB2AA0" w:rsidP="00FB2AA0">
            <w:pPr>
              <w:numPr>
                <w:ilvl w:val="0"/>
                <w:numId w:val="21"/>
              </w:numPr>
              <w:rPr>
                <w:rFonts w:ascii="Poppins" w:hAnsi="Poppins" w:cs="Poppins"/>
                <w:i/>
                <w:iCs/>
                <w:sz w:val="23"/>
                <w:szCs w:val="23"/>
              </w:rPr>
            </w:pPr>
            <w:r w:rsidRPr="00FB2AA0">
              <w:rPr>
                <w:rFonts w:ascii="Poppins" w:hAnsi="Poppins" w:cs="Poppins"/>
                <w:i/>
                <w:iCs/>
                <w:sz w:val="23"/>
                <w:szCs w:val="23"/>
              </w:rPr>
              <w:lastRenderedPageBreak/>
              <w:t>how these challenges are being addressed</w:t>
            </w:r>
          </w:p>
          <w:p w14:paraId="432EA2F4" w14:textId="77777777" w:rsidR="00FB2AA0" w:rsidRPr="00FB2AA0" w:rsidRDefault="00FB2AA0" w:rsidP="00FB2AA0">
            <w:pPr>
              <w:numPr>
                <w:ilvl w:val="0"/>
                <w:numId w:val="21"/>
              </w:numPr>
              <w:rPr>
                <w:rFonts w:ascii="Poppins" w:hAnsi="Poppins" w:cs="Poppins"/>
                <w:i/>
                <w:iCs/>
                <w:sz w:val="23"/>
                <w:szCs w:val="23"/>
              </w:rPr>
            </w:pPr>
            <w:r w:rsidRPr="00FB2AA0">
              <w:rPr>
                <w:rFonts w:ascii="Poppins" w:hAnsi="Poppins" w:cs="Poppins"/>
                <w:i/>
                <w:iCs/>
                <w:sz w:val="23"/>
                <w:szCs w:val="23"/>
              </w:rPr>
              <w:t>your plans and timescales for further development</w:t>
            </w:r>
          </w:p>
          <w:p w14:paraId="6F2E47C6" w14:textId="77777777" w:rsidR="00FB2AA0" w:rsidRPr="00FB2AA0" w:rsidRDefault="00FB2AA0" w:rsidP="00FB2AA0">
            <w:pPr>
              <w:rPr>
                <w:rFonts w:ascii="Poppins" w:hAnsi="Poppins" w:cs="Poppins"/>
                <w:i/>
                <w:iCs/>
                <w:sz w:val="23"/>
                <w:szCs w:val="23"/>
              </w:rPr>
            </w:pPr>
            <w:r w:rsidRPr="00FB2AA0">
              <w:rPr>
                <w:rFonts w:ascii="Poppins" w:hAnsi="Poppins" w:cs="Poppins"/>
                <w:i/>
                <w:iCs/>
                <w:sz w:val="23"/>
                <w:szCs w:val="23"/>
              </w:rPr>
              <w:t>Your response should distinguish clearly between current practice and future intentions, demonstrating how your deliberative structures will evolve to support effective academic governance and oversight in a validating environment.</w:t>
            </w:r>
          </w:p>
          <w:p w14:paraId="0020800D" w14:textId="77777777" w:rsidR="00FB2AA0" w:rsidRPr="00090C9C" w:rsidRDefault="00FB2AA0" w:rsidP="002D121A">
            <w:pPr>
              <w:rPr>
                <w:rFonts w:ascii="Poppins" w:hAnsi="Poppins" w:cs="Poppins"/>
                <w:sz w:val="23"/>
                <w:szCs w:val="23"/>
              </w:rPr>
            </w:pPr>
          </w:p>
        </w:tc>
      </w:tr>
    </w:tbl>
    <w:p w14:paraId="0BC2C392" w14:textId="77777777" w:rsidR="00D94D2B" w:rsidRPr="00090C9C" w:rsidRDefault="00D94D2B" w:rsidP="005A275E">
      <w:pPr>
        <w:pStyle w:val="ListParagraph"/>
        <w:rPr>
          <w:rFonts w:ascii="Poppins" w:hAnsi="Poppins" w:cs="Poppins"/>
          <w:b/>
          <w:bCs/>
          <w:sz w:val="23"/>
          <w:szCs w:val="23"/>
        </w:rPr>
      </w:pPr>
    </w:p>
    <w:tbl>
      <w:tblPr>
        <w:tblStyle w:val="TableGrid"/>
        <w:tblW w:w="0" w:type="auto"/>
        <w:tblLook w:val="04A0" w:firstRow="1" w:lastRow="0" w:firstColumn="1" w:lastColumn="0" w:noHBand="0" w:noVBand="1"/>
      </w:tblPr>
      <w:tblGrid>
        <w:gridCol w:w="9016"/>
      </w:tblGrid>
      <w:tr w:rsidR="00090C9C" w:rsidRPr="00090C9C" w14:paraId="4F04CA02" w14:textId="77777777" w:rsidTr="002D121A">
        <w:trPr>
          <w:trHeight w:val="443"/>
        </w:trPr>
        <w:tc>
          <w:tcPr>
            <w:tcW w:w="9016" w:type="dxa"/>
            <w:shd w:val="clear" w:color="auto" w:fill="D9D9D9" w:themeFill="background1" w:themeFillShade="D9"/>
            <w:vAlign w:val="center"/>
          </w:tcPr>
          <w:p w14:paraId="71A9E1D7" w14:textId="0957EFA6" w:rsidR="00090C9C" w:rsidRPr="00090C9C" w:rsidRDefault="00090C9C" w:rsidP="00090C9C">
            <w:pPr>
              <w:rPr>
                <w:rFonts w:ascii="Poppins" w:hAnsi="Poppins" w:cs="Poppins"/>
                <w:sz w:val="23"/>
                <w:szCs w:val="23"/>
              </w:rPr>
            </w:pPr>
            <w:r w:rsidRPr="00090C9C">
              <w:rPr>
                <w:rFonts w:ascii="Poppins" w:hAnsi="Poppins" w:cs="Poppins"/>
                <w:sz w:val="23"/>
                <w:szCs w:val="23"/>
              </w:rPr>
              <w:t>2.3 If registered with the OfS (or intend to seek OfS registration in the near future) please provide a brief commentary on the Institution’s Access and Participation Plan or Access and Participation Statement and how reasonable steps are taken to comply with the requirements laid out in these documents.</w:t>
            </w:r>
          </w:p>
          <w:p w14:paraId="479F8D84" w14:textId="1D49EDF8" w:rsidR="00090C9C" w:rsidRPr="00090C9C" w:rsidRDefault="00090C9C" w:rsidP="002D121A">
            <w:pPr>
              <w:ind w:left="454" w:hanging="454"/>
              <w:rPr>
                <w:rFonts w:ascii="Poppins" w:hAnsi="Poppins" w:cs="Poppins"/>
                <w:sz w:val="23"/>
                <w:szCs w:val="23"/>
              </w:rPr>
            </w:pPr>
          </w:p>
        </w:tc>
      </w:tr>
      <w:tr w:rsidR="00090C9C" w:rsidRPr="00C001CA" w14:paraId="2D048DC1" w14:textId="77777777" w:rsidTr="002D121A">
        <w:trPr>
          <w:trHeight w:val="704"/>
        </w:trPr>
        <w:tc>
          <w:tcPr>
            <w:tcW w:w="9016" w:type="dxa"/>
          </w:tcPr>
          <w:p w14:paraId="05C68C64" w14:textId="77777777" w:rsidR="00090C9C" w:rsidRPr="00C001CA" w:rsidRDefault="00090C9C" w:rsidP="002D121A">
            <w:pPr>
              <w:rPr>
                <w:rFonts w:ascii="Poppins" w:hAnsi="Poppins" w:cs="Poppins"/>
                <w:sz w:val="24"/>
                <w:szCs w:val="24"/>
              </w:rPr>
            </w:pPr>
          </w:p>
        </w:tc>
      </w:tr>
    </w:tbl>
    <w:p w14:paraId="7255A1A0" w14:textId="77777777" w:rsidR="00090C9C" w:rsidRPr="005A275E" w:rsidRDefault="00090C9C" w:rsidP="005A275E">
      <w:pPr>
        <w:pStyle w:val="ListParagraph"/>
        <w:rPr>
          <w:rFonts w:ascii="Arial" w:hAnsi="Arial" w:cs="Arial"/>
          <w:b/>
          <w:bCs/>
          <w:sz w:val="24"/>
          <w:szCs w:val="24"/>
        </w:rPr>
      </w:pPr>
    </w:p>
    <w:p w14:paraId="00FCF307" w14:textId="222AB33D" w:rsidR="006234A8" w:rsidRPr="00090C9C" w:rsidRDefault="00284ADF" w:rsidP="006234A8">
      <w:pPr>
        <w:rPr>
          <w:rFonts w:ascii="Poppins" w:hAnsi="Poppins" w:cs="Poppins"/>
          <w:b/>
          <w:bCs/>
          <w:sz w:val="23"/>
          <w:szCs w:val="23"/>
        </w:rPr>
      </w:pPr>
      <w:r w:rsidRPr="00090C9C">
        <w:rPr>
          <w:rFonts w:ascii="Poppins" w:hAnsi="Poppins" w:cs="Poppins"/>
          <w:b/>
          <w:bCs/>
          <w:sz w:val="23"/>
          <w:szCs w:val="23"/>
        </w:rPr>
        <w:t xml:space="preserve">3. </w:t>
      </w:r>
      <w:r w:rsidR="006234A8" w:rsidRPr="00090C9C">
        <w:rPr>
          <w:rFonts w:ascii="Poppins" w:hAnsi="Poppins" w:cs="Poppins"/>
          <w:b/>
          <w:bCs/>
          <w:sz w:val="23"/>
          <w:szCs w:val="23"/>
        </w:rPr>
        <w:t>Appropriate academic organisation and the administrative structure to support it</w:t>
      </w:r>
      <w:r w:rsidR="00FB0B9F" w:rsidRPr="00090C9C">
        <w:rPr>
          <w:rFonts w:ascii="Poppins" w:hAnsi="Poppins" w:cs="Poppins"/>
          <w:b/>
          <w:bCs/>
          <w:sz w:val="23"/>
          <w:szCs w:val="23"/>
        </w:rPr>
        <w:t xml:space="preserve"> and ensure compliance</w:t>
      </w:r>
      <w:r w:rsidR="006234A8" w:rsidRPr="00090C9C">
        <w:rPr>
          <w:rFonts w:ascii="Poppins" w:hAnsi="Poppins" w:cs="Poppins"/>
          <w:b/>
          <w:bCs/>
          <w:sz w:val="23"/>
          <w:szCs w:val="23"/>
        </w:rPr>
        <w:t xml:space="preserve"> (</w:t>
      </w:r>
      <w:r w:rsidR="008E764A" w:rsidRPr="00090C9C">
        <w:rPr>
          <w:rFonts w:ascii="Poppins" w:hAnsi="Poppins" w:cs="Poppins"/>
          <w:b/>
          <w:bCs/>
          <w:sz w:val="23"/>
          <w:szCs w:val="23"/>
        </w:rPr>
        <w:t>Princ</w:t>
      </w:r>
      <w:r w:rsidR="00090C9C" w:rsidRPr="00090C9C">
        <w:rPr>
          <w:rFonts w:ascii="Poppins" w:hAnsi="Poppins" w:cs="Poppins"/>
          <w:b/>
          <w:bCs/>
          <w:sz w:val="23"/>
          <w:szCs w:val="23"/>
        </w:rPr>
        <w:t>iple</w:t>
      </w:r>
      <w:r w:rsidR="008E764A" w:rsidRPr="00090C9C">
        <w:rPr>
          <w:rFonts w:ascii="Poppins" w:hAnsi="Poppins" w:cs="Poppins"/>
          <w:b/>
          <w:bCs/>
          <w:sz w:val="23"/>
          <w:szCs w:val="23"/>
        </w:rPr>
        <w:t xml:space="preserve"> </w:t>
      </w:r>
      <w:r w:rsidR="00FB0B9F" w:rsidRPr="00090C9C">
        <w:rPr>
          <w:rFonts w:ascii="Poppins" w:hAnsi="Poppins" w:cs="Poppins"/>
          <w:b/>
          <w:bCs/>
          <w:sz w:val="23"/>
          <w:szCs w:val="23"/>
        </w:rPr>
        <w:t>2</w:t>
      </w:r>
      <w:r w:rsidR="006234A8" w:rsidRPr="00090C9C">
        <w:rPr>
          <w:rFonts w:ascii="Poppins" w:hAnsi="Poppins" w:cs="Poppins"/>
          <w:b/>
          <w:bCs/>
          <w:sz w:val="23"/>
          <w:szCs w:val="23"/>
        </w:rPr>
        <w:t>).</w:t>
      </w:r>
    </w:p>
    <w:tbl>
      <w:tblPr>
        <w:tblStyle w:val="TableGrid"/>
        <w:tblW w:w="0" w:type="auto"/>
        <w:tblLook w:val="04A0" w:firstRow="1" w:lastRow="0" w:firstColumn="1" w:lastColumn="0" w:noHBand="0" w:noVBand="1"/>
      </w:tblPr>
      <w:tblGrid>
        <w:gridCol w:w="9016"/>
      </w:tblGrid>
      <w:tr w:rsidR="00090C9C" w:rsidRPr="00090C9C" w14:paraId="1C4B1353" w14:textId="77777777" w:rsidTr="002D121A">
        <w:trPr>
          <w:trHeight w:val="443"/>
        </w:trPr>
        <w:tc>
          <w:tcPr>
            <w:tcW w:w="9016" w:type="dxa"/>
            <w:shd w:val="clear" w:color="auto" w:fill="D9D9D9" w:themeFill="background1" w:themeFillShade="D9"/>
            <w:vAlign w:val="center"/>
          </w:tcPr>
          <w:p w14:paraId="34A78B2C" w14:textId="0602837B" w:rsidR="00090C9C" w:rsidRPr="00090C9C" w:rsidRDefault="00090C9C" w:rsidP="00090C9C">
            <w:pPr>
              <w:rPr>
                <w:rFonts w:ascii="Poppins" w:hAnsi="Poppins" w:cs="Poppins"/>
                <w:sz w:val="23"/>
                <w:szCs w:val="23"/>
              </w:rPr>
            </w:pPr>
            <w:r w:rsidRPr="00090C9C">
              <w:rPr>
                <w:rFonts w:ascii="Poppins" w:hAnsi="Poppins" w:cs="Poppins"/>
                <w:sz w:val="23"/>
                <w:szCs w:val="23"/>
              </w:rPr>
              <w:t>3.1 Provide diagram(s) explaining the managerial/executive structures, associated meetings and reporting lines for teaching staff, professional and student support services staff, and the academic quality team.</w:t>
            </w:r>
          </w:p>
          <w:p w14:paraId="645497A9" w14:textId="1A92E8BC" w:rsidR="00090C9C" w:rsidRPr="00090C9C" w:rsidRDefault="00090C9C" w:rsidP="002D121A">
            <w:pPr>
              <w:ind w:left="454" w:hanging="454"/>
              <w:rPr>
                <w:rFonts w:ascii="Poppins" w:hAnsi="Poppins" w:cs="Poppins"/>
                <w:sz w:val="23"/>
                <w:szCs w:val="23"/>
              </w:rPr>
            </w:pPr>
          </w:p>
        </w:tc>
      </w:tr>
      <w:tr w:rsidR="00090C9C" w:rsidRPr="00090C9C" w14:paraId="034B87CE" w14:textId="77777777" w:rsidTr="002D121A">
        <w:trPr>
          <w:trHeight w:val="704"/>
        </w:trPr>
        <w:tc>
          <w:tcPr>
            <w:tcW w:w="9016" w:type="dxa"/>
          </w:tcPr>
          <w:p w14:paraId="07312455" w14:textId="77777777" w:rsidR="00090C9C" w:rsidRPr="00090C9C" w:rsidRDefault="00090C9C" w:rsidP="002D121A">
            <w:pPr>
              <w:rPr>
                <w:rFonts w:ascii="Poppins" w:hAnsi="Poppins" w:cs="Poppins"/>
                <w:sz w:val="23"/>
                <w:szCs w:val="23"/>
              </w:rPr>
            </w:pPr>
          </w:p>
        </w:tc>
      </w:tr>
    </w:tbl>
    <w:p w14:paraId="0B567761" w14:textId="77777777" w:rsidR="00090C9C" w:rsidRPr="00090C9C" w:rsidRDefault="00090C9C"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090C9C" w:rsidRPr="00090C9C" w14:paraId="57FE0FA4" w14:textId="77777777" w:rsidTr="002D121A">
        <w:trPr>
          <w:trHeight w:val="443"/>
        </w:trPr>
        <w:tc>
          <w:tcPr>
            <w:tcW w:w="9016" w:type="dxa"/>
            <w:shd w:val="clear" w:color="auto" w:fill="D9D9D9" w:themeFill="background1" w:themeFillShade="D9"/>
            <w:vAlign w:val="center"/>
          </w:tcPr>
          <w:p w14:paraId="02F8C6F8" w14:textId="3484112B" w:rsidR="00090C9C" w:rsidRPr="00090C9C" w:rsidRDefault="00090C9C" w:rsidP="00090C9C">
            <w:pPr>
              <w:rPr>
                <w:rFonts w:ascii="Poppins" w:hAnsi="Poppins" w:cs="Poppins"/>
                <w:sz w:val="23"/>
                <w:szCs w:val="23"/>
              </w:rPr>
            </w:pPr>
            <w:r w:rsidRPr="00090C9C">
              <w:rPr>
                <w:rFonts w:ascii="Poppins" w:hAnsi="Poppins" w:cs="Poppins"/>
                <w:sz w:val="23"/>
                <w:szCs w:val="23"/>
              </w:rPr>
              <w:t>3.2 Provide a narrative to explain the working rhythm and inter-relationship between the various management meetings</w:t>
            </w:r>
            <w:r w:rsidR="006E6B45">
              <w:rPr>
                <w:rFonts w:ascii="Poppins" w:hAnsi="Poppins" w:cs="Poppins"/>
                <w:sz w:val="23"/>
                <w:szCs w:val="23"/>
              </w:rPr>
              <w:t xml:space="preserve"> and governance committees</w:t>
            </w:r>
            <w:r w:rsidRPr="00090C9C">
              <w:rPr>
                <w:rFonts w:ascii="Poppins" w:hAnsi="Poppins" w:cs="Poppins"/>
                <w:sz w:val="23"/>
                <w:szCs w:val="23"/>
              </w:rPr>
              <w:t xml:space="preserve">.  </w:t>
            </w:r>
          </w:p>
          <w:p w14:paraId="4FD275CD" w14:textId="1CF5C26E" w:rsidR="00090C9C" w:rsidRPr="00090C9C" w:rsidRDefault="00090C9C" w:rsidP="002D121A">
            <w:pPr>
              <w:ind w:left="454" w:hanging="454"/>
              <w:rPr>
                <w:rFonts w:ascii="Poppins" w:hAnsi="Poppins" w:cs="Poppins"/>
                <w:sz w:val="23"/>
                <w:szCs w:val="23"/>
              </w:rPr>
            </w:pPr>
          </w:p>
        </w:tc>
      </w:tr>
      <w:tr w:rsidR="00090C9C" w:rsidRPr="00090C9C" w14:paraId="5DC9820B" w14:textId="77777777" w:rsidTr="002D121A">
        <w:trPr>
          <w:trHeight w:val="704"/>
        </w:trPr>
        <w:tc>
          <w:tcPr>
            <w:tcW w:w="9016" w:type="dxa"/>
          </w:tcPr>
          <w:p w14:paraId="48AADC12" w14:textId="77777777" w:rsidR="00090C9C" w:rsidRPr="00090C9C" w:rsidRDefault="00090C9C" w:rsidP="002D121A">
            <w:pPr>
              <w:rPr>
                <w:rFonts w:ascii="Poppins" w:hAnsi="Poppins" w:cs="Poppins"/>
                <w:sz w:val="23"/>
                <w:szCs w:val="23"/>
              </w:rPr>
            </w:pPr>
          </w:p>
        </w:tc>
      </w:tr>
    </w:tbl>
    <w:p w14:paraId="2A19C22F" w14:textId="77777777" w:rsidR="00090C9C" w:rsidRPr="00090C9C" w:rsidRDefault="00090C9C"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090C9C" w:rsidRPr="00090C9C" w14:paraId="4AFA45A8" w14:textId="77777777" w:rsidTr="002D121A">
        <w:trPr>
          <w:trHeight w:val="443"/>
        </w:trPr>
        <w:tc>
          <w:tcPr>
            <w:tcW w:w="9016" w:type="dxa"/>
            <w:shd w:val="clear" w:color="auto" w:fill="D9D9D9" w:themeFill="background1" w:themeFillShade="D9"/>
            <w:vAlign w:val="center"/>
          </w:tcPr>
          <w:p w14:paraId="2CF1041E" w14:textId="1622C92D" w:rsidR="00090C9C" w:rsidRPr="00090C9C" w:rsidRDefault="00090C9C" w:rsidP="00090C9C">
            <w:pPr>
              <w:rPr>
                <w:rFonts w:ascii="Poppins" w:hAnsi="Poppins" w:cs="Poppins"/>
                <w:sz w:val="23"/>
                <w:szCs w:val="23"/>
              </w:rPr>
            </w:pPr>
            <w:r w:rsidRPr="00090C9C">
              <w:rPr>
                <w:rFonts w:ascii="Poppins" w:hAnsi="Poppins" w:cs="Poppins"/>
                <w:sz w:val="23"/>
                <w:szCs w:val="23"/>
              </w:rPr>
              <w:lastRenderedPageBreak/>
              <w:t>3.3 Briefly describe how non-academic institutional policies</w:t>
            </w:r>
            <w:r w:rsidRPr="00090C9C">
              <w:rPr>
                <w:rStyle w:val="FootnoteReference"/>
                <w:rFonts w:ascii="Poppins" w:hAnsi="Poppins" w:cs="Poppins"/>
                <w:sz w:val="23"/>
                <w:szCs w:val="23"/>
              </w:rPr>
              <w:footnoteReference w:id="1"/>
            </w:r>
            <w:r w:rsidRPr="00090C9C">
              <w:rPr>
                <w:rFonts w:ascii="Poppins" w:hAnsi="Poppins" w:cs="Poppins"/>
                <w:sz w:val="23"/>
                <w:szCs w:val="23"/>
              </w:rPr>
              <w:t xml:space="preserve"> are developed, approved and reviewed.</w:t>
            </w:r>
          </w:p>
          <w:p w14:paraId="5DDEE4BE" w14:textId="3537AC38" w:rsidR="00090C9C" w:rsidRPr="00090C9C" w:rsidRDefault="00090C9C" w:rsidP="002D121A">
            <w:pPr>
              <w:ind w:left="454" w:hanging="454"/>
              <w:rPr>
                <w:rFonts w:ascii="Poppins" w:hAnsi="Poppins" w:cs="Poppins"/>
                <w:sz w:val="23"/>
                <w:szCs w:val="23"/>
              </w:rPr>
            </w:pPr>
          </w:p>
        </w:tc>
      </w:tr>
      <w:tr w:rsidR="00090C9C" w:rsidRPr="00C001CA" w14:paraId="3DDD3A75" w14:textId="77777777" w:rsidTr="002D121A">
        <w:trPr>
          <w:trHeight w:val="704"/>
        </w:trPr>
        <w:tc>
          <w:tcPr>
            <w:tcW w:w="9016" w:type="dxa"/>
          </w:tcPr>
          <w:p w14:paraId="7B46DABB" w14:textId="3F980E83" w:rsidR="00090C9C" w:rsidRPr="00220546" w:rsidRDefault="00EB75E1" w:rsidP="00090C9C">
            <w:pPr>
              <w:rPr>
                <w:rFonts w:ascii="Poppins" w:hAnsi="Poppins" w:cs="Poppins"/>
                <w:i/>
                <w:iCs/>
                <w:sz w:val="23"/>
                <w:szCs w:val="23"/>
              </w:rPr>
            </w:pPr>
            <w:r w:rsidRPr="00EB75E1">
              <w:rPr>
                <w:rFonts w:ascii="Poppins" w:hAnsi="Poppins" w:cs="Poppins"/>
                <w:i/>
                <w:iCs/>
                <w:sz w:val="23"/>
                <w:szCs w:val="23"/>
              </w:rPr>
              <w:t>This would typically demonstrate that</w:t>
            </w:r>
            <w:r w:rsidR="00090C9C" w:rsidRPr="00220546">
              <w:rPr>
                <w:rFonts w:ascii="Poppins" w:hAnsi="Poppins" w:cs="Poppins"/>
                <w:i/>
                <w:iCs/>
                <w:sz w:val="23"/>
                <w:szCs w:val="23"/>
              </w:rPr>
              <w:t>:</w:t>
            </w:r>
          </w:p>
          <w:p w14:paraId="68422327" w14:textId="412A4A46" w:rsidR="00090C9C" w:rsidRPr="00EB75E1" w:rsidRDefault="00090C9C" w:rsidP="00EB75E1">
            <w:pPr>
              <w:pStyle w:val="ListParagraph"/>
              <w:numPr>
                <w:ilvl w:val="0"/>
                <w:numId w:val="20"/>
              </w:numPr>
              <w:rPr>
                <w:rFonts w:ascii="Poppins" w:hAnsi="Poppins" w:cs="Poppins"/>
                <w:i/>
                <w:iCs/>
                <w:sz w:val="23"/>
                <w:szCs w:val="23"/>
              </w:rPr>
            </w:pPr>
            <w:r w:rsidRPr="00EB75E1">
              <w:rPr>
                <w:rFonts w:ascii="Poppins" w:hAnsi="Poppins" w:cs="Poppins"/>
                <w:i/>
                <w:iCs/>
                <w:sz w:val="23"/>
                <w:szCs w:val="23"/>
              </w:rPr>
              <w:t xml:space="preserve">Policies are developed by the subject matter experts within the </w:t>
            </w:r>
            <w:r w:rsidR="00EB75E1" w:rsidRPr="00EB75E1">
              <w:rPr>
                <w:rFonts w:ascii="Poppins" w:hAnsi="Poppins" w:cs="Poppins"/>
                <w:i/>
                <w:iCs/>
                <w:sz w:val="23"/>
                <w:szCs w:val="23"/>
              </w:rPr>
              <w:t>organisation and</w:t>
            </w:r>
            <w:r w:rsidRPr="00EB75E1">
              <w:rPr>
                <w:rFonts w:ascii="Poppins" w:hAnsi="Poppins" w:cs="Poppins"/>
                <w:i/>
                <w:iCs/>
                <w:sz w:val="23"/>
                <w:szCs w:val="23"/>
              </w:rPr>
              <w:t xml:space="preserve"> are tested for compliance with national requirements or guidance. Policies are considered for approval at a senior executive or Governors’ committee, and are considered for reapproval on a regular, planned basis. </w:t>
            </w:r>
          </w:p>
          <w:p w14:paraId="4C4B8CAC" w14:textId="45A8BAF5" w:rsidR="00090C9C" w:rsidRPr="00EB75E1" w:rsidRDefault="00B40260" w:rsidP="00EB75E1">
            <w:pPr>
              <w:pStyle w:val="ListParagraph"/>
              <w:numPr>
                <w:ilvl w:val="0"/>
                <w:numId w:val="20"/>
              </w:numPr>
              <w:rPr>
                <w:rFonts w:ascii="Poppins" w:hAnsi="Poppins" w:cs="Poppins"/>
                <w:i/>
                <w:iCs/>
                <w:sz w:val="23"/>
                <w:szCs w:val="23"/>
              </w:rPr>
            </w:pPr>
            <w:r>
              <w:rPr>
                <w:rFonts w:ascii="Poppins" w:hAnsi="Poppins" w:cs="Poppins"/>
                <w:i/>
                <w:iCs/>
                <w:sz w:val="23"/>
                <w:szCs w:val="23"/>
              </w:rPr>
              <w:t>T</w:t>
            </w:r>
            <w:r w:rsidR="00975962" w:rsidRPr="00EB75E1">
              <w:rPr>
                <w:rFonts w:ascii="Poppins" w:hAnsi="Poppins" w:cs="Poppins"/>
                <w:i/>
                <w:iCs/>
                <w:sz w:val="23"/>
                <w:szCs w:val="23"/>
              </w:rPr>
              <w:t>he institution properly discharges its responsibilities for</w:t>
            </w:r>
            <w:r w:rsidR="00090C9C" w:rsidRPr="00EB75E1">
              <w:rPr>
                <w:rFonts w:ascii="Poppins" w:hAnsi="Poppins" w:cs="Poppins"/>
                <w:i/>
                <w:iCs/>
                <w:sz w:val="23"/>
                <w:szCs w:val="23"/>
              </w:rPr>
              <w:t xml:space="preserve"> reasonable adjustments and anticipatory duties</w:t>
            </w:r>
            <w:r>
              <w:rPr>
                <w:rFonts w:ascii="Poppins" w:hAnsi="Poppins" w:cs="Poppins"/>
                <w:i/>
                <w:iCs/>
                <w:sz w:val="23"/>
                <w:szCs w:val="23"/>
              </w:rPr>
              <w:t xml:space="preserve"> (reference to examples may suffice)</w:t>
            </w:r>
            <w:r w:rsidR="00090C9C" w:rsidRPr="00EB75E1">
              <w:rPr>
                <w:rFonts w:ascii="Poppins" w:hAnsi="Poppins" w:cs="Poppins"/>
                <w:i/>
                <w:iCs/>
                <w:sz w:val="23"/>
                <w:szCs w:val="23"/>
              </w:rPr>
              <w:t>.</w:t>
            </w:r>
          </w:p>
          <w:p w14:paraId="096085D8" w14:textId="2D915E45" w:rsidR="00090C9C" w:rsidRPr="00EB75E1" w:rsidRDefault="00975962" w:rsidP="00EB75E1">
            <w:pPr>
              <w:pStyle w:val="ListParagraph"/>
              <w:numPr>
                <w:ilvl w:val="0"/>
                <w:numId w:val="20"/>
              </w:numPr>
              <w:rPr>
                <w:rFonts w:ascii="Poppins" w:hAnsi="Poppins" w:cs="Poppins"/>
                <w:i/>
                <w:iCs/>
                <w:sz w:val="23"/>
                <w:szCs w:val="23"/>
              </w:rPr>
            </w:pPr>
            <w:r w:rsidRPr="00EB75E1">
              <w:rPr>
                <w:rFonts w:ascii="Poppins" w:hAnsi="Poppins" w:cs="Poppins"/>
                <w:i/>
                <w:iCs/>
                <w:sz w:val="23"/>
                <w:szCs w:val="23"/>
              </w:rPr>
              <w:t>A</w:t>
            </w:r>
            <w:r w:rsidR="00090C9C" w:rsidRPr="00EB75E1">
              <w:rPr>
                <w:rFonts w:ascii="Poppins" w:hAnsi="Poppins" w:cs="Poppins"/>
                <w:i/>
                <w:iCs/>
                <w:sz w:val="23"/>
                <w:szCs w:val="23"/>
              </w:rPr>
              <w:t>ccessibility of digital platforms (e.g. VLE, website)</w:t>
            </w:r>
            <w:r w:rsidRPr="00EB75E1">
              <w:rPr>
                <w:rFonts w:ascii="Poppins" w:hAnsi="Poppins" w:cs="Poppins"/>
                <w:i/>
                <w:iCs/>
                <w:sz w:val="23"/>
                <w:szCs w:val="23"/>
              </w:rPr>
              <w:t xml:space="preserve"> is </w:t>
            </w:r>
            <w:r w:rsidR="00090C9C" w:rsidRPr="00EB75E1">
              <w:rPr>
                <w:rFonts w:ascii="Poppins" w:hAnsi="Poppins" w:cs="Poppins"/>
                <w:i/>
                <w:iCs/>
                <w:sz w:val="23"/>
                <w:szCs w:val="23"/>
              </w:rPr>
              <w:t>monitored</w:t>
            </w:r>
            <w:r w:rsidRPr="00EB75E1">
              <w:rPr>
                <w:rFonts w:ascii="Poppins" w:hAnsi="Poppins" w:cs="Poppins"/>
                <w:i/>
                <w:iCs/>
                <w:sz w:val="23"/>
                <w:szCs w:val="23"/>
              </w:rPr>
              <w:t>, assured</w:t>
            </w:r>
            <w:r w:rsidR="00302C66" w:rsidRPr="00EB75E1">
              <w:rPr>
                <w:rFonts w:ascii="Poppins" w:hAnsi="Poppins" w:cs="Poppins"/>
                <w:i/>
                <w:iCs/>
                <w:sz w:val="23"/>
                <w:szCs w:val="23"/>
              </w:rPr>
              <w:t xml:space="preserve"> and improved</w:t>
            </w:r>
            <w:r w:rsidR="00090C9C" w:rsidRPr="00EB75E1">
              <w:rPr>
                <w:rFonts w:ascii="Poppins" w:hAnsi="Poppins" w:cs="Poppins"/>
                <w:i/>
                <w:iCs/>
                <w:sz w:val="23"/>
                <w:szCs w:val="23"/>
              </w:rPr>
              <w:t>?</w:t>
            </w:r>
          </w:p>
          <w:p w14:paraId="02FAAC69" w14:textId="3CDA534F" w:rsidR="00090C9C" w:rsidRPr="00EB75E1" w:rsidRDefault="00975962" w:rsidP="00EB75E1">
            <w:pPr>
              <w:pStyle w:val="ListParagraph"/>
              <w:numPr>
                <w:ilvl w:val="0"/>
                <w:numId w:val="20"/>
              </w:numPr>
              <w:rPr>
                <w:rFonts w:ascii="Poppins" w:hAnsi="Poppins" w:cs="Poppins"/>
                <w:sz w:val="23"/>
                <w:szCs w:val="23"/>
              </w:rPr>
            </w:pPr>
            <w:r w:rsidRPr="00EB75E1">
              <w:rPr>
                <w:rFonts w:ascii="Poppins" w:hAnsi="Poppins" w:cs="Poppins"/>
                <w:i/>
                <w:iCs/>
                <w:sz w:val="23"/>
                <w:szCs w:val="23"/>
              </w:rPr>
              <w:t>T</w:t>
            </w:r>
            <w:r w:rsidR="00302C66" w:rsidRPr="00EB75E1">
              <w:rPr>
                <w:rFonts w:ascii="Poppins" w:hAnsi="Poppins" w:cs="Poppins"/>
                <w:i/>
                <w:iCs/>
                <w:sz w:val="23"/>
                <w:szCs w:val="23"/>
              </w:rPr>
              <w:t xml:space="preserve">he institution adopts a strategic approach to environmental sustainability and </w:t>
            </w:r>
            <w:r w:rsidRPr="00EB75E1">
              <w:rPr>
                <w:rFonts w:ascii="Poppins" w:hAnsi="Poppins" w:cs="Poppins"/>
                <w:i/>
                <w:iCs/>
                <w:sz w:val="23"/>
                <w:szCs w:val="23"/>
              </w:rPr>
              <w:t xml:space="preserve">illustrates </w:t>
            </w:r>
            <w:r w:rsidR="00302C66" w:rsidRPr="00EB75E1">
              <w:rPr>
                <w:rFonts w:ascii="Poppins" w:hAnsi="Poppins" w:cs="Poppins"/>
                <w:i/>
                <w:iCs/>
                <w:sz w:val="23"/>
                <w:szCs w:val="23"/>
              </w:rPr>
              <w:t>how this is embedded across the institution.</w:t>
            </w:r>
          </w:p>
          <w:p w14:paraId="19094D0C" w14:textId="77777777" w:rsidR="00EB75E1" w:rsidRPr="008C3AAC" w:rsidRDefault="00EB75E1" w:rsidP="00EB75E1">
            <w:pPr>
              <w:pStyle w:val="ListParagraph"/>
              <w:numPr>
                <w:ilvl w:val="0"/>
                <w:numId w:val="20"/>
              </w:numPr>
              <w:rPr>
                <w:rFonts w:ascii="Poppins" w:hAnsi="Poppins" w:cs="Poppins"/>
                <w:i/>
                <w:iCs/>
                <w:sz w:val="23"/>
                <w:szCs w:val="23"/>
              </w:rPr>
            </w:pPr>
            <w:r w:rsidRPr="008C3AAC">
              <w:rPr>
                <w:rFonts w:ascii="Poppins" w:hAnsi="Poppins" w:cs="Poppins"/>
                <w:i/>
                <w:iCs/>
                <w:sz w:val="23"/>
                <w:szCs w:val="23"/>
              </w:rPr>
              <w:t xml:space="preserve">The arrangements for supplying </w:t>
            </w:r>
            <w:r w:rsidRPr="008C3AAC">
              <w:rPr>
                <w:rFonts w:ascii="Poppins" w:hAnsi="Poppins" w:cs="Poppins"/>
                <w:b/>
                <w:bCs/>
                <w:i/>
                <w:iCs/>
                <w:sz w:val="23"/>
                <w:szCs w:val="23"/>
              </w:rPr>
              <w:t>pre-contractual information</w:t>
            </w:r>
            <w:r w:rsidRPr="008C3AAC">
              <w:rPr>
                <w:rFonts w:ascii="Poppins" w:hAnsi="Poppins" w:cs="Poppins"/>
                <w:i/>
                <w:iCs/>
                <w:sz w:val="23"/>
                <w:szCs w:val="23"/>
              </w:rPr>
              <w:t xml:space="preserve"> to prospective students </w:t>
            </w:r>
            <w:r w:rsidRPr="008C3AAC">
              <w:rPr>
                <w:rFonts w:ascii="Poppins" w:hAnsi="Poppins" w:cs="Poppins"/>
                <w:b/>
                <w:bCs/>
                <w:i/>
                <w:iCs/>
                <w:sz w:val="23"/>
                <w:szCs w:val="23"/>
              </w:rPr>
              <w:t>before they accept an offer</w:t>
            </w:r>
            <w:r w:rsidRPr="008C3AAC">
              <w:rPr>
                <w:rFonts w:ascii="Poppins" w:hAnsi="Poppins" w:cs="Poppins"/>
                <w:i/>
                <w:iCs/>
                <w:sz w:val="23"/>
                <w:szCs w:val="23"/>
              </w:rPr>
              <w:t xml:space="preserve">. This is a legal requirement under </w:t>
            </w:r>
            <w:r w:rsidRPr="008C3AAC">
              <w:rPr>
                <w:rFonts w:ascii="Poppins" w:hAnsi="Poppins" w:cs="Poppins"/>
                <w:b/>
                <w:bCs/>
                <w:i/>
                <w:iCs/>
                <w:sz w:val="23"/>
                <w:szCs w:val="23"/>
              </w:rPr>
              <w:t>consumer protection law</w:t>
            </w:r>
            <w:r w:rsidRPr="008C3AAC">
              <w:rPr>
                <w:rFonts w:ascii="Poppins" w:hAnsi="Poppins" w:cs="Poppins"/>
                <w:i/>
                <w:iCs/>
                <w:sz w:val="23"/>
                <w:szCs w:val="23"/>
              </w:rPr>
              <w:t>, ensuring transparency and enabling informed decision-making.</w:t>
            </w:r>
          </w:p>
          <w:p w14:paraId="0E7766AB" w14:textId="75191940" w:rsidR="00EB75E1" w:rsidRDefault="00EB75E1" w:rsidP="00EB75E1">
            <w:pPr>
              <w:pStyle w:val="ListParagraph"/>
              <w:numPr>
                <w:ilvl w:val="0"/>
                <w:numId w:val="20"/>
              </w:numPr>
              <w:rPr>
                <w:rFonts w:ascii="Poppins" w:hAnsi="Poppins" w:cs="Poppins"/>
                <w:i/>
                <w:iCs/>
                <w:sz w:val="23"/>
                <w:szCs w:val="23"/>
              </w:rPr>
            </w:pPr>
            <w:r w:rsidRPr="00F22783">
              <w:rPr>
                <w:rFonts w:ascii="Poppins" w:hAnsi="Poppins" w:cs="Poppins"/>
                <w:i/>
                <w:iCs/>
                <w:sz w:val="23"/>
                <w:szCs w:val="23"/>
              </w:rPr>
              <w:t>How your institution ensure</w:t>
            </w:r>
            <w:r w:rsidR="00B40260">
              <w:rPr>
                <w:rFonts w:ascii="Poppins" w:hAnsi="Poppins" w:cs="Poppins"/>
                <w:i/>
                <w:iCs/>
                <w:sz w:val="23"/>
                <w:szCs w:val="23"/>
              </w:rPr>
              <w:t>s</w:t>
            </w:r>
            <w:r w:rsidRPr="00F22783">
              <w:rPr>
                <w:rFonts w:ascii="Poppins" w:hAnsi="Poppins" w:cs="Poppins"/>
                <w:i/>
                <w:iCs/>
                <w:sz w:val="23"/>
                <w:szCs w:val="23"/>
              </w:rPr>
              <w:t xml:space="preserve"> inclusivity for different learner needs?</w:t>
            </w:r>
          </w:p>
          <w:p w14:paraId="5A76A304" w14:textId="0A758C50" w:rsidR="00C92FA6" w:rsidRDefault="00C92FA6" w:rsidP="00EB75E1">
            <w:pPr>
              <w:pStyle w:val="ListParagraph"/>
              <w:numPr>
                <w:ilvl w:val="0"/>
                <w:numId w:val="20"/>
              </w:numPr>
              <w:rPr>
                <w:rFonts w:ascii="Poppins" w:hAnsi="Poppins" w:cs="Poppins"/>
                <w:i/>
                <w:iCs/>
                <w:sz w:val="23"/>
                <w:szCs w:val="23"/>
              </w:rPr>
            </w:pPr>
            <w:r>
              <w:rPr>
                <w:rFonts w:ascii="Poppins" w:hAnsi="Poppins" w:cs="Poppins"/>
                <w:i/>
                <w:iCs/>
                <w:sz w:val="23"/>
                <w:szCs w:val="23"/>
              </w:rPr>
              <w:t xml:space="preserve">Any arrangements for complaints relating to any Students Union (where applicable) </w:t>
            </w:r>
          </w:p>
          <w:p w14:paraId="5B39444C" w14:textId="246C6ED6" w:rsidR="00562ABE" w:rsidRPr="00F22783" w:rsidRDefault="00562ABE" w:rsidP="00EB75E1">
            <w:pPr>
              <w:pStyle w:val="ListParagraph"/>
              <w:numPr>
                <w:ilvl w:val="0"/>
                <w:numId w:val="20"/>
              </w:numPr>
              <w:rPr>
                <w:rFonts w:ascii="Poppins" w:hAnsi="Poppins" w:cs="Poppins"/>
                <w:i/>
                <w:iCs/>
                <w:sz w:val="23"/>
                <w:szCs w:val="23"/>
              </w:rPr>
            </w:pPr>
            <w:r>
              <w:rPr>
                <w:rFonts w:ascii="Poppins" w:hAnsi="Poppins" w:cs="Poppins"/>
                <w:i/>
                <w:iCs/>
                <w:sz w:val="23"/>
                <w:szCs w:val="23"/>
              </w:rPr>
              <w:t xml:space="preserve">How policy review cycles are monitored to ensure policies remain current, effective and compliant with relevant regulatory and legislative requirements </w:t>
            </w:r>
          </w:p>
          <w:p w14:paraId="7E4F28CD" w14:textId="316B1653" w:rsidR="00EB75E1" w:rsidRPr="00EB75E1" w:rsidRDefault="00EB75E1" w:rsidP="004618E2">
            <w:pPr>
              <w:pStyle w:val="ListParagraph"/>
              <w:rPr>
                <w:rFonts w:ascii="Poppins" w:hAnsi="Poppins" w:cs="Poppins"/>
                <w:sz w:val="23"/>
                <w:szCs w:val="23"/>
              </w:rPr>
            </w:pPr>
          </w:p>
        </w:tc>
      </w:tr>
    </w:tbl>
    <w:p w14:paraId="5CF711CD" w14:textId="77777777" w:rsidR="00090C9C" w:rsidRDefault="00090C9C" w:rsidP="006234A8">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090C9C" w:rsidRPr="00C001CA" w14:paraId="4F4C76C9" w14:textId="77777777" w:rsidTr="002D121A">
        <w:trPr>
          <w:trHeight w:val="443"/>
        </w:trPr>
        <w:tc>
          <w:tcPr>
            <w:tcW w:w="9016" w:type="dxa"/>
            <w:shd w:val="clear" w:color="auto" w:fill="D9D9D9" w:themeFill="background1" w:themeFillShade="D9"/>
            <w:vAlign w:val="center"/>
          </w:tcPr>
          <w:p w14:paraId="7751D038" w14:textId="3581E73D" w:rsidR="00090C9C" w:rsidRPr="00302C66" w:rsidRDefault="00090C9C" w:rsidP="00090C9C">
            <w:pPr>
              <w:rPr>
                <w:rFonts w:ascii="Poppins" w:hAnsi="Poppins" w:cs="Poppins"/>
                <w:sz w:val="23"/>
                <w:szCs w:val="23"/>
              </w:rPr>
            </w:pPr>
            <w:r w:rsidRPr="00302C66">
              <w:rPr>
                <w:rFonts w:ascii="Poppins" w:hAnsi="Poppins" w:cs="Poppins"/>
                <w:sz w:val="23"/>
                <w:szCs w:val="23"/>
              </w:rPr>
              <w:t>3.4 Please indicate how the institution approaches institutional risk management, referring to your institutional risk register if one is written and used.</w:t>
            </w:r>
          </w:p>
          <w:p w14:paraId="536B1D36" w14:textId="18ADFC7E" w:rsidR="00090C9C" w:rsidRPr="00302C66" w:rsidRDefault="00090C9C" w:rsidP="002D121A">
            <w:pPr>
              <w:ind w:left="454" w:hanging="454"/>
              <w:rPr>
                <w:rFonts w:ascii="Poppins" w:hAnsi="Poppins" w:cs="Poppins"/>
                <w:sz w:val="23"/>
                <w:szCs w:val="23"/>
              </w:rPr>
            </w:pPr>
          </w:p>
        </w:tc>
      </w:tr>
      <w:tr w:rsidR="00090C9C" w:rsidRPr="00C001CA" w14:paraId="1A19CF19" w14:textId="77777777" w:rsidTr="002D121A">
        <w:trPr>
          <w:trHeight w:val="704"/>
        </w:trPr>
        <w:tc>
          <w:tcPr>
            <w:tcW w:w="9016" w:type="dxa"/>
          </w:tcPr>
          <w:p w14:paraId="28F264AB" w14:textId="6A7A9920" w:rsidR="00302C66" w:rsidRPr="00302C66" w:rsidRDefault="00EB75E1" w:rsidP="00302C66">
            <w:pPr>
              <w:rPr>
                <w:rFonts w:ascii="Poppins" w:hAnsi="Poppins" w:cs="Poppins"/>
                <w:i/>
                <w:iCs/>
                <w:sz w:val="23"/>
                <w:szCs w:val="23"/>
              </w:rPr>
            </w:pPr>
            <w:r w:rsidRPr="00EB75E1">
              <w:rPr>
                <w:rFonts w:ascii="Poppins" w:hAnsi="Poppins" w:cs="Poppins"/>
                <w:i/>
                <w:iCs/>
                <w:sz w:val="23"/>
                <w:szCs w:val="23"/>
              </w:rPr>
              <w:lastRenderedPageBreak/>
              <w:t>This would typically demonstrate that</w:t>
            </w:r>
            <w:r>
              <w:rPr>
                <w:rFonts w:ascii="Poppins" w:hAnsi="Poppins" w:cs="Poppins"/>
                <w:i/>
                <w:iCs/>
                <w:sz w:val="23"/>
                <w:szCs w:val="23"/>
              </w:rPr>
              <w:t>:</w:t>
            </w:r>
          </w:p>
          <w:p w14:paraId="7A60BF20" w14:textId="4C3F34FB" w:rsidR="00090C9C" w:rsidRPr="00302C66" w:rsidRDefault="00C92FA6" w:rsidP="00090C9C">
            <w:pPr>
              <w:pStyle w:val="ListParagraph"/>
              <w:numPr>
                <w:ilvl w:val="0"/>
                <w:numId w:val="6"/>
              </w:numPr>
              <w:rPr>
                <w:rFonts w:ascii="Poppins" w:hAnsi="Poppins" w:cs="Poppins"/>
                <w:i/>
                <w:iCs/>
                <w:sz w:val="23"/>
                <w:szCs w:val="23"/>
              </w:rPr>
            </w:pPr>
            <w:r>
              <w:rPr>
                <w:rFonts w:ascii="Poppins" w:hAnsi="Poppins" w:cs="Poppins"/>
                <w:i/>
                <w:iCs/>
                <w:sz w:val="23"/>
                <w:szCs w:val="23"/>
              </w:rPr>
              <w:t xml:space="preserve">identify how risks specific to HE provision are identified, owned, monitored and escalated through academic and corporate governance. </w:t>
            </w:r>
            <w:r w:rsidR="00090C9C" w:rsidRPr="00302C66">
              <w:rPr>
                <w:rFonts w:ascii="Poppins" w:hAnsi="Poppins" w:cs="Poppins"/>
                <w:i/>
                <w:iCs/>
                <w:sz w:val="23"/>
                <w:szCs w:val="23"/>
              </w:rPr>
              <w:t xml:space="preserve"> These </w:t>
            </w:r>
            <w:r>
              <w:rPr>
                <w:rFonts w:ascii="Poppins" w:hAnsi="Poppins" w:cs="Poppins"/>
                <w:i/>
                <w:iCs/>
                <w:sz w:val="23"/>
                <w:szCs w:val="23"/>
              </w:rPr>
              <w:t>sh</w:t>
            </w:r>
            <w:r w:rsidR="00090C9C" w:rsidRPr="00302C66">
              <w:rPr>
                <w:rFonts w:ascii="Poppins" w:hAnsi="Poppins" w:cs="Poppins"/>
                <w:i/>
                <w:iCs/>
                <w:sz w:val="23"/>
                <w:szCs w:val="23"/>
              </w:rPr>
              <w:t xml:space="preserve">ould </w:t>
            </w:r>
            <w:r>
              <w:rPr>
                <w:rFonts w:ascii="Poppins" w:hAnsi="Poppins" w:cs="Poppins"/>
                <w:i/>
                <w:iCs/>
                <w:sz w:val="23"/>
                <w:szCs w:val="23"/>
              </w:rPr>
              <w:t xml:space="preserve">also </w:t>
            </w:r>
            <w:r w:rsidR="00090C9C" w:rsidRPr="00302C66">
              <w:rPr>
                <w:rFonts w:ascii="Poppins" w:hAnsi="Poppins" w:cs="Poppins"/>
                <w:i/>
                <w:iCs/>
                <w:sz w:val="23"/>
                <w:szCs w:val="23"/>
              </w:rPr>
              <w:t>include the roles of executive, academic and members of the governing body.</w:t>
            </w:r>
          </w:p>
          <w:p w14:paraId="6C912A8E" w14:textId="19B33F79" w:rsidR="00090C9C" w:rsidRPr="00302C66" w:rsidRDefault="00090C9C" w:rsidP="00090C9C">
            <w:pPr>
              <w:pStyle w:val="ListParagraph"/>
              <w:numPr>
                <w:ilvl w:val="0"/>
                <w:numId w:val="6"/>
              </w:numPr>
              <w:rPr>
                <w:rFonts w:ascii="Poppins" w:hAnsi="Poppins" w:cs="Poppins"/>
                <w:i/>
                <w:iCs/>
                <w:sz w:val="23"/>
                <w:szCs w:val="23"/>
              </w:rPr>
            </w:pPr>
            <w:r w:rsidRPr="00302C66">
              <w:rPr>
                <w:rFonts w:ascii="Poppins" w:hAnsi="Poppins" w:cs="Poppins"/>
                <w:i/>
                <w:iCs/>
                <w:sz w:val="23"/>
                <w:szCs w:val="23"/>
              </w:rPr>
              <w:t>A</w:t>
            </w:r>
            <w:r w:rsidR="00573220">
              <w:rPr>
                <w:rFonts w:ascii="Poppins" w:hAnsi="Poppins" w:cs="Poppins"/>
                <w:i/>
                <w:iCs/>
                <w:sz w:val="23"/>
                <w:szCs w:val="23"/>
              </w:rPr>
              <w:t>nd provide a</w:t>
            </w:r>
            <w:r w:rsidRPr="00302C66">
              <w:rPr>
                <w:rFonts w:ascii="Poppins" w:hAnsi="Poppins" w:cs="Poppins"/>
                <w:i/>
                <w:iCs/>
                <w:sz w:val="23"/>
                <w:szCs w:val="23"/>
              </w:rPr>
              <w:t xml:space="preserve"> copy of the institutional risk register (or as a minimum, an extract containing the risks that might relate to the HE provision) and an evaluation of those risks.</w:t>
            </w:r>
          </w:p>
          <w:p w14:paraId="4375D283" w14:textId="77777777" w:rsidR="00090C9C" w:rsidRPr="00302C66" w:rsidRDefault="00090C9C" w:rsidP="002D121A">
            <w:pPr>
              <w:rPr>
                <w:rFonts w:ascii="Poppins" w:hAnsi="Poppins" w:cs="Poppins"/>
                <w:sz w:val="23"/>
                <w:szCs w:val="23"/>
              </w:rPr>
            </w:pPr>
          </w:p>
        </w:tc>
      </w:tr>
    </w:tbl>
    <w:p w14:paraId="13DB46C4" w14:textId="77777777" w:rsidR="00E95BD5" w:rsidRDefault="00E95BD5" w:rsidP="006234A8">
      <w:pPr>
        <w:rPr>
          <w:rFonts w:ascii="Arial" w:hAnsi="Arial" w:cs="Arial"/>
          <w:i/>
          <w:iCs/>
          <w:sz w:val="24"/>
          <w:szCs w:val="24"/>
        </w:rPr>
      </w:pPr>
    </w:p>
    <w:tbl>
      <w:tblPr>
        <w:tblStyle w:val="TableGrid"/>
        <w:tblW w:w="0" w:type="auto"/>
        <w:tblLook w:val="04A0" w:firstRow="1" w:lastRow="0" w:firstColumn="1" w:lastColumn="0" w:noHBand="0" w:noVBand="1"/>
      </w:tblPr>
      <w:tblGrid>
        <w:gridCol w:w="9016"/>
      </w:tblGrid>
      <w:tr w:rsidR="00FB729D" w:rsidRPr="00302C66" w14:paraId="0498D1A6" w14:textId="77777777" w:rsidTr="008E7E89">
        <w:trPr>
          <w:trHeight w:val="443"/>
        </w:trPr>
        <w:tc>
          <w:tcPr>
            <w:tcW w:w="9016" w:type="dxa"/>
            <w:shd w:val="clear" w:color="auto" w:fill="D9D9D9" w:themeFill="background1" w:themeFillShade="D9"/>
            <w:vAlign w:val="center"/>
          </w:tcPr>
          <w:p w14:paraId="3E7232F9" w14:textId="77777777" w:rsidR="00FB729D" w:rsidRPr="00FB729D" w:rsidRDefault="00FB729D" w:rsidP="00FB729D">
            <w:pPr>
              <w:spacing w:after="160" w:line="259" w:lineRule="auto"/>
              <w:rPr>
                <w:rFonts w:ascii="Arial" w:hAnsi="Arial" w:cs="Arial"/>
                <w:sz w:val="24"/>
                <w:szCs w:val="24"/>
              </w:rPr>
            </w:pPr>
            <w:bookmarkStart w:id="1" w:name="_Hlk221697374"/>
            <w:r w:rsidRPr="00302C66">
              <w:rPr>
                <w:rFonts w:ascii="Poppins" w:hAnsi="Poppins" w:cs="Poppins"/>
                <w:sz w:val="23"/>
                <w:szCs w:val="23"/>
              </w:rPr>
              <w:t>3.</w:t>
            </w:r>
            <w:r>
              <w:rPr>
                <w:rFonts w:ascii="Poppins" w:hAnsi="Poppins" w:cs="Poppins"/>
                <w:sz w:val="23"/>
                <w:szCs w:val="23"/>
              </w:rPr>
              <w:t>5</w:t>
            </w:r>
            <w:r w:rsidRPr="00302C66">
              <w:rPr>
                <w:rFonts w:ascii="Poppins" w:hAnsi="Poppins" w:cs="Poppins"/>
                <w:sz w:val="23"/>
                <w:szCs w:val="23"/>
              </w:rPr>
              <w:t xml:space="preserve"> </w:t>
            </w:r>
            <w:r w:rsidRPr="00FB729D">
              <w:rPr>
                <w:rFonts w:ascii="Poppins" w:hAnsi="Poppins" w:cs="Poppins"/>
                <w:sz w:val="23"/>
                <w:szCs w:val="23"/>
              </w:rPr>
              <w:t>Which national regulatory body oversees your institution, and how do you ensure ongoing compliance with its requirements?</w:t>
            </w:r>
          </w:p>
          <w:p w14:paraId="2AC0897F" w14:textId="77777777" w:rsidR="00FB729D" w:rsidRPr="00FB729D" w:rsidRDefault="00FB729D" w:rsidP="00FB729D">
            <w:pPr>
              <w:rPr>
                <w:rFonts w:ascii="Poppins" w:hAnsi="Poppins" w:cs="Poppins"/>
                <w:sz w:val="23"/>
                <w:szCs w:val="23"/>
              </w:rPr>
            </w:pPr>
            <w:r w:rsidRPr="00FB729D">
              <w:rPr>
                <w:rFonts w:ascii="Poppins" w:hAnsi="Poppins" w:cs="Poppins"/>
                <w:sz w:val="23"/>
                <w:szCs w:val="23"/>
              </w:rPr>
              <w:t>Do you use an enhancement</w:t>
            </w:r>
            <w:r w:rsidRPr="00FB729D">
              <w:rPr>
                <w:rFonts w:ascii="Poppins" w:hAnsi="Poppins" w:cs="Poppins"/>
                <w:sz w:val="23"/>
                <w:szCs w:val="23"/>
              </w:rPr>
              <w:noBreakHyphen/>
              <w:t>led or regulation</w:t>
            </w:r>
            <w:r w:rsidRPr="00FB729D">
              <w:rPr>
                <w:rFonts w:ascii="Poppins" w:hAnsi="Poppins" w:cs="Poppins"/>
                <w:sz w:val="23"/>
                <w:szCs w:val="23"/>
              </w:rPr>
              <w:noBreakHyphen/>
              <w:t>led model for quality assurance, and how does this align with your nation’s governance approach?</w:t>
            </w:r>
          </w:p>
          <w:p w14:paraId="4FAB6458" w14:textId="3E1A496F" w:rsidR="00FB729D" w:rsidRPr="00302C66" w:rsidRDefault="00FB729D" w:rsidP="008E7E89">
            <w:pPr>
              <w:rPr>
                <w:rFonts w:ascii="Poppins" w:hAnsi="Poppins" w:cs="Poppins"/>
                <w:sz w:val="23"/>
                <w:szCs w:val="23"/>
              </w:rPr>
            </w:pPr>
          </w:p>
          <w:p w14:paraId="7D35660C" w14:textId="77777777" w:rsidR="00FB729D" w:rsidRPr="00302C66" w:rsidRDefault="00FB729D" w:rsidP="008E7E89">
            <w:pPr>
              <w:ind w:left="454" w:hanging="454"/>
              <w:rPr>
                <w:rFonts w:ascii="Poppins" w:hAnsi="Poppins" w:cs="Poppins"/>
                <w:sz w:val="23"/>
                <w:szCs w:val="23"/>
              </w:rPr>
            </w:pPr>
          </w:p>
        </w:tc>
      </w:tr>
      <w:tr w:rsidR="00FB729D" w:rsidRPr="00302C66" w14:paraId="3243C63C" w14:textId="77777777" w:rsidTr="008E7E89">
        <w:trPr>
          <w:trHeight w:val="704"/>
        </w:trPr>
        <w:tc>
          <w:tcPr>
            <w:tcW w:w="9016" w:type="dxa"/>
          </w:tcPr>
          <w:p w14:paraId="66505117" w14:textId="77777777" w:rsidR="00FB729D" w:rsidRPr="00302C66" w:rsidRDefault="00FB729D" w:rsidP="008E7E89">
            <w:pPr>
              <w:rPr>
                <w:rFonts w:ascii="Poppins" w:hAnsi="Poppins" w:cs="Poppins"/>
                <w:sz w:val="23"/>
                <w:szCs w:val="23"/>
              </w:rPr>
            </w:pPr>
          </w:p>
        </w:tc>
      </w:tr>
      <w:bookmarkEnd w:id="1"/>
    </w:tbl>
    <w:p w14:paraId="642760BC" w14:textId="77777777" w:rsidR="00FB729D" w:rsidRPr="00B4621E" w:rsidRDefault="00FB729D" w:rsidP="006234A8">
      <w:pPr>
        <w:rPr>
          <w:rFonts w:ascii="Arial" w:hAnsi="Arial" w:cs="Arial"/>
          <w:i/>
          <w:iCs/>
          <w:sz w:val="24"/>
          <w:szCs w:val="24"/>
        </w:rPr>
      </w:pPr>
    </w:p>
    <w:p w14:paraId="03040B25" w14:textId="08950346" w:rsidR="006234A8" w:rsidRPr="00F22783" w:rsidRDefault="00284ADF" w:rsidP="006234A8">
      <w:pPr>
        <w:rPr>
          <w:rFonts w:ascii="Poppins" w:hAnsi="Poppins" w:cs="Poppins"/>
          <w:b/>
          <w:bCs/>
          <w:sz w:val="23"/>
          <w:szCs w:val="23"/>
        </w:rPr>
      </w:pPr>
      <w:r w:rsidRPr="00F22783">
        <w:rPr>
          <w:rFonts w:ascii="Poppins" w:hAnsi="Poppins" w:cs="Poppins"/>
          <w:b/>
          <w:bCs/>
          <w:sz w:val="23"/>
          <w:szCs w:val="23"/>
        </w:rPr>
        <w:t xml:space="preserve">4. </w:t>
      </w:r>
      <w:r w:rsidR="006234A8" w:rsidRPr="00F22783">
        <w:rPr>
          <w:rFonts w:ascii="Poppins" w:hAnsi="Poppins" w:cs="Poppins"/>
          <w:b/>
          <w:bCs/>
          <w:sz w:val="23"/>
          <w:szCs w:val="23"/>
        </w:rPr>
        <w:t>Robust and rigorous quality assurance and enhancement (</w:t>
      </w:r>
      <w:r w:rsidR="008E764A" w:rsidRPr="00F22783">
        <w:rPr>
          <w:rFonts w:ascii="Poppins" w:hAnsi="Poppins" w:cs="Poppins"/>
          <w:b/>
          <w:bCs/>
          <w:sz w:val="23"/>
          <w:szCs w:val="23"/>
        </w:rPr>
        <w:t>Princ</w:t>
      </w:r>
      <w:r w:rsidR="00302C66" w:rsidRPr="00F22783">
        <w:rPr>
          <w:rFonts w:ascii="Poppins" w:hAnsi="Poppins" w:cs="Poppins"/>
          <w:b/>
          <w:bCs/>
          <w:sz w:val="23"/>
          <w:szCs w:val="23"/>
        </w:rPr>
        <w:t>iple</w:t>
      </w:r>
      <w:r w:rsidR="008E764A" w:rsidRPr="00F22783">
        <w:rPr>
          <w:rFonts w:ascii="Poppins" w:hAnsi="Poppins" w:cs="Poppins"/>
          <w:b/>
          <w:bCs/>
          <w:sz w:val="23"/>
          <w:szCs w:val="23"/>
        </w:rPr>
        <w:t xml:space="preserve"> </w:t>
      </w:r>
      <w:r w:rsidR="006234A8" w:rsidRPr="00F22783">
        <w:rPr>
          <w:rFonts w:ascii="Poppins" w:hAnsi="Poppins" w:cs="Poppins"/>
          <w:b/>
          <w:bCs/>
          <w:sz w:val="23"/>
          <w:szCs w:val="23"/>
        </w:rPr>
        <w:t>4).</w:t>
      </w:r>
    </w:p>
    <w:tbl>
      <w:tblPr>
        <w:tblStyle w:val="TableGrid"/>
        <w:tblW w:w="0" w:type="auto"/>
        <w:tblLook w:val="04A0" w:firstRow="1" w:lastRow="0" w:firstColumn="1" w:lastColumn="0" w:noHBand="0" w:noVBand="1"/>
      </w:tblPr>
      <w:tblGrid>
        <w:gridCol w:w="9016"/>
      </w:tblGrid>
      <w:tr w:rsidR="00302C66" w:rsidRPr="00F22783" w14:paraId="781392E0" w14:textId="77777777" w:rsidTr="002D121A">
        <w:trPr>
          <w:trHeight w:val="443"/>
        </w:trPr>
        <w:tc>
          <w:tcPr>
            <w:tcW w:w="9016" w:type="dxa"/>
            <w:shd w:val="clear" w:color="auto" w:fill="D9D9D9" w:themeFill="background1" w:themeFillShade="D9"/>
            <w:vAlign w:val="center"/>
          </w:tcPr>
          <w:p w14:paraId="5A261C3C" w14:textId="4A4DE782" w:rsidR="00302C66" w:rsidRPr="00F22783" w:rsidRDefault="00302C66" w:rsidP="00302C66">
            <w:pPr>
              <w:rPr>
                <w:rFonts w:ascii="Poppins" w:hAnsi="Poppins" w:cs="Poppins"/>
                <w:sz w:val="23"/>
                <w:szCs w:val="23"/>
              </w:rPr>
            </w:pPr>
            <w:r w:rsidRPr="00F22783">
              <w:rPr>
                <w:rFonts w:ascii="Poppins" w:hAnsi="Poppins" w:cs="Poppins"/>
                <w:sz w:val="23"/>
                <w:szCs w:val="23"/>
              </w:rPr>
              <w:t xml:space="preserve">4.1 Describe and evaluate your arrangements for setting and maintaining academic standards and assuring the quality of the student learning experience. </w:t>
            </w:r>
          </w:p>
          <w:p w14:paraId="309FA898" w14:textId="03161A7E" w:rsidR="00302C66" w:rsidRPr="00F22783" w:rsidRDefault="00302C66" w:rsidP="002D121A">
            <w:pPr>
              <w:ind w:left="454" w:hanging="454"/>
              <w:rPr>
                <w:rFonts w:ascii="Poppins" w:hAnsi="Poppins" w:cs="Poppins"/>
                <w:sz w:val="23"/>
                <w:szCs w:val="23"/>
              </w:rPr>
            </w:pPr>
          </w:p>
        </w:tc>
      </w:tr>
      <w:tr w:rsidR="00302C66" w:rsidRPr="00F22783" w14:paraId="0CDAED2B" w14:textId="77777777" w:rsidTr="002D121A">
        <w:trPr>
          <w:trHeight w:val="704"/>
        </w:trPr>
        <w:tc>
          <w:tcPr>
            <w:tcW w:w="9016" w:type="dxa"/>
          </w:tcPr>
          <w:p w14:paraId="25CBED34" w14:textId="3B112709" w:rsidR="00302C66" w:rsidRPr="00F22783" w:rsidRDefault="00EB75E1" w:rsidP="00302C66">
            <w:pPr>
              <w:rPr>
                <w:rFonts w:ascii="Poppins" w:hAnsi="Poppins" w:cs="Poppins"/>
                <w:i/>
                <w:iCs/>
                <w:sz w:val="23"/>
                <w:szCs w:val="23"/>
              </w:rPr>
            </w:pPr>
            <w:r w:rsidRPr="00EB75E1">
              <w:rPr>
                <w:rFonts w:ascii="Poppins" w:hAnsi="Poppins" w:cs="Poppins"/>
                <w:i/>
                <w:iCs/>
                <w:sz w:val="23"/>
                <w:szCs w:val="23"/>
              </w:rPr>
              <w:t>This would typically demonstrate that</w:t>
            </w:r>
            <w:r>
              <w:rPr>
                <w:rFonts w:ascii="Poppins" w:hAnsi="Poppins" w:cs="Poppins"/>
                <w:i/>
                <w:iCs/>
                <w:sz w:val="23"/>
                <w:szCs w:val="23"/>
              </w:rPr>
              <w:t>:</w:t>
            </w:r>
          </w:p>
          <w:p w14:paraId="1B57B44B" w14:textId="77777777" w:rsidR="00302C66"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t>Both deliberative and executive functions play a role in quality assurance and enhancement.</w:t>
            </w:r>
          </w:p>
          <w:p w14:paraId="6295DD4E" w14:textId="5EEA9AB1" w:rsidR="0012574F" w:rsidRDefault="0012574F" w:rsidP="00302C66">
            <w:pPr>
              <w:pStyle w:val="ListParagraph"/>
              <w:numPr>
                <w:ilvl w:val="0"/>
                <w:numId w:val="2"/>
              </w:numPr>
              <w:rPr>
                <w:rFonts w:ascii="Poppins" w:hAnsi="Poppins" w:cs="Poppins"/>
                <w:i/>
                <w:iCs/>
                <w:sz w:val="23"/>
                <w:szCs w:val="23"/>
              </w:rPr>
            </w:pPr>
            <w:r w:rsidRPr="0012574F">
              <w:rPr>
                <w:rFonts w:ascii="Poppins" w:hAnsi="Poppins" w:cs="Poppins"/>
                <w:i/>
                <w:iCs/>
                <w:sz w:val="23"/>
                <w:szCs w:val="23"/>
              </w:rPr>
              <w:t>How you apply the relevant qualifications framework (FHEQ or FQHEIS) to maintain academic standards?</w:t>
            </w:r>
          </w:p>
          <w:p w14:paraId="41B84CAB" w14:textId="18BEA8F2" w:rsidR="00562ABE" w:rsidRDefault="00562ABE" w:rsidP="00302C66">
            <w:pPr>
              <w:pStyle w:val="ListParagraph"/>
              <w:numPr>
                <w:ilvl w:val="0"/>
                <w:numId w:val="2"/>
              </w:numPr>
              <w:rPr>
                <w:rFonts w:ascii="Poppins" w:hAnsi="Poppins" w:cs="Poppins"/>
                <w:i/>
                <w:iCs/>
                <w:sz w:val="23"/>
                <w:szCs w:val="23"/>
              </w:rPr>
            </w:pPr>
            <w:r>
              <w:rPr>
                <w:rFonts w:ascii="Poppins" w:hAnsi="Poppins" w:cs="Poppins"/>
                <w:i/>
                <w:iCs/>
                <w:sz w:val="23"/>
                <w:szCs w:val="23"/>
              </w:rPr>
              <w:t xml:space="preserve">Who holds responsibility and accountability for academic quality and standards, and how this is assured through </w:t>
            </w:r>
            <w:r w:rsidR="00F53102">
              <w:rPr>
                <w:rFonts w:ascii="Poppins" w:hAnsi="Poppins" w:cs="Poppins"/>
                <w:i/>
                <w:iCs/>
                <w:sz w:val="23"/>
                <w:szCs w:val="23"/>
              </w:rPr>
              <w:t>governance</w:t>
            </w:r>
            <w:r>
              <w:rPr>
                <w:rFonts w:ascii="Poppins" w:hAnsi="Poppins" w:cs="Poppins"/>
                <w:i/>
                <w:iCs/>
                <w:sz w:val="23"/>
                <w:szCs w:val="23"/>
              </w:rPr>
              <w:t>.</w:t>
            </w:r>
          </w:p>
          <w:p w14:paraId="612A32B4" w14:textId="74C94F9A" w:rsidR="0012574F" w:rsidRPr="0012574F" w:rsidRDefault="00573220" w:rsidP="0012574F">
            <w:pPr>
              <w:pStyle w:val="ListParagraph"/>
              <w:numPr>
                <w:ilvl w:val="0"/>
                <w:numId w:val="2"/>
              </w:numPr>
              <w:rPr>
                <w:rFonts w:ascii="Poppins" w:hAnsi="Poppins" w:cs="Poppins"/>
                <w:i/>
                <w:iCs/>
                <w:sz w:val="23"/>
                <w:szCs w:val="23"/>
              </w:rPr>
            </w:pPr>
            <w:r>
              <w:rPr>
                <w:rFonts w:ascii="Poppins" w:hAnsi="Poppins" w:cs="Poppins"/>
                <w:i/>
                <w:iCs/>
                <w:sz w:val="23"/>
                <w:szCs w:val="23"/>
              </w:rPr>
              <w:t>There are</w:t>
            </w:r>
            <w:r w:rsidRPr="0012574F">
              <w:rPr>
                <w:rFonts w:ascii="Poppins" w:hAnsi="Poppins" w:cs="Poppins"/>
                <w:i/>
                <w:iCs/>
                <w:sz w:val="23"/>
                <w:szCs w:val="23"/>
              </w:rPr>
              <w:t xml:space="preserve"> </w:t>
            </w:r>
            <w:r w:rsidR="0012574F" w:rsidRPr="0012574F">
              <w:rPr>
                <w:rFonts w:ascii="Poppins" w:hAnsi="Poppins" w:cs="Poppins"/>
                <w:i/>
                <w:iCs/>
                <w:sz w:val="23"/>
                <w:szCs w:val="23"/>
              </w:rPr>
              <w:t>internal controls or assurance processes to verify alignment with sector</w:t>
            </w:r>
            <w:r w:rsidR="0012574F" w:rsidRPr="0012574F">
              <w:rPr>
                <w:rFonts w:ascii="Poppins" w:hAnsi="Poppins" w:cs="Poppins"/>
                <w:i/>
                <w:iCs/>
                <w:sz w:val="23"/>
                <w:szCs w:val="23"/>
              </w:rPr>
              <w:noBreakHyphen/>
              <w:t>recognised standards?</w:t>
            </w:r>
          </w:p>
          <w:p w14:paraId="0EAC50E7" w14:textId="78238984" w:rsidR="00302C66" w:rsidRPr="00F22783"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is a well-defined academic quality assurance cycle which includes short-term monitoring, periodic review, and arrangements for identifying appropriate improvements or enhancements.</w:t>
            </w:r>
          </w:p>
          <w:p w14:paraId="03A8757A" w14:textId="78EC8BA8" w:rsidR="00302C66" w:rsidRPr="00F22783"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lastRenderedPageBreak/>
              <w:t xml:space="preserve">There are robust processes for curriculum development and approval; market testing to inform the business case; including externality (both academic </w:t>
            </w:r>
            <w:r w:rsidR="006E6B45" w:rsidRPr="00F22783">
              <w:rPr>
                <w:rFonts w:ascii="Poppins" w:hAnsi="Poppins" w:cs="Poppins"/>
                <w:i/>
                <w:iCs/>
                <w:sz w:val="23"/>
                <w:szCs w:val="23"/>
              </w:rPr>
              <w:t xml:space="preserve">and </w:t>
            </w:r>
            <w:r w:rsidR="006E6B45">
              <w:rPr>
                <w:rFonts w:ascii="Poppins" w:hAnsi="Poppins" w:cs="Poppins"/>
                <w:i/>
                <w:iCs/>
                <w:sz w:val="23"/>
                <w:szCs w:val="23"/>
              </w:rPr>
              <w:t>industry</w:t>
            </w:r>
            <w:r w:rsidR="006E6B45" w:rsidRPr="00F22783">
              <w:rPr>
                <w:rFonts w:ascii="Poppins" w:hAnsi="Poppins" w:cs="Poppins"/>
                <w:i/>
                <w:iCs/>
                <w:sz w:val="23"/>
                <w:szCs w:val="23"/>
              </w:rPr>
              <w:t xml:space="preserve"> </w:t>
            </w:r>
            <w:r w:rsidRPr="00F22783">
              <w:rPr>
                <w:rFonts w:ascii="Poppins" w:hAnsi="Poppins" w:cs="Poppins"/>
                <w:i/>
                <w:iCs/>
                <w:sz w:val="23"/>
                <w:szCs w:val="23"/>
              </w:rPr>
              <w:t>expertise) in the design process; use of sector (or PSRB) recognised standards for the academic discipline</w:t>
            </w:r>
            <w:r w:rsidR="006E6B45" w:rsidRPr="00F22783">
              <w:rPr>
                <w:rFonts w:ascii="Poppins" w:hAnsi="Poppins" w:cs="Poppins"/>
                <w:i/>
                <w:iCs/>
                <w:sz w:val="23"/>
                <w:szCs w:val="23"/>
              </w:rPr>
              <w:t xml:space="preserve"> </w:t>
            </w:r>
            <w:r w:rsidR="006E6B45">
              <w:rPr>
                <w:rFonts w:ascii="Poppins" w:hAnsi="Poppins" w:cs="Poppins"/>
                <w:i/>
                <w:iCs/>
                <w:sz w:val="23"/>
                <w:szCs w:val="23"/>
              </w:rPr>
              <w:t xml:space="preserve">including consideration of </w:t>
            </w:r>
            <w:r w:rsidR="006E6B45" w:rsidRPr="00F22783">
              <w:rPr>
                <w:rFonts w:ascii="Poppins" w:hAnsi="Poppins" w:cs="Poppins"/>
                <w:i/>
                <w:iCs/>
                <w:sz w:val="23"/>
                <w:szCs w:val="23"/>
              </w:rPr>
              <w:t>environmental sustainability</w:t>
            </w:r>
            <w:r w:rsidR="006E6B45">
              <w:rPr>
                <w:rFonts w:ascii="Poppins" w:hAnsi="Poppins" w:cs="Poppins"/>
                <w:i/>
                <w:iCs/>
                <w:sz w:val="23"/>
                <w:szCs w:val="23"/>
              </w:rPr>
              <w:t xml:space="preserve"> within the curriculum</w:t>
            </w:r>
            <w:r w:rsidRPr="00F22783">
              <w:rPr>
                <w:rFonts w:ascii="Poppins" w:hAnsi="Poppins" w:cs="Poppins"/>
                <w:i/>
                <w:iCs/>
                <w:sz w:val="23"/>
                <w:szCs w:val="23"/>
              </w:rPr>
              <w:t xml:space="preserve">; </w:t>
            </w:r>
            <w:r w:rsidR="006E6B45">
              <w:rPr>
                <w:rFonts w:ascii="Poppins" w:hAnsi="Poppins" w:cs="Poppins"/>
                <w:i/>
                <w:iCs/>
                <w:sz w:val="23"/>
                <w:szCs w:val="23"/>
              </w:rPr>
              <w:t xml:space="preserve">and </w:t>
            </w:r>
            <w:r w:rsidRPr="00F22783">
              <w:rPr>
                <w:rFonts w:ascii="Poppins" w:hAnsi="Poppins" w:cs="Poppins"/>
                <w:i/>
                <w:iCs/>
                <w:sz w:val="23"/>
                <w:szCs w:val="23"/>
              </w:rPr>
              <w:t>bringing academic scrutiny to proposals under the direction of academic board.</w:t>
            </w:r>
            <w:r w:rsidR="006E6B45" w:rsidRPr="00F22783">
              <w:rPr>
                <w:rFonts w:ascii="Poppins" w:hAnsi="Poppins" w:cs="Poppins"/>
                <w:i/>
                <w:iCs/>
                <w:sz w:val="23"/>
                <w:szCs w:val="23"/>
              </w:rPr>
              <w:t xml:space="preserve"> </w:t>
            </w:r>
          </w:p>
          <w:p w14:paraId="70AF8EB4" w14:textId="25B69E13" w:rsidR="00302C66" w:rsidRPr="00F22783"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robust assessment processes which will only assign academic credit for achievement of the module learning outcomes; assure outcomes can be properly attributed to the individual student; include appropriate procedures for identifying and handling academic malpractice and the use of Generative AI; include both internal and external verification/ moderation of assessment instruments and assessment outcomes; and signpost appropriate processes for students to appeal.</w:t>
            </w:r>
          </w:p>
          <w:p w14:paraId="1A0270E0" w14:textId="77777777" w:rsidR="00302C66" w:rsidRPr="00F22783"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appropriate procedures to both select properly qualified and experienced experts for nomination as external examiners, and also to manage the process of external moderation of students’ assessed work.</w:t>
            </w:r>
          </w:p>
          <w:p w14:paraId="5BCF5779" w14:textId="5083A00C" w:rsidR="008C3AAC" w:rsidRDefault="00302C66" w:rsidP="00F22783">
            <w:pPr>
              <w:pStyle w:val="ListParagraph"/>
              <w:numPr>
                <w:ilvl w:val="0"/>
                <w:numId w:val="2"/>
              </w:numPr>
              <w:rPr>
                <w:rFonts w:ascii="Poppins" w:hAnsi="Poppins" w:cs="Poppins"/>
                <w:i/>
                <w:iCs/>
                <w:sz w:val="23"/>
                <w:szCs w:val="23"/>
              </w:rPr>
            </w:pPr>
            <w:r w:rsidRPr="00F22783">
              <w:rPr>
                <w:rFonts w:ascii="Poppins" w:hAnsi="Poppins" w:cs="Poppins"/>
                <w:i/>
                <w:iCs/>
                <w:sz w:val="23"/>
                <w:szCs w:val="23"/>
              </w:rPr>
              <w:t xml:space="preserve">There are arrangements for </w:t>
            </w:r>
            <w:r w:rsidRPr="00F22783">
              <w:rPr>
                <w:rFonts w:ascii="Poppins" w:hAnsi="Poppins" w:cs="Poppins"/>
                <w:b/>
                <w:bCs/>
                <w:i/>
                <w:iCs/>
                <w:sz w:val="23"/>
                <w:szCs w:val="23"/>
              </w:rPr>
              <w:t>student engagement</w:t>
            </w:r>
            <w:r w:rsidRPr="00F22783">
              <w:rPr>
                <w:rFonts w:ascii="Poppins" w:hAnsi="Poppins" w:cs="Poppins"/>
                <w:i/>
                <w:iCs/>
                <w:sz w:val="23"/>
                <w:szCs w:val="23"/>
              </w:rPr>
              <w:t xml:space="preserve"> (students’ opportunities to engage in providers’ decision making and on matters of concern or interest to them) and </w:t>
            </w:r>
            <w:r w:rsidRPr="00F22783">
              <w:rPr>
                <w:rFonts w:ascii="Poppins" w:hAnsi="Poppins" w:cs="Poppins"/>
                <w:b/>
                <w:bCs/>
                <w:i/>
                <w:iCs/>
                <w:sz w:val="23"/>
                <w:szCs w:val="23"/>
              </w:rPr>
              <w:t>student voice</w:t>
            </w:r>
            <w:r w:rsidRPr="00F22783">
              <w:rPr>
                <w:rFonts w:ascii="Poppins" w:hAnsi="Poppins" w:cs="Poppins"/>
                <w:i/>
                <w:iCs/>
                <w:sz w:val="23"/>
                <w:szCs w:val="23"/>
              </w:rPr>
              <w:t xml:space="preserve"> (</w:t>
            </w:r>
            <w:r w:rsidR="00F22783" w:rsidRPr="00F22783">
              <w:rPr>
                <w:rFonts w:ascii="Poppins" w:hAnsi="Poppins" w:cs="Poppins"/>
                <w:i/>
                <w:iCs/>
                <w:sz w:val="23"/>
                <w:szCs w:val="23"/>
              </w:rPr>
              <w:t>the active involvement of students in shaping their educational experience, including influencing decisions about teaching, learning, assessment, and institutional policies</w:t>
            </w:r>
            <w:r w:rsidRPr="00F22783">
              <w:rPr>
                <w:rFonts w:ascii="Poppins" w:hAnsi="Poppins" w:cs="Poppins"/>
                <w:i/>
                <w:iCs/>
                <w:sz w:val="23"/>
                <w:szCs w:val="23"/>
              </w:rPr>
              <w:t>), explaining how an appropriately representative student voice is embedded in governance</w:t>
            </w:r>
            <w:r w:rsidR="00F22783">
              <w:rPr>
                <w:rFonts w:ascii="Poppins" w:hAnsi="Poppins" w:cs="Poppins"/>
                <w:i/>
                <w:iCs/>
                <w:sz w:val="23"/>
                <w:szCs w:val="23"/>
              </w:rPr>
              <w:t>, strategy</w:t>
            </w:r>
            <w:r w:rsidRPr="00F22783">
              <w:rPr>
                <w:rFonts w:ascii="Poppins" w:hAnsi="Poppins" w:cs="Poppins"/>
                <w:i/>
                <w:iCs/>
                <w:sz w:val="23"/>
                <w:szCs w:val="23"/>
              </w:rPr>
              <w:t xml:space="preserve"> and how feedback loops are closed</w:t>
            </w:r>
            <w:r w:rsidR="001144F0">
              <w:rPr>
                <w:rFonts w:ascii="Poppins" w:hAnsi="Poppins" w:cs="Poppins"/>
                <w:i/>
                <w:iCs/>
                <w:sz w:val="23"/>
                <w:szCs w:val="23"/>
              </w:rPr>
              <w:t xml:space="preserve"> </w:t>
            </w:r>
            <w:r w:rsidR="00FE671F">
              <w:rPr>
                <w:rFonts w:ascii="Poppins" w:hAnsi="Poppins" w:cs="Poppins"/>
                <w:i/>
                <w:iCs/>
                <w:sz w:val="23"/>
                <w:szCs w:val="23"/>
              </w:rPr>
              <w:t>(</w:t>
            </w:r>
            <w:r w:rsidR="001144F0">
              <w:rPr>
                <w:rFonts w:ascii="Poppins" w:hAnsi="Poppins" w:cs="Poppins"/>
                <w:i/>
                <w:iCs/>
                <w:sz w:val="23"/>
                <w:szCs w:val="23"/>
              </w:rPr>
              <w:t>you may wish to hyperlink sample minutes from student committees or analysis of surveys at module and programme level to provide examples</w:t>
            </w:r>
            <w:r w:rsidR="00FE671F">
              <w:rPr>
                <w:rFonts w:ascii="Poppins" w:hAnsi="Poppins" w:cs="Poppins"/>
                <w:i/>
                <w:iCs/>
                <w:sz w:val="23"/>
                <w:szCs w:val="23"/>
              </w:rPr>
              <w:t xml:space="preserve"> of student engagement</w:t>
            </w:r>
            <w:r w:rsidR="001144F0">
              <w:rPr>
                <w:rFonts w:ascii="Poppins" w:hAnsi="Poppins" w:cs="Poppins"/>
                <w:i/>
                <w:iCs/>
                <w:sz w:val="23"/>
                <w:szCs w:val="23"/>
              </w:rPr>
              <w:t>)</w:t>
            </w:r>
            <w:r w:rsidRPr="00F22783">
              <w:rPr>
                <w:rFonts w:ascii="Poppins" w:hAnsi="Poppins" w:cs="Poppins"/>
                <w:i/>
                <w:iCs/>
                <w:sz w:val="23"/>
                <w:szCs w:val="23"/>
              </w:rPr>
              <w:t xml:space="preserve">. </w:t>
            </w:r>
          </w:p>
          <w:p w14:paraId="237FCBEB" w14:textId="77777777" w:rsidR="00302C66" w:rsidRPr="00F22783" w:rsidRDefault="00302C66" w:rsidP="00302C66">
            <w:pPr>
              <w:pStyle w:val="ListParagraph"/>
              <w:numPr>
                <w:ilvl w:val="0"/>
                <w:numId w:val="2"/>
              </w:numPr>
              <w:rPr>
                <w:rFonts w:ascii="Poppins" w:hAnsi="Poppins" w:cs="Poppins"/>
                <w:i/>
                <w:iCs/>
                <w:sz w:val="23"/>
                <w:szCs w:val="23"/>
              </w:rPr>
            </w:pPr>
            <w:r w:rsidRPr="00F22783">
              <w:rPr>
                <w:rFonts w:ascii="Poppins" w:hAnsi="Poppins" w:cs="Poppins"/>
                <w:i/>
                <w:iCs/>
                <w:sz w:val="23"/>
                <w:szCs w:val="23"/>
              </w:rPr>
              <w:t>There are arrangements for staff and employer feedback in the quality assurance processes.</w:t>
            </w:r>
          </w:p>
          <w:p w14:paraId="21F69C67" w14:textId="16451726" w:rsidR="00302C66" w:rsidRPr="00FB729D" w:rsidRDefault="00302C66" w:rsidP="00FB729D">
            <w:pPr>
              <w:pStyle w:val="ListParagraph"/>
              <w:numPr>
                <w:ilvl w:val="0"/>
                <w:numId w:val="2"/>
              </w:numPr>
              <w:rPr>
                <w:rFonts w:ascii="Poppins" w:hAnsi="Poppins" w:cs="Poppins"/>
                <w:sz w:val="23"/>
                <w:szCs w:val="23"/>
              </w:rPr>
            </w:pPr>
            <w:r w:rsidRPr="00F22783">
              <w:rPr>
                <w:rFonts w:ascii="Poppins" w:hAnsi="Poppins" w:cs="Poppins"/>
                <w:i/>
                <w:iCs/>
                <w:sz w:val="23"/>
                <w:szCs w:val="23"/>
              </w:rPr>
              <w:t>Where the curriculum includes an independent or group research activity (typically at L6/7), then the provider has procedures which properly address Research Ethics matters.</w:t>
            </w:r>
          </w:p>
        </w:tc>
      </w:tr>
    </w:tbl>
    <w:p w14:paraId="6DB5F7F6" w14:textId="77777777" w:rsidR="00302C66" w:rsidRPr="00F22783" w:rsidRDefault="00302C66"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302C66" w:rsidRPr="00F22783" w14:paraId="2C92D9FD" w14:textId="77777777" w:rsidTr="002D121A">
        <w:trPr>
          <w:trHeight w:val="443"/>
        </w:trPr>
        <w:tc>
          <w:tcPr>
            <w:tcW w:w="9016" w:type="dxa"/>
            <w:shd w:val="clear" w:color="auto" w:fill="D9D9D9" w:themeFill="background1" w:themeFillShade="D9"/>
            <w:vAlign w:val="center"/>
          </w:tcPr>
          <w:p w14:paraId="59BDEF33" w14:textId="413C793C" w:rsidR="00302C66" w:rsidRPr="00F22783" w:rsidRDefault="00302C66" w:rsidP="00302C66">
            <w:pPr>
              <w:rPr>
                <w:rFonts w:ascii="Poppins" w:hAnsi="Poppins" w:cs="Poppins"/>
                <w:sz w:val="23"/>
                <w:szCs w:val="23"/>
              </w:rPr>
            </w:pPr>
            <w:r w:rsidRPr="00F22783">
              <w:rPr>
                <w:rFonts w:ascii="Poppins" w:hAnsi="Poppins" w:cs="Poppins"/>
                <w:sz w:val="23"/>
                <w:szCs w:val="23"/>
              </w:rPr>
              <w:t>4.2</w:t>
            </w:r>
            <w:r w:rsidR="00562ABE">
              <w:rPr>
                <w:rFonts w:ascii="Poppins" w:hAnsi="Poppins" w:cs="Poppins"/>
                <w:sz w:val="23"/>
                <w:szCs w:val="23"/>
              </w:rPr>
              <w:t>.a</w:t>
            </w:r>
            <w:r w:rsidRPr="00F22783">
              <w:rPr>
                <w:rFonts w:ascii="Poppins" w:hAnsi="Poppins" w:cs="Poppins"/>
                <w:sz w:val="23"/>
                <w:szCs w:val="23"/>
              </w:rPr>
              <w:t xml:space="preserve"> Provide a commentary and critical analysis of recent HE student performance data (particularly focussing on the previous 3-5 years), including further information on academic standards, continuation, </w:t>
            </w:r>
            <w:r w:rsidRPr="00F22783">
              <w:rPr>
                <w:rFonts w:ascii="Poppins" w:hAnsi="Poppins" w:cs="Poppins"/>
                <w:sz w:val="23"/>
                <w:szCs w:val="23"/>
              </w:rPr>
              <w:lastRenderedPageBreak/>
              <w:t>progression, completion and graduate destinations of your student community</w:t>
            </w:r>
            <w:r w:rsidRPr="00F22783">
              <w:rPr>
                <w:rStyle w:val="FootnoteReference"/>
                <w:rFonts w:ascii="Poppins" w:hAnsi="Poppins" w:cs="Poppins"/>
                <w:sz w:val="23"/>
                <w:szCs w:val="23"/>
              </w:rPr>
              <w:footnoteReference w:id="2"/>
            </w:r>
            <w:r w:rsidRPr="00F22783">
              <w:rPr>
                <w:rFonts w:ascii="Poppins" w:hAnsi="Poppins" w:cs="Poppins"/>
                <w:sz w:val="23"/>
                <w:szCs w:val="23"/>
              </w:rPr>
              <w:t xml:space="preserve">. </w:t>
            </w:r>
          </w:p>
          <w:p w14:paraId="356987FE" w14:textId="668E6286" w:rsidR="00302C66" w:rsidRPr="00F22783" w:rsidRDefault="00302C66" w:rsidP="002D121A">
            <w:pPr>
              <w:ind w:left="454" w:hanging="454"/>
              <w:rPr>
                <w:rFonts w:ascii="Poppins" w:hAnsi="Poppins" w:cs="Poppins"/>
                <w:sz w:val="23"/>
                <w:szCs w:val="23"/>
              </w:rPr>
            </w:pPr>
          </w:p>
        </w:tc>
      </w:tr>
      <w:tr w:rsidR="00302C66" w:rsidRPr="00F22783" w14:paraId="563EAD39" w14:textId="77777777" w:rsidTr="002D121A">
        <w:trPr>
          <w:trHeight w:val="704"/>
        </w:trPr>
        <w:tc>
          <w:tcPr>
            <w:tcW w:w="9016" w:type="dxa"/>
          </w:tcPr>
          <w:p w14:paraId="6F75B15E" w14:textId="3BA72747" w:rsidR="00D246A1" w:rsidRPr="00C001CA" w:rsidRDefault="006E6B45" w:rsidP="00D246A1">
            <w:pPr>
              <w:rPr>
                <w:rFonts w:ascii="Poppins" w:hAnsi="Poppins" w:cs="Poppins"/>
                <w:i/>
                <w:sz w:val="24"/>
                <w:szCs w:val="24"/>
              </w:rPr>
            </w:pPr>
            <w:r>
              <w:rPr>
                <w:rFonts w:ascii="Poppins" w:hAnsi="Poppins" w:cs="Poppins"/>
                <w:i/>
                <w:iCs/>
                <w:sz w:val="23"/>
                <w:szCs w:val="23"/>
              </w:rPr>
              <w:lastRenderedPageBreak/>
              <w:t>This would typically include t</w:t>
            </w:r>
            <w:r w:rsidR="00302C66" w:rsidRPr="00F22783">
              <w:rPr>
                <w:rFonts w:ascii="Poppins" w:hAnsi="Poppins" w:cs="Poppins"/>
                <w:i/>
                <w:iCs/>
                <w:sz w:val="23"/>
                <w:szCs w:val="23"/>
              </w:rPr>
              <w:t>abular or pictorial representation of key data</w:t>
            </w:r>
            <w:r w:rsidR="00D246A1">
              <w:rPr>
                <w:rFonts w:ascii="Poppins" w:hAnsi="Poppins" w:cs="Poppins"/>
                <w:i/>
                <w:iCs/>
                <w:sz w:val="23"/>
                <w:szCs w:val="23"/>
              </w:rPr>
              <w:t xml:space="preserve"> including</w:t>
            </w:r>
            <w:r>
              <w:rPr>
                <w:rFonts w:ascii="Poppins" w:hAnsi="Poppins" w:cs="Poppins"/>
                <w:i/>
                <w:iCs/>
                <w:sz w:val="23"/>
                <w:szCs w:val="23"/>
              </w:rPr>
              <w:t>:</w:t>
            </w:r>
            <w:r w:rsidR="00D246A1">
              <w:rPr>
                <w:rFonts w:ascii="Poppins" w:hAnsi="Poppins" w:cs="Poppins"/>
                <w:i/>
                <w:iCs/>
                <w:sz w:val="23"/>
                <w:szCs w:val="23"/>
              </w:rPr>
              <w:t xml:space="preserve"> </w:t>
            </w:r>
          </w:p>
          <w:p w14:paraId="11225E09"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Student continuation and retention</w:t>
            </w:r>
          </w:p>
          <w:p w14:paraId="6E7E2E8C"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Progression between levels of study</w:t>
            </w:r>
          </w:p>
          <w:p w14:paraId="79CCA24C"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Completion and award outcomes</w:t>
            </w:r>
          </w:p>
          <w:p w14:paraId="3A7B3E1D"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Graduate destinations and employment outcomes (where available)</w:t>
            </w:r>
          </w:p>
          <w:p w14:paraId="250AA5CB" w14:textId="169A92D5" w:rsidR="00D246A1" w:rsidRPr="00EB75E1" w:rsidRDefault="00D246A1" w:rsidP="00EB75E1">
            <w:pPr>
              <w:rPr>
                <w:rFonts w:ascii="Poppins" w:hAnsi="Poppins" w:cs="Poppins"/>
                <w:i/>
                <w:sz w:val="24"/>
                <w:szCs w:val="24"/>
              </w:rPr>
            </w:pPr>
            <w:r w:rsidRPr="00EB75E1">
              <w:rPr>
                <w:rFonts w:ascii="Poppins" w:hAnsi="Poppins" w:cs="Poppins"/>
                <w:i/>
                <w:sz w:val="24"/>
                <w:szCs w:val="24"/>
              </w:rPr>
              <w:t xml:space="preserve">You </w:t>
            </w:r>
            <w:r w:rsidR="006E6B45">
              <w:rPr>
                <w:rFonts w:ascii="Poppins" w:hAnsi="Poppins" w:cs="Poppins"/>
                <w:i/>
                <w:sz w:val="24"/>
                <w:szCs w:val="24"/>
              </w:rPr>
              <w:t>might</w:t>
            </w:r>
            <w:r w:rsidR="006E6B45" w:rsidRPr="00EB75E1">
              <w:rPr>
                <w:rFonts w:ascii="Poppins" w:hAnsi="Poppins" w:cs="Poppins"/>
                <w:i/>
                <w:sz w:val="24"/>
                <w:szCs w:val="24"/>
              </w:rPr>
              <w:t xml:space="preserve"> </w:t>
            </w:r>
            <w:r w:rsidRPr="00EB75E1">
              <w:rPr>
                <w:rFonts w:ascii="Poppins" w:hAnsi="Poppins" w:cs="Poppins"/>
                <w:i/>
                <w:sz w:val="24"/>
                <w:szCs w:val="24"/>
              </w:rPr>
              <w:t>also reflect on</w:t>
            </w:r>
            <w:r w:rsidR="006E6B45">
              <w:rPr>
                <w:rFonts w:ascii="Poppins" w:hAnsi="Poppins" w:cs="Poppins"/>
                <w:i/>
                <w:sz w:val="24"/>
                <w:szCs w:val="24"/>
              </w:rPr>
              <w:t xml:space="preserve"> and describe</w:t>
            </w:r>
            <w:r w:rsidRPr="00EB75E1">
              <w:rPr>
                <w:rFonts w:ascii="Poppins" w:hAnsi="Poppins" w:cs="Poppins"/>
                <w:i/>
                <w:sz w:val="24"/>
                <w:szCs w:val="24"/>
              </w:rPr>
              <w:t>:</w:t>
            </w:r>
          </w:p>
          <w:p w14:paraId="24872C9F"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How this data is used to inform institutional decision-making and enhancement</w:t>
            </w:r>
          </w:p>
          <w:p w14:paraId="70C79B5D" w14:textId="77777777" w:rsidR="00D246A1" w:rsidRPr="00C001CA" w:rsidRDefault="00D246A1" w:rsidP="00D246A1">
            <w:pPr>
              <w:pStyle w:val="ListParagraph"/>
              <w:numPr>
                <w:ilvl w:val="0"/>
                <w:numId w:val="12"/>
              </w:numPr>
              <w:rPr>
                <w:rFonts w:ascii="Poppins" w:hAnsi="Poppins" w:cs="Poppins"/>
                <w:i/>
                <w:sz w:val="24"/>
                <w:szCs w:val="24"/>
              </w:rPr>
            </w:pPr>
            <w:r w:rsidRPr="00C001CA">
              <w:rPr>
                <w:rFonts w:ascii="Poppins" w:hAnsi="Poppins" w:cs="Poppins"/>
                <w:i/>
                <w:sz w:val="24"/>
                <w:szCs w:val="24"/>
              </w:rPr>
              <w:t>How is it used to improve student outcomes and close performance gaps, any disparities or performance gaps (e.g. by demographic group) and how these are being addressed</w:t>
            </w:r>
          </w:p>
          <w:p w14:paraId="1A05C180" w14:textId="0414192D" w:rsidR="00302C66" w:rsidRPr="00F22783" w:rsidRDefault="00302C66" w:rsidP="00302C66">
            <w:pPr>
              <w:pStyle w:val="ListParagraph"/>
              <w:numPr>
                <w:ilvl w:val="0"/>
                <w:numId w:val="1"/>
              </w:numPr>
              <w:rPr>
                <w:rFonts w:ascii="Poppins" w:hAnsi="Poppins" w:cs="Poppins"/>
                <w:i/>
                <w:iCs/>
                <w:sz w:val="23"/>
                <w:szCs w:val="23"/>
              </w:rPr>
            </w:pPr>
            <w:r w:rsidRPr="00F22783">
              <w:rPr>
                <w:rFonts w:ascii="Poppins" w:hAnsi="Poppins" w:cs="Poppins"/>
                <w:i/>
                <w:iCs/>
                <w:sz w:val="23"/>
                <w:szCs w:val="23"/>
              </w:rPr>
              <w:t xml:space="preserve">Examples of concerns or issues that </w:t>
            </w:r>
            <w:r w:rsidR="006E6B45">
              <w:rPr>
                <w:rFonts w:ascii="Poppins" w:hAnsi="Poppins" w:cs="Poppins"/>
                <w:i/>
                <w:iCs/>
                <w:sz w:val="23"/>
                <w:szCs w:val="23"/>
              </w:rPr>
              <w:t xml:space="preserve">have </w:t>
            </w:r>
            <w:r w:rsidRPr="00F22783">
              <w:rPr>
                <w:rFonts w:ascii="Poppins" w:hAnsi="Poppins" w:cs="Poppins"/>
                <w:i/>
                <w:iCs/>
                <w:sz w:val="23"/>
                <w:szCs w:val="23"/>
              </w:rPr>
              <w:t>emerged, a discussion and evaluation of interventions</w:t>
            </w:r>
            <w:r w:rsidR="006E6B45">
              <w:rPr>
                <w:rFonts w:ascii="Poppins" w:hAnsi="Poppins" w:cs="Poppins"/>
                <w:i/>
                <w:iCs/>
                <w:sz w:val="23"/>
                <w:szCs w:val="23"/>
              </w:rPr>
              <w:t xml:space="preserve"> or support strategies</w:t>
            </w:r>
            <w:r w:rsidRPr="00F22783">
              <w:rPr>
                <w:rFonts w:ascii="Poppins" w:hAnsi="Poppins" w:cs="Poppins"/>
                <w:i/>
                <w:iCs/>
                <w:sz w:val="23"/>
                <w:szCs w:val="23"/>
              </w:rPr>
              <w:t xml:space="preserve"> used to address them, and an awareness of any ongoing or systemic issues.</w:t>
            </w:r>
          </w:p>
          <w:p w14:paraId="18C19A07" w14:textId="77777777" w:rsidR="00302C66" w:rsidRPr="00F22783" w:rsidRDefault="00302C66" w:rsidP="002D121A">
            <w:pPr>
              <w:rPr>
                <w:rFonts w:ascii="Poppins" w:hAnsi="Poppins" w:cs="Poppins"/>
                <w:sz w:val="23"/>
                <w:szCs w:val="23"/>
              </w:rPr>
            </w:pPr>
          </w:p>
        </w:tc>
      </w:tr>
    </w:tbl>
    <w:p w14:paraId="5DEF5156" w14:textId="77777777" w:rsidR="00302C66" w:rsidRDefault="00302C66"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562ABE" w:rsidRPr="00F22783" w14:paraId="15A5ED67" w14:textId="77777777" w:rsidTr="00D10234">
        <w:trPr>
          <w:trHeight w:val="443"/>
        </w:trPr>
        <w:tc>
          <w:tcPr>
            <w:tcW w:w="9016" w:type="dxa"/>
            <w:shd w:val="clear" w:color="auto" w:fill="D9D9D9" w:themeFill="background1" w:themeFillShade="D9"/>
            <w:vAlign w:val="center"/>
          </w:tcPr>
          <w:p w14:paraId="180CBCA5" w14:textId="32CB79F9" w:rsidR="00562ABE" w:rsidRPr="00F22783" w:rsidRDefault="00562ABE" w:rsidP="00D10234">
            <w:pPr>
              <w:rPr>
                <w:rFonts w:ascii="Poppins" w:hAnsi="Poppins" w:cs="Poppins"/>
                <w:sz w:val="23"/>
                <w:szCs w:val="23"/>
              </w:rPr>
            </w:pPr>
            <w:r w:rsidRPr="00F22783">
              <w:rPr>
                <w:rFonts w:ascii="Poppins" w:hAnsi="Poppins" w:cs="Poppins"/>
                <w:sz w:val="23"/>
                <w:szCs w:val="23"/>
              </w:rPr>
              <w:t>4.</w:t>
            </w:r>
            <w:r>
              <w:rPr>
                <w:rFonts w:ascii="Poppins" w:hAnsi="Poppins" w:cs="Poppins"/>
                <w:sz w:val="23"/>
                <w:szCs w:val="23"/>
              </w:rPr>
              <w:t>2.b</w:t>
            </w:r>
            <w:r w:rsidRPr="00F22783">
              <w:rPr>
                <w:rFonts w:ascii="Poppins" w:hAnsi="Poppins" w:cs="Poppins"/>
                <w:sz w:val="23"/>
                <w:szCs w:val="23"/>
              </w:rPr>
              <w:t xml:space="preserve"> </w:t>
            </w:r>
            <w:r>
              <w:rPr>
                <w:rFonts w:ascii="Poppins" w:hAnsi="Poppins" w:cs="Poppins"/>
                <w:sz w:val="23"/>
                <w:szCs w:val="23"/>
              </w:rPr>
              <w:t>Please explain how student performance data is used within governance and management processes to inform decision making, monitoring risk and drive enhancement.</w:t>
            </w:r>
          </w:p>
          <w:p w14:paraId="3BADCD33" w14:textId="77777777" w:rsidR="00562ABE" w:rsidRPr="00F22783" w:rsidRDefault="00562ABE" w:rsidP="00D10234">
            <w:pPr>
              <w:ind w:left="454" w:hanging="454"/>
              <w:rPr>
                <w:rFonts w:ascii="Poppins" w:hAnsi="Poppins" w:cs="Poppins"/>
                <w:sz w:val="23"/>
                <w:szCs w:val="23"/>
              </w:rPr>
            </w:pPr>
          </w:p>
        </w:tc>
      </w:tr>
      <w:tr w:rsidR="00562ABE" w:rsidRPr="00F22783" w14:paraId="7F80D577" w14:textId="77777777" w:rsidTr="00D10234">
        <w:trPr>
          <w:trHeight w:val="704"/>
        </w:trPr>
        <w:tc>
          <w:tcPr>
            <w:tcW w:w="9016" w:type="dxa"/>
          </w:tcPr>
          <w:p w14:paraId="19915406" w14:textId="2819A906" w:rsidR="00562ABE" w:rsidRPr="00F22783" w:rsidRDefault="00562ABE" w:rsidP="00D10234">
            <w:pPr>
              <w:rPr>
                <w:rFonts w:ascii="Poppins" w:hAnsi="Poppins" w:cs="Poppins"/>
                <w:i/>
                <w:iCs/>
                <w:sz w:val="23"/>
                <w:szCs w:val="23"/>
              </w:rPr>
            </w:pPr>
          </w:p>
          <w:p w14:paraId="77512838" w14:textId="77777777" w:rsidR="00562ABE" w:rsidRPr="00F22783" w:rsidRDefault="00562ABE" w:rsidP="00D10234">
            <w:pPr>
              <w:rPr>
                <w:rFonts w:ascii="Poppins" w:hAnsi="Poppins" w:cs="Poppins"/>
                <w:sz w:val="23"/>
                <w:szCs w:val="23"/>
              </w:rPr>
            </w:pPr>
          </w:p>
        </w:tc>
      </w:tr>
    </w:tbl>
    <w:p w14:paraId="0C0FF81B" w14:textId="77777777" w:rsidR="00562ABE" w:rsidRDefault="00562ABE"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302C66" w:rsidRPr="00F22783" w14:paraId="2630A206" w14:textId="77777777" w:rsidTr="002D121A">
        <w:trPr>
          <w:trHeight w:val="443"/>
        </w:trPr>
        <w:tc>
          <w:tcPr>
            <w:tcW w:w="9016" w:type="dxa"/>
            <w:shd w:val="clear" w:color="auto" w:fill="D9D9D9" w:themeFill="background1" w:themeFillShade="D9"/>
            <w:vAlign w:val="center"/>
          </w:tcPr>
          <w:p w14:paraId="50FA628A" w14:textId="13D54AB8" w:rsidR="00302C66" w:rsidRPr="00F22783" w:rsidRDefault="00302C66" w:rsidP="00302C66">
            <w:pPr>
              <w:rPr>
                <w:rFonts w:ascii="Poppins" w:hAnsi="Poppins" w:cs="Poppins"/>
                <w:sz w:val="23"/>
                <w:szCs w:val="23"/>
              </w:rPr>
            </w:pPr>
            <w:r w:rsidRPr="00F22783">
              <w:rPr>
                <w:rFonts w:ascii="Poppins" w:hAnsi="Poppins" w:cs="Poppins"/>
                <w:sz w:val="23"/>
                <w:szCs w:val="23"/>
              </w:rPr>
              <w:t>4.3 Please identify how your quality management processes include consideration (where applicable) of any external review activity; feedback from any external academic or industrial advisors; alignment with the QAA subject benchmark statements and UK Quality Code</w:t>
            </w:r>
            <w:r w:rsidR="007E6260">
              <w:rPr>
                <w:rFonts w:ascii="Poppins" w:hAnsi="Poppins" w:cs="Poppins"/>
                <w:sz w:val="23"/>
                <w:szCs w:val="23"/>
              </w:rPr>
              <w:t xml:space="preserve"> (where applicable)</w:t>
            </w:r>
            <w:r w:rsidRPr="00F22783">
              <w:rPr>
                <w:rFonts w:ascii="Poppins" w:hAnsi="Poppins" w:cs="Poppins"/>
                <w:sz w:val="23"/>
                <w:szCs w:val="23"/>
              </w:rPr>
              <w:t>; alignment with the regulators’ conditions for registration; local/national legislation; and alignment with CMA consumer protection guidance.</w:t>
            </w:r>
          </w:p>
          <w:p w14:paraId="41103792" w14:textId="30A32F4F" w:rsidR="00302C66" w:rsidRPr="00F22783" w:rsidRDefault="00302C66" w:rsidP="002D121A">
            <w:pPr>
              <w:ind w:left="454" w:hanging="454"/>
              <w:rPr>
                <w:rFonts w:ascii="Poppins" w:hAnsi="Poppins" w:cs="Poppins"/>
                <w:sz w:val="23"/>
                <w:szCs w:val="23"/>
              </w:rPr>
            </w:pPr>
          </w:p>
        </w:tc>
      </w:tr>
      <w:tr w:rsidR="00302C66" w:rsidRPr="00F22783" w14:paraId="3955DA82" w14:textId="77777777" w:rsidTr="002D121A">
        <w:trPr>
          <w:trHeight w:val="704"/>
        </w:trPr>
        <w:tc>
          <w:tcPr>
            <w:tcW w:w="9016" w:type="dxa"/>
          </w:tcPr>
          <w:p w14:paraId="38E62D45" w14:textId="5ADC5894" w:rsidR="00302C66" w:rsidRPr="00F22783" w:rsidRDefault="006E6B45" w:rsidP="00EB75E1">
            <w:pPr>
              <w:rPr>
                <w:rFonts w:ascii="Poppins" w:hAnsi="Poppins" w:cs="Poppins"/>
                <w:i/>
                <w:iCs/>
                <w:sz w:val="23"/>
                <w:szCs w:val="23"/>
              </w:rPr>
            </w:pPr>
            <w:r w:rsidRPr="006E6B45">
              <w:rPr>
                <w:rFonts w:ascii="Poppins" w:hAnsi="Poppins" w:cs="Poppins"/>
                <w:i/>
                <w:iCs/>
                <w:sz w:val="23"/>
                <w:szCs w:val="23"/>
              </w:rPr>
              <w:t>This would typically demonstrate that</w:t>
            </w:r>
            <w:r w:rsidR="00302C66" w:rsidRPr="00F22783">
              <w:rPr>
                <w:rFonts w:ascii="Poppins" w:hAnsi="Poppins" w:cs="Poppins"/>
                <w:i/>
                <w:iCs/>
                <w:sz w:val="23"/>
                <w:szCs w:val="23"/>
              </w:rPr>
              <w:t xml:space="preserve"> these matters are considered on a regular cycle by Academic Board.</w:t>
            </w:r>
          </w:p>
          <w:p w14:paraId="32C48CAF" w14:textId="77777777" w:rsidR="00302C66" w:rsidRPr="00F22783" w:rsidRDefault="00302C66" w:rsidP="002D121A">
            <w:pPr>
              <w:rPr>
                <w:rFonts w:ascii="Poppins" w:hAnsi="Poppins" w:cs="Poppins"/>
                <w:sz w:val="23"/>
                <w:szCs w:val="23"/>
              </w:rPr>
            </w:pPr>
          </w:p>
        </w:tc>
      </w:tr>
    </w:tbl>
    <w:p w14:paraId="1394509C" w14:textId="77777777" w:rsidR="00302C66" w:rsidRPr="00F22783" w:rsidRDefault="00302C66" w:rsidP="006234A8">
      <w:pPr>
        <w:rPr>
          <w:rFonts w:ascii="Poppins" w:hAnsi="Poppins" w:cs="Poppins"/>
          <w:sz w:val="23"/>
          <w:szCs w:val="23"/>
        </w:rPr>
      </w:pPr>
    </w:p>
    <w:tbl>
      <w:tblPr>
        <w:tblStyle w:val="TableGrid"/>
        <w:tblW w:w="0" w:type="auto"/>
        <w:tblLook w:val="04A0" w:firstRow="1" w:lastRow="0" w:firstColumn="1" w:lastColumn="0" w:noHBand="0" w:noVBand="1"/>
      </w:tblPr>
      <w:tblGrid>
        <w:gridCol w:w="9016"/>
      </w:tblGrid>
      <w:tr w:rsidR="00302C66" w:rsidRPr="00F22783" w14:paraId="62F2FD18" w14:textId="77777777" w:rsidTr="002D121A">
        <w:trPr>
          <w:trHeight w:val="443"/>
        </w:trPr>
        <w:tc>
          <w:tcPr>
            <w:tcW w:w="9016" w:type="dxa"/>
            <w:shd w:val="clear" w:color="auto" w:fill="D9D9D9" w:themeFill="background1" w:themeFillShade="D9"/>
            <w:vAlign w:val="center"/>
          </w:tcPr>
          <w:p w14:paraId="6D4FD7BA" w14:textId="3F55AC7B" w:rsidR="00302C66" w:rsidRPr="00F22783" w:rsidRDefault="00302C66" w:rsidP="00302C66">
            <w:pPr>
              <w:rPr>
                <w:rFonts w:ascii="Poppins" w:hAnsi="Poppins" w:cs="Poppins"/>
                <w:sz w:val="23"/>
                <w:szCs w:val="23"/>
              </w:rPr>
            </w:pPr>
            <w:r w:rsidRPr="00F22783">
              <w:rPr>
                <w:rFonts w:ascii="Poppins" w:hAnsi="Poppins" w:cs="Poppins"/>
                <w:sz w:val="23"/>
                <w:szCs w:val="23"/>
              </w:rPr>
              <w:t xml:space="preserve">4.4 Please detail how ‘reportable events’ are identified and communicated to relevant Awarding and Regulatory bodies. Provide a summary of any reportable incidents to the OfS (or other regulator), and any interventions from the regulators or other sector bodies in the past five years. </w:t>
            </w:r>
          </w:p>
          <w:p w14:paraId="3BE5336F" w14:textId="2B13EA24" w:rsidR="00302C66" w:rsidRPr="00F22783" w:rsidRDefault="00302C66" w:rsidP="002D121A">
            <w:pPr>
              <w:ind w:left="454" w:hanging="454"/>
              <w:rPr>
                <w:rFonts w:ascii="Poppins" w:hAnsi="Poppins" w:cs="Poppins"/>
                <w:sz w:val="23"/>
                <w:szCs w:val="23"/>
              </w:rPr>
            </w:pPr>
          </w:p>
        </w:tc>
      </w:tr>
      <w:tr w:rsidR="00302C66" w:rsidRPr="00F22783" w14:paraId="3A0689B5" w14:textId="77777777" w:rsidTr="002D121A">
        <w:trPr>
          <w:trHeight w:val="704"/>
        </w:trPr>
        <w:tc>
          <w:tcPr>
            <w:tcW w:w="9016" w:type="dxa"/>
          </w:tcPr>
          <w:p w14:paraId="1EE45E68" w14:textId="77777777" w:rsidR="00302C66" w:rsidRPr="00F22783" w:rsidRDefault="00302C66" w:rsidP="002D121A">
            <w:pPr>
              <w:rPr>
                <w:rFonts w:ascii="Poppins" w:hAnsi="Poppins" w:cs="Poppins"/>
                <w:sz w:val="23"/>
                <w:szCs w:val="23"/>
              </w:rPr>
            </w:pPr>
          </w:p>
        </w:tc>
      </w:tr>
    </w:tbl>
    <w:p w14:paraId="4B3DAA79" w14:textId="77777777" w:rsidR="00EB746A" w:rsidRPr="00F22783" w:rsidRDefault="00EB746A" w:rsidP="006234A8">
      <w:pPr>
        <w:rPr>
          <w:rFonts w:ascii="Poppins" w:hAnsi="Poppins" w:cs="Poppins"/>
          <w:sz w:val="23"/>
          <w:szCs w:val="23"/>
        </w:rPr>
      </w:pPr>
    </w:p>
    <w:p w14:paraId="487AAAE6" w14:textId="39CD0633" w:rsidR="006234A8" w:rsidRPr="00F22783" w:rsidRDefault="00284ADF" w:rsidP="006234A8">
      <w:pPr>
        <w:rPr>
          <w:rFonts w:ascii="Poppins" w:hAnsi="Poppins" w:cs="Poppins"/>
          <w:b/>
          <w:bCs/>
          <w:sz w:val="23"/>
          <w:szCs w:val="23"/>
        </w:rPr>
      </w:pPr>
      <w:r w:rsidRPr="00F22783">
        <w:rPr>
          <w:rFonts w:ascii="Poppins" w:hAnsi="Poppins" w:cs="Poppins"/>
          <w:b/>
          <w:bCs/>
          <w:sz w:val="23"/>
          <w:szCs w:val="23"/>
        </w:rPr>
        <w:t xml:space="preserve">5. </w:t>
      </w:r>
      <w:r w:rsidR="006234A8" w:rsidRPr="00F22783">
        <w:rPr>
          <w:rFonts w:ascii="Poppins" w:hAnsi="Poppins" w:cs="Poppins"/>
          <w:b/>
          <w:bCs/>
          <w:sz w:val="23"/>
          <w:szCs w:val="23"/>
        </w:rPr>
        <w:t>Provision of an appropriate learning environment (</w:t>
      </w:r>
      <w:r w:rsidR="008E764A" w:rsidRPr="00F22783">
        <w:rPr>
          <w:rFonts w:ascii="Poppins" w:hAnsi="Poppins" w:cs="Poppins"/>
          <w:b/>
          <w:bCs/>
          <w:sz w:val="23"/>
          <w:szCs w:val="23"/>
        </w:rPr>
        <w:t>Princ</w:t>
      </w:r>
      <w:r w:rsidR="00302C66" w:rsidRPr="00F22783">
        <w:rPr>
          <w:rFonts w:ascii="Poppins" w:hAnsi="Poppins" w:cs="Poppins"/>
          <w:b/>
          <w:bCs/>
          <w:sz w:val="23"/>
          <w:szCs w:val="23"/>
        </w:rPr>
        <w:t>iple</w:t>
      </w:r>
      <w:r w:rsidR="008E764A" w:rsidRPr="00F22783">
        <w:rPr>
          <w:rFonts w:ascii="Poppins" w:hAnsi="Poppins" w:cs="Poppins"/>
          <w:b/>
          <w:bCs/>
          <w:sz w:val="23"/>
          <w:szCs w:val="23"/>
        </w:rPr>
        <w:t xml:space="preserve"> </w:t>
      </w:r>
      <w:r w:rsidR="00FB0B9F" w:rsidRPr="00F22783">
        <w:rPr>
          <w:rFonts w:ascii="Poppins" w:hAnsi="Poppins" w:cs="Poppins"/>
          <w:b/>
          <w:bCs/>
          <w:sz w:val="23"/>
          <w:szCs w:val="23"/>
        </w:rPr>
        <w:t>3</w:t>
      </w:r>
      <w:r w:rsidR="006234A8" w:rsidRPr="00F22783">
        <w:rPr>
          <w:rFonts w:ascii="Poppins" w:hAnsi="Poppins" w:cs="Poppins"/>
          <w:b/>
          <w:bCs/>
          <w:sz w:val="23"/>
          <w:szCs w:val="23"/>
        </w:rPr>
        <w:t>).</w:t>
      </w:r>
    </w:p>
    <w:tbl>
      <w:tblPr>
        <w:tblStyle w:val="TableGrid"/>
        <w:tblW w:w="0" w:type="auto"/>
        <w:tblLook w:val="04A0" w:firstRow="1" w:lastRow="0" w:firstColumn="1" w:lastColumn="0" w:noHBand="0" w:noVBand="1"/>
      </w:tblPr>
      <w:tblGrid>
        <w:gridCol w:w="9016"/>
      </w:tblGrid>
      <w:tr w:rsidR="00302C66" w:rsidRPr="00F22783" w14:paraId="13C3B52A" w14:textId="77777777" w:rsidTr="002D121A">
        <w:trPr>
          <w:trHeight w:val="443"/>
        </w:trPr>
        <w:tc>
          <w:tcPr>
            <w:tcW w:w="9016" w:type="dxa"/>
            <w:shd w:val="clear" w:color="auto" w:fill="D9D9D9" w:themeFill="background1" w:themeFillShade="D9"/>
            <w:vAlign w:val="center"/>
          </w:tcPr>
          <w:p w14:paraId="2958023B" w14:textId="3A7D236C" w:rsidR="00302C66" w:rsidRPr="00F22783" w:rsidRDefault="00302C66" w:rsidP="00302C66">
            <w:pPr>
              <w:rPr>
                <w:rFonts w:ascii="Poppins" w:hAnsi="Poppins" w:cs="Poppins"/>
                <w:sz w:val="23"/>
                <w:szCs w:val="23"/>
              </w:rPr>
            </w:pPr>
            <w:r w:rsidRPr="00F22783">
              <w:rPr>
                <w:rFonts w:ascii="Poppins" w:hAnsi="Poppins" w:cs="Poppins"/>
                <w:sz w:val="23"/>
                <w:szCs w:val="23"/>
              </w:rPr>
              <w:t>5.1 Comment on and evaluate how effective the institution is in ensuring the provision of an appropriate learning environment.</w:t>
            </w:r>
          </w:p>
          <w:p w14:paraId="0488EB9E" w14:textId="305A5E89" w:rsidR="00302C66" w:rsidRPr="00F22783" w:rsidRDefault="00302C66" w:rsidP="002D121A">
            <w:pPr>
              <w:ind w:left="454" w:hanging="454"/>
              <w:rPr>
                <w:rFonts w:ascii="Poppins" w:hAnsi="Poppins" w:cs="Poppins"/>
                <w:sz w:val="23"/>
                <w:szCs w:val="23"/>
              </w:rPr>
            </w:pPr>
          </w:p>
        </w:tc>
      </w:tr>
      <w:tr w:rsidR="00302C66" w:rsidRPr="00F22783" w14:paraId="4DF96D62" w14:textId="77777777" w:rsidTr="002D121A">
        <w:trPr>
          <w:trHeight w:val="704"/>
        </w:trPr>
        <w:tc>
          <w:tcPr>
            <w:tcW w:w="9016" w:type="dxa"/>
          </w:tcPr>
          <w:p w14:paraId="7106B8FA" w14:textId="5584B31E" w:rsidR="00302C66" w:rsidRPr="00F22783" w:rsidRDefault="00EB75E1" w:rsidP="00302C66">
            <w:pPr>
              <w:rPr>
                <w:rFonts w:ascii="Poppins" w:hAnsi="Poppins" w:cs="Poppins"/>
                <w:i/>
                <w:iCs/>
                <w:sz w:val="23"/>
                <w:szCs w:val="23"/>
              </w:rPr>
            </w:pPr>
            <w:r>
              <w:rPr>
                <w:rFonts w:ascii="Poppins" w:hAnsi="Poppins" w:cs="Poppins"/>
                <w:i/>
                <w:iCs/>
                <w:sz w:val="23"/>
                <w:szCs w:val="23"/>
              </w:rPr>
              <w:t>This would typically provide</w:t>
            </w:r>
            <w:r w:rsidR="00302C66" w:rsidRPr="00F22783">
              <w:rPr>
                <w:rFonts w:ascii="Poppins" w:hAnsi="Poppins" w:cs="Poppins"/>
                <w:i/>
                <w:iCs/>
                <w:sz w:val="23"/>
                <w:szCs w:val="23"/>
              </w:rPr>
              <w:t>:</w:t>
            </w:r>
          </w:p>
          <w:p w14:paraId="29F354CB" w14:textId="5ED87012" w:rsidR="00302C66" w:rsidRPr="002F4C97" w:rsidRDefault="00302C66" w:rsidP="002F4C97">
            <w:pPr>
              <w:pStyle w:val="ListParagraph"/>
              <w:numPr>
                <w:ilvl w:val="0"/>
                <w:numId w:val="13"/>
              </w:numPr>
              <w:rPr>
                <w:rFonts w:ascii="Poppins" w:hAnsi="Poppins" w:cs="Poppins"/>
                <w:i/>
                <w:sz w:val="24"/>
                <w:szCs w:val="24"/>
              </w:rPr>
            </w:pPr>
            <w:r w:rsidRPr="00F22783">
              <w:rPr>
                <w:rFonts w:ascii="Poppins" w:hAnsi="Poppins" w:cs="Poppins"/>
                <w:i/>
                <w:iCs/>
                <w:sz w:val="23"/>
                <w:szCs w:val="23"/>
              </w:rPr>
              <w:t>An outline of institutional resource planning procedures (</w:t>
            </w:r>
            <w:r w:rsidR="00B57093">
              <w:rPr>
                <w:rFonts w:ascii="Poppins" w:hAnsi="Poppins" w:cs="Poppins"/>
                <w:i/>
                <w:iCs/>
                <w:sz w:val="23"/>
                <w:szCs w:val="23"/>
              </w:rPr>
              <w:t xml:space="preserve">for </w:t>
            </w:r>
            <w:r w:rsidRPr="00F22783">
              <w:rPr>
                <w:rFonts w:ascii="Poppins" w:hAnsi="Poppins" w:cs="Poppins"/>
                <w:i/>
                <w:iCs/>
                <w:sz w:val="23"/>
                <w:szCs w:val="23"/>
              </w:rPr>
              <w:t>both physical and staff resources)</w:t>
            </w:r>
            <w:r w:rsidR="002F4C97">
              <w:rPr>
                <w:rFonts w:ascii="Poppins" w:hAnsi="Poppins" w:cs="Poppins"/>
                <w:i/>
                <w:iCs/>
                <w:sz w:val="23"/>
                <w:szCs w:val="23"/>
              </w:rPr>
              <w:t xml:space="preserve"> and how </w:t>
            </w:r>
            <w:r w:rsidR="00B57093">
              <w:rPr>
                <w:rFonts w:ascii="Poppins" w:hAnsi="Poppins" w:cs="Poppins"/>
                <w:i/>
                <w:iCs/>
                <w:sz w:val="23"/>
                <w:szCs w:val="23"/>
              </w:rPr>
              <w:t xml:space="preserve">such resources </w:t>
            </w:r>
            <w:r w:rsidR="002F4C97" w:rsidRPr="00C001CA">
              <w:rPr>
                <w:rFonts w:ascii="Poppins" w:hAnsi="Poppins" w:cs="Poppins"/>
                <w:i/>
                <w:sz w:val="24"/>
                <w:szCs w:val="24"/>
              </w:rPr>
              <w:t>are kept under review and remain current</w:t>
            </w:r>
          </w:p>
          <w:p w14:paraId="7708C0E4" w14:textId="1E378926" w:rsidR="00302C66" w:rsidRPr="00F22783" w:rsidRDefault="00302C66" w:rsidP="002F4C97">
            <w:pPr>
              <w:pStyle w:val="ListParagraph"/>
              <w:numPr>
                <w:ilvl w:val="0"/>
                <w:numId w:val="5"/>
              </w:numPr>
              <w:rPr>
                <w:rFonts w:ascii="Poppins" w:hAnsi="Poppins" w:cs="Poppins"/>
                <w:i/>
                <w:iCs/>
                <w:sz w:val="23"/>
                <w:szCs w:val="23"/>
              </w:rPr>
            </w:pPr>
            <w:r w:rsidRPr="00F22783">
              <w:rPr>
                <w:rFonts w:ascii="Poppins" w:hAnsi="Poppins" w:cs="Poppins"/>
                <w:i/>
                <w:iCs/>
                <w:sz w:val="23"/>
                <w:szCs w:val="23"/>
              </w:rPr>
              <w:t>A brief narrative outlining institutional level HE resources (</w:t>
            </w:r>
            <w:r w:rsidR="00EB75E1" w:rsidRPr="00F22783">
              <w:rPr>
                <w:rFonts w:ascii="Poppins" w:hAnsi="Poppins" w:cs="Poppins"/>
                <w:i/>
                <w:iCs/>
                <w:sz w:val="23"/>
                <w:szCs w:val="23"/>
              </w:rPr>
              <w:t>e.g.</w:t>
            </w:r>
            <w:r w:rsidRPr="00F22783">
              <w:rPr>
                <w:rFonts w:ascii="Poppins" w:hAnsi="Poppins" w:cs="Poppins"/>
                <w:i/>
                <w:iCs/>
                <w:sz w:val="23"/>
                <w:szCs w:val="23"/>
              </w:rPr>
              <w:t xml:space="preserve"> study spaces, IT provision, library provision, opening hours)</w:t>
            </w:r>
          </w:p>
          <w:p w14:paraId="25DCE02B" w14:textId="539529FB" w:rsidR="00302C66" w:rsidRDefault="00302C66" w:rsidP="002F4C97">
            <w:pPr>
              <w:pStyle w:val="ListParagraph"/>
              <w:numPr>
                <w:ilvl w:val="0"/>
                <w:numId w:val="5"/>
              </w:numPr>
              <w:rPr>
                <w:rFonts w:ascii="Poppins" w:hAnsi="Poppins" w:cs="Poppins"/>
                <w:i/>
                <w:iCs/>
                <w:sz w:val="23"/>
                <w:szCs w:val="23"/>
              </w:rPr>
            </w:pPr>
            <w:r w:rsidRPr="00F22783">
              <w:rPr>
                <w:rFonts w:ascii="Poppins" w:hAnsi="Poppins" w:cs="Poppins"/>
                <w:i/>
                <w:iCs/>
                <w:sz w:val="23"/>
                <w:szCs w:val="23"/>
              </w:rPr>
              <w:t>A brief evaluation of arrangements for student support (hardship, financial hardship, careers, study skills, counselling, medical and mental health support etc</w:t>
            </w:r>
            <w:r w:rsidR="00EB75E1">
              <w:rPr>
                <w:rFonts w:ascii="Poppins" w:hAnsi="Poppins" w:cs="Poppins"/>
                <w:i/>
                <w:iCs/>
                <w:sz w:val="23"/>
                <w:szCs w:val="23"/>
              </w:rPr>
              <w:t>.</w:t>
            </w:r>
            <w:r w:rsidRPr="00F22783">
              <w:rPr>
                <w:rFonts w:ascii="Poppins" w:hAnsi="Poppins" w:cs="Poppins"/>
                <w:i/>
                <w:iCs/>
                <w:sz w:val="23"/>
                <w:szCs w:val="23"/>
              </w:rPr>
              <w:t>)</w:t>
            </w:r>
          </w:p>
          <w:p w14:paraId="459F1440" w14:textId="7C681694" w:rsidR="00C92FA6" w:rsidRPr="00F22783" w:rsidRDefault="00C92FA6" w:rsidP="002F4C97">
            <w:pPr>
              <w:pStyle w:val="ListParagraph"/>
              <w:numPr>
                <w:ilvl w:val="0"/>
                <w:numId w:val="5"/>
              </w:numPr>
              <w:rPr>
                <w:rFonts w:ascii="Poppins" w:hAnsi="Poppins" w:cs="Poppins"/>
                <w:i/>
                <w:iCs/>
                <w:sz w:val="23"/>
                <w:szCs w:val="23"/>
              </w:rPr>
            </w:pPr>
            <w:r>
              <w:rPr>
                <w:rFonts w:ascii="Poppins" w:hAnsi="Poppins" w:cs="Poppins"/>
                <w:i/>
                <w:iCs/>
                <w:sz w:val="23"/>
                <w:szCs w:val="23"/>
              </w:rPr>
              <w:t>An evaluation of whether administrative and professional services support is sufficient to support the scale, complexity and regulatory requirements of the HE provision.</w:t>
            </w:r>
          </w:p>
          <w:p w14:paraId="2590967B" w14:textId="122B3161" w:rsidR="00302C66" w:rsidRPr="00F22783" w:rsidRDefault="00302C66" w:rsidP="002F4C97">
            <w:pPr>
              <w:pStyle w:val="ListParagraph"/>
              <w:numPr>
                <w:ilvl w:val="0"/>
                <w:numId w:val="5"/>
              </w:numPr>
              <w:rPr>
                <w:rFonts w:ascii="Poppins" w:hAnsi="Poppins" w:cs="Poppins"/>
                <w:i/>
                <w:iCs/>
                <w:sz w:val="23"/>
                <w:szCs w:val="23"/>
              </w:rPr>
            </w:pPr>
            <w:r w:rsidRPr="00F22783">
              <w:rPr>
                <w:rFonts w:ascii="Poppins" w:hAnsi="Poppins" w:cs="Poppins"/>
                <w:i/>
                <w:iCs/>
                <w:sz w:val="23"/>
                <w:szCs w:val="23"/>
              </w:rPr>
              <w:t>A discussion of arrangements for staff recruitment, induction, probation, mentoring, staff pedagogic development, staff subject-specific development, requirements in respect of staff teaching qualifications and subject-specific qualifications, teaching staff experience</w:t>
            </w:r>
            <w:r w:rsidR="00C92FA6">
              <w:rPr>
                <w:rFonts w:ascii="Poppins" w:hAnsi="Poppins" w:cs="Poppins"/>
                <w:i/>
                <w:iCs/>
                <w:sz w:val="23"/>
                <w:szCs w:val="23"/>
              </w:rPr>
              <w:t>, and how they are defined, supported and reviewed, and how effectiveness is monitored</w:t>
            </w:r>
            <w:r w:rsidRPr="00F22783">
              <w:rPr>
                <w:rFonts w:ascii="Poppins" w:hAnsi="Poppins" w:cs="Poppins"/>
                <w:i/>
                <w:iCs/>
                <w:sz w:val="23"/>
                <w:szCs w:val="23"/>
              </w:rPr>
              <w:t xml:space="preserve">. </w:t>
            </w:r>
          </w:p>
          <w:p w14:paraId="36E9C3C0" w14:textId="77777777" w:rsidR="00302C66" w:rsidRDefault="00302C66" w:rsidP="002F4C97">
            <w:pPr>
              <w:pStyle w:val="ListParagraph"/>
              <w:numPr>
                <w:ilvl w:val="0"/>
                <w:numId w:val="5"/>
              </w:numPr>
              <w:rPr>
                <w:rFonts w:ascii="Poppins" w:hAnsi="Poppins" w:cs="Poppins"/>
                <w:i/>
                <w:iCs/>
                <w:sz w:val="23"/>
                <w:szCs w:val="23"/>
              </w:rPr>
            </w:pPr>
            <w:r w:rsidRPr="00F22783">
              <w:rPr>
                <w:rFonts w:ascii="Poppins" w:hAnsi="Poppins" w:cs="Poppins"/>
                <w:i/>
                <w:iCs/>
                <w:sz w:val="23"/>
                <w:szCs w:val="23"/>
              </w:rPr>
              <w:t>Discussion and evaluation of the working relationship between institution and students/students’ union (if one exists). Use (or otherwise) of a formal student charter.</w:t>
            </w:r>
          </w:p>
          <w:p w14:paraId="49F9012A" w14:textId="1A2CC7B9" w:rsidR="002F4C97" w:rsidRDefault="00573220" w:rsidP="002F4C97">
            <w:pPr>
              <w:pStyle w:val="ListParagraph"/>
              <w:numPr>
                <w:ilvl w:val="0"/>
                <w:numId w:val="5"/>
              </w:numPr>
              <w:rPr>
                <w:rFonts w:ascii="Poppins" w:hAnsi="Poppins" w:cs="Poppins"/>
                <w:i/>
                <w:sz w:val="24"/>
                <w:szCs w:val="24"/>
              </w:rPr>
            </w:pPr>
            <w:r>
              <w:rPr>
                <w:rFonts w:ascii="Poppins" w:hAnsi="Poppins" w:cs="Poppins"/>
                <w:i/>
                <w:sz w:val="24"/>
                <w:szCs w:val="24"/>
              </w:rPr>
              <w:t>An explanation of h</w:t>
            </w:r>
            <w:r w:rsidRPr="002F4C97">
              <w:rPr>
                <w:rFonts w:ascii="Poppins" w:hAnsi="Poppins" w:cs="Poppins"/>
                <w:i/>
                <w:sz w:val="24"/>
                <w:szCs w:val="24"/>
              </w:rPr>
              <w:t xml:space="preserve">ow </w:t>
            </w:r>
            <w:r w:rsidR="002F4C97" w:rsidRPr="002F4C97">
              <w:rPr>
                <w:rFonts w:ascii="Poppins" w:hAnsi="Poppins" w:cs="Poppins"/>
                <w:i/>
                <w:sz w:val="24"/>
                <w:szCs w:val="24"/>
              </w:rPr>
              <w:t>AI is used and monitored</w:t>
            </w:r>
            <w:r w:rsidR="002F4C97">
              <w:rPr>
                <w:rFonts w:ascii="Poppins" w:hAnsi="Poppins" w:cs="Poppins"/>
                <w:i/>
                <w:sz w:val="24"/>
                <w:szCs w:val="24"/>
              </w:rPr>
              <w:t xml:space="preserve"> within the curriculum</w:t>
            </w:r>
            <w:r w:rsidR="002F4C97" w:rsidRPr="002F4C97">
              <w:rPr>
                <w:rFonts w:ascii="Poppins" w:hAnsi="Poppins" w:cs="Poppins"/>
                <w:i/>
                <w:sz w:val="24"/>
                <w:szCs w:val="24"/>
              </w:rPr>
              <w:t xml:space="preserve"> and the Staff/student training </w:t>
            </w:r>
            <w:r w:rsidR="002F4C97">
              <w:rPr>
                <w:rFonts w:ascii="Poppins" w:hAnsi="Poppins" w:cs="Poppins"/>
                <w:i/>
                <w:sz w:val="24"/>
                <w:szCs w:val="24"/>
              </w:rPr>
              <w:t xml:space="preserve">initiatives </w:t>
            </w:r>
            <w:r w:rsidR="002F4C97" w:rsidRPr="002F4C97">
              <w:rPr>
                <w:rFonts w:ascii="Poppins" w:hAnsi="Poppins" w:cs="Poppins"/>
                <w:i/>
                <w:sz w:val="24"/>
                <w:szCs w:val="24"/>
              </w:rPr>
              <w:t>on AI</w:t>
            </w:r>
            <w:r w:rsidR="007D366D">
              <w:rPr>
                <w:rFonts w:ascii="Poppins" w:hAnsi="Poppins" w:cs="Poppins"/>
                <w:i/>
                <w:sz w:val="24"/>
                <w:szCs w:val="24"/>
              </w:rPr>
              <w:t>.</w:t>
            </w:r>
          </w:p>
          <w:p w14:paraId="3FE4D377" w14:textId="596A8C40" w:rsidR="007D366D" w:rsidRPr="00F53102" w:rsidRDefault="007D366D" w:rsidP="007D366D">
            <w:pPr>
              <w:pStyle w:val="ListParagraph"/>
              <w:numPr>
                <w:ilvl w:val="0"/>
                <w:numId w:val="5"/>
              </w:numPr>
              <w:rPr>
                <w:rFonts w:ascii="Poppins" w:hAnsi="Poppins" w:cs="Poppins"/>
                <w:i/>
                <w:sz w:val="24"/>
                <w:szCs w:val="24"/>
              </w:rPr>
            </w:pPr>
            <w:r>
              <w:rPr>
                <w:rFonts w:ascii="Poppins" w:hAnsi="Poppins" w:cs="Poppins"/>
                <w:i/>
                <w:sz w:val="24"/>
                <w:szCs w:val="24"/>
              </w:rPr>
              <w:lastRenderedPageBreak/>
              <w:t>A brief description of the institutional approach to careers guidance and employability for HE students. Where possible, this should include how it is embedded within the curriculum and wider student experience, and governance and review, and the role of employer engagement, with signposting to relevant strategies where appropriate.</w:t>
            </w:r>
            <w:r w:rsidRPr="00F53102">
              <w:rPr>
                <w:rFonts w:ascii="Poppins" w:hAnsi="Poppins" w:cs="Poppins"/>
                <w:i/>
                <w:sz w:val="24"/>
                <w:szCs w:val="24"/>
              </w:rPr>
              <w:t xml:space="preserve"> </w:t>
            </w:r>
          </w:p>
          <w:p w14:paraId="6CC810F0" w14:textId="77777777" w:rsidR="002F4C97" w:rsidRPr="00EB75E1" w:rsidRDefault="002F4C97" w:rsidP="00EB75E1">
            <w:pPr>
              <w:rPr>
                <w:rFonts w:ascii="Poppins" w:hAnsi="Poppins" w:cs="Poppins"/>
                <w:i/>
                <w:iCs/>
                <w:sz w:val="23"/>
                <w:szCs w:val="23"/>
              </w:rPr>
            </w:pPr>
          </w:p>
          <w:p w14:paraId="5609B88A" w14:textId="77777777" w:rsidR="00302C66" w:rsidRPr="00F22783" w:rsidRDefault="00302C66" w:rsidP="002D121A">
            <w:pPr>
              <w:rPr>
                <w:rFonts w:ascii="Poppins" w:hAnsi="Poppins" w:cs="Poppins"/>
                <w:sz w:val="23"/>
                <w:szCs w:val="23"/>
              </w:rPr>
            </w:pPr>
          </w:p>
        </w:tc>
      </w:tr>
    </w:tbl>
    <w:p w14:paraId="145C4A09" w14:textId="77777777" w:rsidR="006234A8" w:rsidRPr="00F22783" w:rsidRDefault="006234A8" w:rsidP="006234A8">
      <w:pPr>
        <w:rPr>
          <w:rFonts w:ascii="Poppins" w:hAnsi="Poppins" w:cs="Poppins"/>
          <w:sz w:val="23"/>
          <w:szCs w:val="23"/>
        </w:rPr>
      </w:pPr>
    </w:p>
    <w:p w14:paraId="4D2C3560" w14:textId="32902B72" w:rsidR="006234A8" w:rsidRPr="00F22783" w:rsidRDefault="00284ADF" w:rsidP="006234A8">
      <w:pPr>
        <w:rPr>
          <w:rFonts w:ascii="Poppins" w:hAnsi="Poppins" w:cs="Poppins"/>
          <w:b/>
          <w:bCs/>
          <w:sz w:val="23"/>
          <w:szCs w:val="23"/>
        </w:rPr>
      </w:pPr>
      <w:r w:rsidRPr="00F22783">
        <w:rPr>
          <w:rFonts w:ascii="Poppins" w:hAnsi="Poppins" w:cs="Poppins"/>
          <w:b/>
          <w:bCs/>
          <w:sz w:val="23"/>
          <w:szCs w:val="23"/>
        </w:rPr>
        <w:t xml:space="preserve">6. </w:t>
      </w:r>
      <w:r w:rsidR="006234A8" w:rsidRPr="00F22783">
        <w:rPr>
          <w:rFonts w:ascii="Poppins" w:hAnsi="Poppins" w:cs="Poppins"/>
          <w:b/>
          <w:bCs/>
          <w:sz w:val="23"/>
          <w:szCs w:val="23"/>
        </w:rPr>
        <w:t xml:space="preserve">Relations with the wider academic </w:t>
      </w:r>
      <w:r w:rsidR="00FB0B9F" w:rsidRPr="00F22783">
        <w:rPr>
          <w:rFonts w:ascii="Poppins" w:hAnsi="Poppins" w:cs="Poppins"/>
          <w:b/>
          <w:bCs/>
          <w:sz w:val="23"/>
          <w:szCs w:val="23"/>
        </w:rPr>
        <w:t xml:space="preserve">and local </w:t>
      </w:r>
      <w:r w:rsidR="006234A8" w:rsidRPr="00F22783">
        <w:rPr>
          <w:rFonts w:ascii="Poppins" w:hAnsi="Poppins" w:cs="Poppins"/>
          <w:b/>
          <w:bCs/>
          <w:sz w:val="23"/>
          <w:szCs w:val="23"/>
        </w:rPr>
        <w:t>community (</w:t>
      </w:r>
      <w:r w:rsidR="008E764A" w:rsidRPr="00F22783">
        <w:rPr>
          <w:rFonts w:ascii="Poppins" w:hAnsi="Poppins" w:cs="Poppins"/>
          <w:b/>
          <w:bCs/>
          <w:sz w:val="23"/>
          <w:szCs w:val="23"/>
        </w:rPr>
        <w:t>Princ</w:t>
      </w:r>
      <w:r w:rsidR="00302C66" w:rsidRPr="00F22783">
        <w:rPr>
          <w:rFonts w:ascii="Poppins" w:hAnsi="Poppins" w:cs="Poppins"/>
          <w:b/>
          <w:bCs/>
          <w:sz w:val="23"/>
          <w:szCs w:val="23"/>
        </w:rPr>
        <w:t>iple</w:t>
      </w:r>
      <w:r w:rsidR="008E764A" w:rsidRPr="00F22783">
        <w:rPr>
          <w:rFonts w:ascii="Poppins" w:hAnsi="Poppins" w:cs="Poppins"/>
          <w:b/>
          <w:bCs/>
          <w:sz w:val="23"/>
          <w:szCs w:val="23"/>
        </w:rPr>
        <w:t xml:space="preserve"> </w:t>
      </w:r>
      <w:r w:rsidR="006234A8" w:rsidRPr="00F22783">
        <w:rPr>
          <w:rFonts w:ascii="Poppins" w:hAnsi="Poppins" w:cs="Poppins"/>
          <w:b/>
          <w:bCs/>
          <w:sz w:val="23"/>
          <w:szCs w:val="23"/>
        </w:rPr>
        <w:t>5).</w:t>
      </w:r>
    </w:p>
    <w:tbl>
      <w:tblPr>
        <w:tblStyle w:val="TableGrid"/>
        <w:tblW w:w="0" w:type="auto"/>
        <w:tblLook w:val="04A0" w:firstRow="1" w:lastRow="0" w:firstColumn="1" w:lastColumn="0" w:noHBand="0" w:noVBand="1"/>
      </w:tblPr>
      <w:tblGrid>
        <w:gridCol w:w="9016"/>
      </w:tblGrid>
      <w:tr w:rsidR="00302C66" w:rsidRPr="00F22783" w14:paraId="1B98455C" w14:textId="77777777" w:rsidTr="002D121A">
        <w:trPr>
          <w:trHeight w:val="443"/>
        </w:trPr>
        <w:tc>
          <w:tcPr>
            <w:tcW w:w="9016" w:type="dxa"/>
            <w:shd w:val="clear" w:color="auto" w:fill="D9D9D9" w:themeFill="background1" w:themeFillShade="D9"/>
            <w:vAlign w:val="center"/>
          </w:tcPr>
          <w:p w14:paraId="4A8AE073" w14:textId="45EF43B4" w:rsidR="00302C66" w:rsidRPr="00F22783" w:rsidRDefault="00302C66" w:rsidP="00302C66">
            <w:pPr>
              <w:rPr>
                <w:rFonts w:ascii="Poppins" w:hAnsi="Poppins" w:cs="Poppins"/>
                <w:sz w:val="23"/>
                <w:szCs w:val="23"/>
              </w:rPr>
            </w:pPr>
            <w:r w:rsidRPr="00F22783">
              <w:rPr>
                <w:rFonts w:ascii="Poppins" w:hAnsi="Poppins" w:cs="Poppins"/>
                <w:sz w:val="23"/>
                <w:szCs w:val="23"/>
              </w:rPr>
              <w:t>6.1 Provide information on how your institution develops its own internal academic community and engages with the wider academic and local community.</w:t>
            </w:r>
          </w:p>
          <w:p w14:paraId="5FDF7BAB" w14:textId="4CD167D4" w:rsidR="00302C66" w:rsidRPr="00F22783" w:rsidRDefault="00302C66" w:rsidP="002D121A">
            <w:pPr>
              <w:ind w:left="454" w:hanging="454"/>
              <w:rPr>
                <w:rFonts w:ascii="Poppins" w:hAnsi="Poppins" w:cs="Poppins"/>
                <w:sz w:val="23"/>
                <w:szCs w:val="23"/>
              </w:rPr>
            </w:pPr>
          </w:p>
        </w:tc>
      </w:tr>
      <w:tr w:rsidR="00302C66" w:rsidRPr="00F22783" w14:paraId="76531895" w14:textId="77777777" w:rsidTr="002D121A">
        <w:trPr>
          <w:trHeight w:val="704"/>
        </w:trPr>
        <w:tc>
          <w:tcPr>
            <w:tcW w:w="9016" w:type="dxa"/>
          </w:tcPr>
          <w:p w14:paraId="3CF7332E" w14:textId="135F6D70" w:rsidR="00302C66" w:rsidRPr="00F22783" w:rsidRDefault="00EB75E1" w:rsidP="00302C66">
            <w:pPr>
              <w:rPr>
                <w:rFonts w:ascii="Poppins" w:hAnsi="Poppins" w:cs="Poppins"/>
                <w:i/>
                <w:iCs/>
                <w:sz w:val="23"/>
                <w:szCs w:val="23"/>
              </w:rPr>
            </w:pPr>
            <w:r>
              <w:rPr>
                <w:rFonts w:ascii="Poppins" w:hAnsi="Poppins" w:cs="Poppins"/>
                <w:i/>
                <w:iCs/>
                <w:sz w:val="23"/>
                <w:szCs w:val="23"/>
              </w:rPr>
              <w:t>This would typically describe</w:t>
            </w:r>
            <w:r w:rsidR="00302C66" w:rsidRPr="00F22783">
              <w:rPr>
                <w:rFonts w:ascii="Poppins" w:hAnsi="Poppins" w:cs="Poppins"/>
                <w:i/>
                <w:iCs/>
                <w:sz w:val="23"/>
                <w:szCs w:val="23"/>
              </w:rPr>
              <w:t>:</w:t>
            </w:r>
          </w:p>
          <w:p w14:paraId="3B619B9E" w14:textId="08B8C158" w:rsidR="00562ABE" w:rsidRDefault="00562ABE" w:rsidP="00302C66">
            <w:pPr>
              <w:pStyle w:val="ListParagraph"/>
              <w:numPr>
                <w:ilvl w:val="0"/>
                <w:numId w:val="7"/>
              </w:numPr>
              <w:rPr>
                <w:rFonts w:ascii="Poppins" w:hAnsi="Poppins" w:cs="Poppins"/>
                <w:i/>
                <w:iCs/>
                <w:sz w:val="23"/>
                <w:szCs w:val="23"/>
              </w:rPr>
            </w:pPr>
            <w:r>
              <w:rPr>
                <w:rFonts w:ascii="Poppins" w:hAnsi="Poppins" w:cs="Poppins"/>
                <w:i/>
                <w:iCs/>
                <w:sz w:val="23"/>
                <w:szCs w:val="23"/>
              </w:rPr>
              <w:t>How expectations for staff scholarship, research activity and continuing professional development are defined, supported and reviewed across HE provision</w:t>
            </w:r>
          </w:p>
          <w:p w14:paraId="7273483F" w14:textId="5AE26C4D" w:rsidR="00302C66" w:rsidRPr="00F22783" w:rsidRDefault="00483F5F" w:rsidP="00302C66">
            <w:pPr>
              <w:pStyle w:val="ListParagraph"/>
              <w:numPr>
                <w:ilvl w:val="0"/>
                <w:numId w:val="7"/>
              </w:numPr>
              <w:rPr>
                <w:rFonts w:ascii="Poppins" w:hAnsi="Poppins" w:cs="Poppins"/>
                <w:i/>
                <w:iCs/>
                <w:sz w:val="23"/>
                <w:szCs w:val="23"/>
              </w:rPr>
            </w:pPr>
            <w:r>
              <w:rPr>
                <w:rFonts w:ascii="Poppins" w:hAnsi="Poppins" w:cs="Poppins"/>
                <w:i/>
                <w:iCs/>
                <w:sz w:val="23"/>
                <w:szCs w:val="23"/>
              </w:rPr>
              <w:t>Your</w:t>
            </w:r>
            <w:r w:rsidRPr="00F22783">
              <w:rPr>
                <w:rFonts w:ascii="Poppins" w:hAnsi="Poppins" w:cs="Poppins"/>
                <w:i/>
                <w:iCs/>
                <w:sz w:val="23"/>
                <w:szCs w:val="23"/>
              </w:rPr>
              <w:t xml:space="preserve"> </w:t>
            </w:r>
            <w:r w:rsidR="00302C66" w:rsidRPr="00F22783">
              <w:rPr>
                <w:rFonts w:ascii="Poppins" w:hAnsi="Poppins" w:cs="Poppins"/>
                <w:i/>
                <w:iCs/>
                <w:sz w:val="23"/>
                <w:szCs w:val="23"/>
              </w:rPr>
              <w:t>institutional approach to contributing to local and regional development</w:t>
            </w:r>
          </w:p>
          <w:p w14:paraId="4BA77F3D" w14:textId="4D41A4A7" w:rsidR="00302C66" w:rsidRPr="00F22783" w:rsidRDefault="00483F5F" w:rsidP="00302C66">
            <w:pPr>
              <w:pStyle w:val="ListParagraph"/>
              <w:numPr>
                <w:ilvl w:val="0"/>
                <w:numId w:val="7"/>
              </w:numPr>
              <w:rPr>
                <w:rFonts w:ascii="Poppins" w:hAnsi="Poppins" w:cs="Poppins"/>
                <w:i/>
                <w:iCs/>
                <w:sz w:val="23"/>
                <w:szCs w:val="23"/>
              </w:rPr>
            </w:pPr>
            <w:r>
              <w:rPr>
                <w:rFonts w:ascii="Poppins" w:hAnsi="Poppins" w:cs="Poppins"/>
                <w:i/>
                <w:iCs/>
                <w:sz w:val="23"/>
                <w:szCs w:val="23"/>
              </w:rPr>
              <w:t>Your</w:t>
            </w:r>
            <w:r w:rsidRPr="00F22783">
              <w:rPr>
                <w:rFonts w:ascii="Poppins" w:hAnsi="Poppins" w:cs="Poppins"/>
                <w:i/>
                <w:iCs/>
                <w:sz w:val="23"/>
                <w:szCs w:val="23"/>
              </w:rPr>
              <w:t xml:space="preserve"> </w:t>
            </w:r>
            <w:r w:rsidR="00302C66" w:rsidRPr="00F22783">
              <w:rPr>
                <w:rFonts w:ascii="Poppins" w:hAnsi="Poppins" w:cs="Poppins"/>
                <w:i/>
                <w:iCs/>
                <w:sz w:val="23"/>
                <w:szCs w:val="23"/>
              </w:rPr>
              <w:t xml:space="preserve">institutional approach to fostering scholarship within </w:t>
            </w:r>
            <w:r w:rsidR="00562ABE">
              <w:rPr>
                <w:rFonts w:ascii="Poppins" w:hAnsi="Poppins" w:cs="Poppins"/>
                <w:i/>
                <w:iCs/>
                <w:sz w:val="23"/>
                <w:szCs w:val="23"/>
              </w:rPr>
              <w:t xml:space="preserve">the </w:t>
            </w:r>
            <w:r w:rsidR="00302C66" w:rsidRPr="00F22783">
              <w:rPr>
                <w:rFonts w:ascii="Poppins" w:hAnsi="Poppins" w:cs="Poppins"/>
                <w:i/>
                <w:iCs/>
                <w:sz w:val="23"/>
                <w:szCs w:val="23"/>
              </w:rPr>
              <w:t xml:space="preserve"> HE teaching team. </w:t>
            </w:r>
          </w:p>
          <w:p w14:paraId="73C925CB" w14:textId="659A935F" w:rsidR="00302C66" w:rsidRPr="00F22783" w:rsidRDefault="00483F5F" w:rsidP="00302C66">
            <w:pPr>
              <w:pStyle w:val="ListParagraph"/>
              <w:numPr>
                <w:ilvl w:val="0"/>
                <w:numId w:val="7"/>
              </w:numPr>
              <w:rPr>
                <w:rFonts w:ascii="Poppins" w:hAnsi="Poppins" w:cs="Poppins"/>
                <w:i/>
                <w:iCs/>
                <w:sz w:val="23"/>
                <w:szCs w:val="23"/>
              </w:rPr>
            </w:pPr>
            <w:r>
              <w:rPr>
                <w:rFonts w:ascii="Poppins" w:hAnsi="Poppins" w:cs="Poppins"/>
                <w:i/>
                <w:iCs/>
                <w:sz w:val="23"/>
                <w:szCs w:val="23"/>
              </w:rPr>
              <w:t>How s</w:t>
            </w:r>
            <w:r w:rsidR="00302C66" w:rsidRPr="00F22783">
              <w:rPr>
                <w:rFonts w:ascii="Poppins" w:hAnsi="Poppins" w:cs="Poppins"/>
                <w:i/>
                <w:iCs/>
                <w:sz w:val="23"/>
                <w:szCs w:val="23"/>
              </w:rPr>
              <w:t>taff work planning recognise</w:t>
            </w:r>
            <w:r>
              <w:rPr>
                <w:rFonts w:ascii="Poppins" w:hAnsi="Poppins" w:cs="Poppins"/>
                <w:i/>
                <w:iCs/>
                <w:sz w:val="23"/>
                <w:szCs w:val="23"/>
              </w:rPr>
              <w:t>s</w:t>
            </w:r>
            <w:r w:rsidR="00302C66" w:rsidRPr="00F22783">
              <w:rPr>
                <w:rFonts w:ascii="Poppins" w:hAnsi="Poppins" w:cs="Poppins"/>
                <w:i/>
                <w:iCs/>
                <w:sz w:val="23"/>
                <w:szCs w:val="23"/>
              </w:rPr>
              <w:t xml:space="preserve"> and acknowledge</w:t>
            </w:r>
            <w:r>
              <w:rPr>
                <w:rFonts w:ascii="Poppins" w:hAnsi="Poppins" w:cs="Poppins"/>
                <w:i/>
                <w:iCs/>
                <w:sz w:val="23"/>
                <w:szCs w:val="23"/>
              </w:rPr>
              <w:t>s</w:t>
            </w:r>
            <w:r w:rsidR="00302C66" w:rsidRPr="00F22783">
              <w:rPr>
                <w:rFonts w:ascii="Poppins" w:hAnsi="Poppins" w:cs="Poppins"/>
                <w:i/>
                <w:iCs/>
                <w:sz w:val="23"/>
                <w:szCs w:val="23"/>
              </w:rPr>
              <w:t xml:space="preserve"> time requirements for subject-specific staff development.</w:t>
            </w:r>
          </w:p>
          <w:p w14:paraId="06BBC666" w14:textId="76149C25" w:rsidR="00302C66" w:rsidRPr="00F22783" w:rsidRDefault="00483F5F" w:rsidP="00302C66">
            <w:pPr>
              <w:pStyle w:val="ListParagraph"/>
              <w:numPr>
                <w:ilvl w:val="0"/>
                <w:numId w:val="7"/>
              </w:numPr>
              <w:rPr>
                <w:rFonts w:ascii="Poppins" w:hAnsi="Poppins" w:cs="Poppins"/>
                <w:i/>
                <w:iCs/>
                <w:sz w:val="23"/>
                <w:szCs w:val="23"/>
              </w:rPr>
            </w:pPr>
            <w:r>
              <w:rPr>
                <w:rFonts w:ascii="Poppins" w:hAnsi="Poppins" w:cs="Poppins"/>
                <w:i/>
                <w:iCs/>
                <w:sz w:val="23"/>
                <w:szCs w:val="23"/>
              </w:rPr>
              <w:t>How</w:t>
            </w:r>
            <w:r w:rsidR="00302C66" w:rsidRPr="00F22783">
              <w:rPr>
                <w:rFonts w:ascii="Poppins" w:hAnsi="Poppins" w:cs="Poppins"/>
                <w:i/>
                <w:iCs/>
                <w:sz w:val="23"/>
                <w:szCs w:val="23"/>
              </w:rPr>
              <w:t xml:space="preserve"> professional/research activities of academic staff sustain the internal academic development of the institution.</w:t>
            </w:r>
          </w:p>
          <w:p w14:paraId="6CB6EF06" w14:textId="7B37A190" w:rsidR="00302C66" w:rsidRPr="00F22783" w:rsidRDefault="00483F5F" w:rsidP="00302C66">
            <w:pPr>
              <w:pStyle w:val="ListParagraph"/>
              <w:numPr>
                <w:ilvl w:val="0"/>
                <w:numId w:val="7"/>
              </w:numPr>
              <w:rPr>
                <w:rFonts w:ascii="Poppins" w:hAnsi="Poppins" w:cs="Poppins"/>
                <w:i/>
                <w:iCs/>
                <w:sz w:val="23"/>
                <w:szCs w:val="23"/>
              </w:rPr>
            </w:pPr>
            <w:r>
              <w:rPr>
                <w:rFonts w:ascii="Poppins" w:hAnsi="Poppins" w:cs="Poppins"/>
                <w:i/>
                <w:iCs/>
                <w:sz w:val="23"/>
                <w:szCs w:val="23"/>
              </w:rPr>
              <w:t>H</w:t>
            </w:r>
            <w:r w:rsidR="00302C66" w:rsidRPr="00F22783">
              <w:rPr>
                <w:rFonts w:ascii="Poppins" w:hAnsi="Poppins" w:cs="Poppins"/>
                <w:i/>
                <w:iCs/>
                <w:sz w:val="23"/>
                <w:szCs w:val="23"/>
              </w:rPr>
              <w:t xml:space="preserve">ow professional/research activities of academic staff sustain </w:t>
            </w:r>
            <w:r>
              <w:rPr>
                <w:rFonts w:ascii="Poppins" w:hAnsi="Poppins" w:cs="Poppins"/>
                <w:i/>
                <w:iCs/>
                <w:sz w:val="23"/>
                <w:szCs w:val="23"/>
              </w:rPr>
              <w:t>a</w:t>
            </w:r>
            <w:r w:rsidRPr="00F22783">
              <w:rPr>
                <w:rFonts w:ascii="Poppins" w:hAnsi="Poppins" w:cs="Poppins"/>
                <w:i/>
                <w:iCs/>
                <w:sz w:val="23"/>
                <w:szCs w:val="23"/>
              </w:rPr>
              <w:t xml:space="preserve"> </w:t>
            </w:r>
            <w:r w:rsidR="00302C66" w:rsidRPr="00F22783">
              <w:rPr>
                <w:rFonts w:ascii="Poppins" w:hAnsi="Poppins" w:cs="Poppins"/>
                <w:i/>
                <w:iCs/>
                <w:sz w:val="23"/>
                <w:szCs w:val="23"/>
              </w:rPr>
              <w:t>curriculum which meets local, regional and national community need.</w:t>
            </w:r>
          </w:p>
          <w:p w14:paraId="40FCAD52" w14:textId="203E09B9" w:rsidR="00302C66" w:rsidRPr="00F22783" w:rsidRDefault="00302C66" w:rsidP="00302C66">
            <w:pPr>
              <w:pStyle w:val="ListParagraph"/>
              <w:numPr>
                <w:ilvl w:val="0"/>
                <w:numId w:val="7"/>
              </w:numPr>
              <w:rPr>
                <w:rFonts w:ascii="Poppins" w:hAnsi="Poppins" w:cs="Poppins"/>
                <w:i/>
                <w:iCs/>
                <w:sz w:val="23"/>
                <w:szCs w:val="23"/>
              </w:rPr>
            </w:pPr>
            <w:r w:rsidRPr="00F22783">
              <w:rPr>
                <w:rFonts w:ascii="Poppins" w:hAnsi="Poppins" w:cs="Poppins"/>
                <w:i/>
                <w:iCs/>
                <w:sz w:val="23"/>
                <w:szCs w:val="23"/>
              </w:rPr>
              <w:t>If there are (in)formal engagement with other HEIs</w:t>
            </w:r>
            <w:r w:rsidR="00483F5F">
              <w:rPr>
                <w:rFonts w:ascii="Poppins" w:hAnsi="Poppins" w:cs="Poppins"/>
                <w:i/>
                <w:iCs/>
                <w:sz w:val="23"/>
                <w:szCs w:val="23"/>
              </w:rPr>
              <w:t>,</w:t>
            </w:r>
            <w:r w:rsidRPr="00F22783">
              <w:rPr>
                <w:rFonts w:ascii="Poppins" w:hAnsi="Poppins" w:cs="Poppins"/>
                <w:i/>
                <w:iCs/>
                <w:sz w:val="23"/>
                <w:szCs w:val="23"/>
              </w:rPr>
              <w:t xml:space="preserve"> how this informs profession/research activities of staff. </w:t>
            </w:r>
          </w:p>
          <w:p w14:paraId="3891EB3F" w14:textId="77777777" w:rsidR="00302C66" w:rsidRPr="00F22783" w:rsidRDefault="00302C66" w:rsidP="00302C66">
            <w:pPr>
              <w:pStyle w:val="ListParagraph"/>
              <w:numPr>
                <w:ilvl w:val="0"/>
                <w:numId w:val="7"/>
              </w:numPr>
              <w:rPr>
                <w:rFonts w:ascii="Poppins" w:hAnsi="Poppins" w:cs="Poppins"/>
                <w:i/>
                <w:iCs/>
                <w:sz w:val="23"/>
                <w:szCs w:val="23"/>
              </w:rPr>
            </w:pPr>
            <w:r w:rsidRPr="00F22783">
              <w:rPr>
                <w:rFonts w:ascii="Poppins" w:hAnsi="Poppins" w:cs="Poppins"/>
                <w:i/>
                <w:iCs/>
                <w:sz w:val="23"/>
                <w:szCs w:val="23"/>
              </w:rPr>
              <w:t>The institutional approach to supporting expert staff to engage with business and industry by developing mutually supportive activities (consultancy, professional development, research etc). Examples of employer and PSRB engagement and how it informs curriculum.</w:t>
            </w:r>
          </w:p>
          <w:p w14:paraId="50FA9C2A" w14:textId="77777777" w:rsidR="00302C66" w:rsidRPr="00F22783" w:rsidRDefault="00302C66" w:rsidP="00302C66">
            <w:pPr>
              <w:pStyle w:val="ListParagraph"/>
              <w:numPr>
                <w:ilvl w:val="0"/>
                <w:numId w:val="7"/>
              </w:numPr>
              <w:rPr>
                <w:rFonts w:ascii="Poppins" w:hAnsi="Poppins" w:cs="Poppins"/>
                <w:i/>
                <w:iCs/>
                <w:sz w:val="23"/>
                <w:szCs w:val="23"/>
              </w:rPr>
            </w:pPr>
            <w:r w:rsidRPr="00F22783">
              <w:rPr>
                <w:rFonts w:ascii="Poppins" w:hAnsi="Poppins" w:cs="Poppins"/>
                <w:i/>
                <w:iCs/>
                <w:sz w:val="23"/>
                <w:szCs w:val="23"/>
              </w:rPr>
              <w:t>Staff engaging elsewhere as external examiners, membership of course validation panels, members of expert committee members (QAA, OfS etc).</w:t>
            </w:r>
          </w:p>
          <w:p w14:paraId="3BA9A606" w14:textId="77777777" w:rsidR="00302C66" w:rsidRPr="00F22783" w:rsidRDefault="00302C66" w:rsidP="002D121A">
            <w:pPr>
              <w:rPr>
                <w:rFonts w:ascii="Poppins" w:hAnsi="Poppins" w:cs="Poppins"/>
                <w:sz w:val="23"/>
                <w:szCs w:val="23"/>
              </w:rPr>
            </w:pPr>
          </w:p>
        </w:tc>
      </w:tr>
    </w:tbl>
    <w:p w14:paraId="1D4A2135" w14:textId="49968123" w:rsidR="00AA2088" w:rsidRPr="00F22783" w:rsidRDefault="00FF223D" w:rsidP="00FF223D">
      <w:pPr>
        <w:rPr>
          <w:rFonts w:ascii="Poppins" w:hAnsi="Poppins" w:cs="Poppins"/>
          <w:i/>
          <w:iCs/>
          <w:sz w:val="23"/>
          <w:szCs w:val="23"/>
        </w:rPr>
      </w:pPr>
      <w:r w:rsidRPr="00F22783">
        <w:rPr>
          <w:rFonts w:ascii="Poppins" w:hAnsi="Poppins" w:cs="Poppins"/>
          <w:i/>
          <w:iCs/>
          <w:sz w:val="23"/>
          <w:szCs w:val="23"/>
        </w:rPr>
        <w:lastRenderedPageBreak/>
        <w:t xml:space="preserve">   </w:t>
      </w:r>
    </w:p>
    <w:p w14:paraId="64DD25A1" w14:textId="54270E16" w:rsidR="00BD2A9D" w:rsidRPr="00A44B93" w:rsidRDefault="00BD2A9D" w:rsidP="00BD2A9D">
      <w:pPr>
        <w:rPr>
          <w:rFonts w:ascii="Poppins" w:hAnsi="Poppins" w:cs="Poppins"/>
          <w:b/>
          <w:sz w:val="24"/>
          <w:szCs w:val="24"/>
        </w:rPr>
      </w:pPr>
      <w:r w:rsidRPr="00AF5ADC">
        <w:rPr>
          <w:rFonts w:ascii="Poppins" w:hAnsi="Poppins" w:cs="Poppins"/>
          <w:b/>
          <w:bCs/>
          <w:sz w:val="23"/>
          <w:szCs w:val="23"/>
        </w:rPr>
        <w:t>Appendix 1:</w:t>
      </w:r>
      <w:r>
        <w:rPr>
          <w:rFonts w:ascii="Poppins" w:hAnsi="Poppins" w:cs="Poppins"/>
          <w:sz w:val="23"/>
          <w:szCs w:val="23"/>
        </w:rPr>
        <w:t xml:space="preserve"> </w:t>
      </w:r>
      <w:r w:rsidRPr="00A44B93">
        <w:rPr>
          <w:rFonts w:ascii="Poppins" w:hAnsi="Poppins" w:cs="Poppins"/>
          <w:b/>
          <w:sz w:val="24"/>
          <w:szCs w:val="24"/>
        </w:rPr>
        <w:t>OUVP Guidance Notes on Preparing a Self-Evaluation Document (SED)</w:t>
      </w:r>
      <w:r w:rsidR="00AF5ADC">
        <w:rPr>
          <w:rFonts w:ascii="Poppins" w:hAnsi="Poppins" w:cs="Poppins"/>
          <w:b/>
          <w:sz w:val="24"/>
          <w:szCs w:val="24"/>
        </w:rPr>
        <w:t xml:space="preserve"> (Please delete the following appendix before submitting the final SED to the OU):</w:t>
      </w:r>
    </w:p>
    <w:p w14:paraId="08B0A37F" w14:textId="77777777" w:rsidR="00BD2A9D" w:rsidRPr="00157416" w:rsidRDefault="00BD2A9D" w:rsidP="00BD2A9D">
      <w:pPr>
        <w:rPr>
          <w:rFonts w:ascii="Poppins" w:hAnsi="Poppins" w:cs="Poppins"/>
          <w:b/>
          <w:sz w:val="24"/>
          <w:szCs w:val="24"/>
        </w:rPr>
      </w:pPr>
      <w:r>
        <w:rPr>
          <w:rFonts w:ascii="Poppins" w:hAnsi="Poppins" w:cs="Poppins"/>
          <w:b/>
          <w:sz w:val="24"/>
          <w:szCs w:val="24"/>
        </w:rPr>
        <w:t xml:space="preserve">1. </w:t>
      </w:r>
      <w:r w:rsidRPr="00157416">
        <w:rPr>
          <w:rFonts w:ascii="Poppins" w:hAnsi="Poppins" w:cs="Poppins"/>
          <w:b/>
          <w:sz w:val="24"/>
          <w:szCs w:val="24"/>
        </w:rPr>
        <w:t xml:space="preserve">Introduction </w:t>
      </w:r>
    </w:p>
    <w:p w14:paraId="7B7CFFA6" w14:textId="77777777" w:rsidR="00BD2A9D" w:rsidRPr="00157416" w:rsidRDefault="00BD2A9D" w:rsidP="00BD2A9D">
      <w:pPr>
        <w:rPr>
          <w:rFonts w:ascii="Poppins" w:hAnsi="Poppins" w:cs="Poppins"/>
          <w:bCs/>
          <w:sz w:val="24"/>
          <w:szCs w:val="24"/>
        </w:rPr>
      </w:pPr>
      <w:r w:rsidRPr="00157416">
        <w:rPr>
          <w:rFonts w:ascii="Poppins" w:hAnsi="Poppins" w:cs="Poppins"/>
          <w:bCs/>
          <w:sz w:val="24"/>
          <w:szCs w:val="24"/>
        </w:rPr>
        <w:t>The Self-Evaluation Document (SED) is a critical component of the Partnership Development and Approval Process (PDAP) or Partnership Reapproval Process (PRP). It provides the Open University (OU) with a structured and reflective overview of your institution’s capacity, performance, and readiness to deliver OU-validated awards.</w:t>
      </w:r>
    </w:p>
    <w:p w14:paraId="120BEC1F" w14:textId="65E69740" w:rsidR="00BD2A9D" w:rsidRPr="00410E32" w:rsidRDefault="00BD2A9D" w:rsidP="00BD2A9D">
      <w:pPr>
        <w:rPr>
          <w:rFonts w:ascii="Poppins" w:hAnsi="Poppins" w:cs="Poppins"/>
          <w:bCs/>
          <w:sz w:val="24"/>
          <w:szCs w:val="24"/>
        </w:rPr>
      </w:pPr>
      <w:r w:rsidRPr="00410E32">
        <w:rPr>
          <w:rFonts w:ascii="Poppins" w:hAnsi="Poppins" w:cs="Poppins"/>
          <w:bCs/>
          <w:sz w:val="24"/>
          <w:szCs w:val="24"/>
        </w:rPr>
        <w:t>The SED should demonstrate how the institution aligns with the OU’s five principles of institutional approval.</w:t>
      </w:r>
    </w:p>
    <w:p w14:paraId="6E6E23F2" w14:textId="77777777" w:rsidR="00BD2A9D" w:rsidRPr="00410E32" w:rsidRDefault="00BD2A9D" w:rsidP="00BD2A9D">
      <w:pPr>
        <w:rPr>
          <w:rFonts w:ascii="Poppins" w:hAnsi="Poppins" w:cs="Poppins"/>
          <w:bCs/>
          <w:sz w:val="24"/>
          <w:szCs w:val="24"/>
        </w:rPr>
      </w:pPr>
      <w:r w:rsidRPr="00410E32">
        <w:rPr>
          <w:rFonts w:ascii="Poppins" w:hAnsi="Poppins" w:cs="Poppins"/>
          <w:bCs/>
          <w:sz w:val="24"/>
          <w:szCs w:val="24"/>
        </w:rPr>
        <w:t>It must include evaluative commentary on governance, academic standards, compliance, student support, and strategic readiness.</w:t>
      </w:r>
    </w:p>
    <w:p w14:paraId="6B6B5625" w14:textId="77777777" w:rsidR="00BD2A9D" w:rsidRPr="00410E32" w:rsidRDefault="00BD2A9D" w:rsidP="00BD2A9D">
      <w:pPr>
        <w:rPr>
          <w:rFonts w:ascii="Poppins" w:hAnsi="Poppins" w:cs="Poppins"/>
          <w:bCs/>
          <w:sz w:val="24"/>
          <w:szCs w:val="24"/>
        </w:rPr>
      </w:pPr>
      <w:r w:rsidRPr="00410E32">
        <w:rPr>
          <w:rFonts w:ascii="Poppins" w:hAnsi="Poppins" w:cs="Poppins"/>
          <w:bCs/>
          <w:sz w:val="24"/>
          <w:szCs w:val="24"/>
        </w:rPr>
        <w:t>For PRP, the SED should reflect on developments since the last approval and demonstrate how systems have evolved and improved.</w:t>
      </w:r>
    </w:p>
    <w:p w14:paraId="7259522F" w14:textId="1AA92469" w:rsidR="00BD2A9D" w:rsidRPr="00A44B93" w:rsidRDefault="00BD2A9D" w:rsidP="00BD2A9D">
      <w:pPr>
        <w:rPr>
          <w:rFonts w:ascii="Poppins" w:hAnsi="Poppins" w:cs="Poppins"/>
          <w:b/>
          <w:sz w:val="24"/>
          <w:szCs w:val="24"/>
        </w:rPr>
      </w:pPr>
      <w:r>
        <w:rPr>
          <w:rFonts w:ascii="Poppins" w:hAnsi="Poppins" w:cs="Poppins"/>
          <w:b/>
          <w:sz w:val="24"/>
          <w:szCs w:val="24"/>
        </w:rPr>
        <w:t xml:space="preserve">2. </w:t>
      </w:r>
      <w:r w:rsidRPr="00A44B93">
        <w:rPr>
          <w:rFonts w:ascii="Poppins" w:hAnsi="Poppins" w:cs="Poppins"/>
          <w:b/>
          <w:sz w:val="24"/>
          <w:szCs w:val="24"/>
        </w:rPr>
        <w:t>Purpose of self-evaluation</w:t>
      </w:r>
    </w:p>
    <w:p w14:paraId="67B2D593" w14:textId="77777777"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 xml:space="preserve">To provide evidence that the institution continues to/meets the principles for OU institutional approval, the Quality Assurance Agency (QAA) Quality Code 2024 and the Office for Students (OfS) Conditions of registration </w:t>
      </w:r>
    </w:p>
    <w:p w14:paraId="52B85606" w14:textId="46039411" w:rsidR="00BD2A9D" w:rsidRPr="00A44B93" w:rsidRDefault="00BD2A9D" w:rsidP="00BD2A9D">
      <w:pPr>
        <w:pStyle w:val="Default"/>
        <w:numPr>
          <w:ilvl w:val="0"/>
          <w:numId w:val="16"/>
        </w:numPr>
        <w:ind w:left="426"/>
        <w:rPr>
          <w:rFonts w:ascii="Poppins" w:hAnsi="Poppins" w:cs="Poppins"/>
        </w:rPr>
      </w:pPr>
      <w:r w:rsidRPr="00A44B93">
        <w:rPr>
          <w:rFonts w:ascii="Poppins" w:hAnsi="Poppins" w:cs="Poppins"/>
        </w:rPr>
        <w:t xml:space="preserve">An SED should be both descriptive and evaluative – it should describe how the institution does things </w:t>
      </w:r>
      <w:r w:rsidR="00562ABE">
        <w:rPr>
          <w:rFonts w:ascii="Poppins" w:hAnsi="Poppins" w:cs="Poppins"/>
        </w:rPr>
        <w:t xml:space="preserve">at HE level (or plans to undertake HE level) </w:t>
      </w:r>
      <w:r w:rsidRPr="00A44B93">
        <w:rPr>
          <w:rFonts w:ascii="Poppins" w:hAnsi="Poppins" w:cs="Poppins"/>
        </w:rPr>
        <w:t>and how it knows that its approach is working in practice, but how it could be further improved.   Throughout the document it is useful to have a descriptive statement with some evaluation and then substantiate the statement with supporting evidence and examples which helps the reviewers understand the organisational more</w:t>
      </w:r>
      <w:r w:rsidR="00D83784">
        <w:rPr>
          <w:rFonts w:ascii="Poppins" w:hAnsi="Poppins" w:cs="Poppins"/>
        </w:rPr>
        <w:t xml:space="preserve">. </w:t>
      </w:r>
    </w:p>
    <w:p w14:paraId="04C8F40F" w14:textId="77777777" w:rsidR="00BD2A9D" w:rsidRPr="00A44B93" w:rsidRDefault="00BD2A9D" w:rsidP="00BD2A9D">
      <w:pPr>
        <w:pStyle w:val="Default"/>
        <w:numPr>
          <w:ilvl w:val="0"/>
          <w:numId w:val="16"/>
        </w:numPr>
        <w:ind w:left="426"/>
        <w:rPr>
          <w:rFonts w:ascii="Poppins" w:hAnsi="Poppins" w:cs="Poppins"/>
        </w:rPr>
      </w:pPr>
      <w:r w:rsidRPr="00A44B93">
        <w:rPr>
          <w:rFonts w:ascii="Poppins" w:hAnsi="Poppins" w:cs="Poppins"/>
        </w:rPr>
        <w:t xml:space="preserve">When completing the template please bear in mind that it is for an audience external to your organisation and so therefore should include </w:t>
      </w:r>
      <w:r w:rsidRPr="00A44B93">
        <w:rPr>
          <w:rFonts w:ascii="Poppins" w:hAnsi="Poppins" w:cs="Poppins"/>
        </w:rPr>
        <w:lastRenderedPageBreak/>
        <w:t>contextual information on the institution and be written in mind of someone who has no prior knowledge of the institution.</w:t>
      </w:r>
    </w:p>
    <w:p w14:paraId="2C4788B1" w14:textId="26A8DDC2"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The SED should identify strengths and areas for development for the institution and/or programmes being brought forward for (re)validation.</w:t>
      </w:r>
      <w:r w:rsidR="00D83784">
        <w:rPr>
          <w:rFonts w:ascii="Poppins" w:hAnsi="Poppins" w:cs="Poppins"/>
          <w:sz w:val="24"/>
          <w:szCs w:val="24"/>
        </w:rPr>
        <w:t xml:space="preserve"> </w:t>
      </w:r>
    </w:p>
    <w:p w14:paraId="4F53AC57" w14:textId="77777777" w:rsidR="00BD2A9D" w:rsidRPr="00A44B93"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Reflection and completion of the SED should build on organisational strengths and take remedial action on areas for development.  The SED should be a frank appraisal of areas for improvement and how it is intended to deal with them (with an anticipated timescale for completion)</w:t>
      </w:r>
    </w:p>
    <w:p w14:paraId="58076EBB" w14:textId="3D4FD921" w:rsidR="00BD2A9D" w:rsidRDefault="00BD2A9D" w:rsidP="00BD2A9D">
      <w:pPr>
        <w:pStyle w:val="ListParagraph"/>
        <w:numPr>
          <w:ilvl w:val="0"/>
          <w:numId w:val="15"/>
        </w:numPr>
        <w:spacing w:after="0" w:line="240" w:lineRule="auto"/>
        <w:ind w:left="426"/>
        <w:rPr>
          <w:rFonts w:ascii="Poppins" w:hAnsi="Poppins" w:cs="Poppins"/>
          <w:sz w:val="24"/>
          <w:szCs w:val="24"/>
        </w:rPr>
      </w:pPr>
      <w:r w:rsidRPr="00A44B93">
        <w:rPr>
          <w:rFonts w:ascii="Poppins" w:hAnsi="Poppins" w:cs="Poppins"/>
          <w:sz w:val="24"/>
          <w:szCs w:val="24"/>
        </w:rPr>
        <w:t xml:space="preserve">Self-evaluation is not a bureaucratic exercise. It is a reflective and evidence-based process that supports institutional accountability, enhancement, and continuous improvement. The SED should be both descriptive and evaluative explaining how systems work, how effectiveness is measured, and how improvements are planned.  </w:t>
      </w:r>
      <w:r w:rsidR="00D83784">
        <w:rPr>
          <w:rFonts w:ascii="Poppins" w:hAnsi="Poppins" w:cs="Poppins"/>
          <w:sz w:val="24"/>
          <w:szCs w:val="24"/>
        </w:rPr>
        <w:t xml:space="preserve">Partners are asked to make clear evaluative judgements about effectiveness (e.g. what is working well, what is less effective) and to explain how these judgements are evidenced. </w:t>
      </w:r>
    </w:p>
    <w:p w14:paraId="3DFCAB32" w14:textId="5199B399" w:rsidR="00D83784" w:rsidRPr="00A44B93" w:rsidRDefault="00D83784" w:rsidP="00BD2A9D">
      <w:pPr>
        <w:pStyle w:val="ListParagraph"/>
        <w:numPr>
          <w:ilvl w:val="0"/>
          <w:numId w:val="15"/>
        </w:numPr>
        <w:spacing w:after="0" w:line="240" w:lineRule="auto"/>
        <w:ind w:left="426"/>
        <w:rPr>
          <w:rFonts w:ascii="Poppins" w:hAnsi="Poppins" w:cs="Poppins"/>
          <w:sz w:val="24"/>
          <w:szCs w:val="24"/>
        </w:rPr>
      </w:pPr>
      <w:r>
        <w:rPr>
          <w:rFonts w:ascii="Poppins" w:hAnsi="Poppins" w:cs="Poppins"/>
          <w:sz w:val="24"/>
          <w:szCs w:val="24"/>
        </w:rPr>
        <w:t>Where appropriate partners should reference key sources of evidence (e.g. committee minutes, reports, data dashboards etc.) within the narrative they provide. Partners are encouraged to use hyperlinks to reference material rather than submit additional information than that requested on the document mapping submission form.</w:t>
      </w:r>
    </w:p>
    <w:p w14:paraId="50C83FD7" w14:textId="77777777" w:rsidR="00EB75E1" w:rsidRDefault="00EB75E1" w:rsidP="00BD2A9D">
      <w:pPr>
        <w:rPr>
          <w:rFonts w:ascii="Poppins" w:hAnsi="Poppins" w:cs="Poppins"/>
          <w:b/>
          <w:sz w:val="24"/>
          <w:szCs w:val="24"/>
        </w:rPr>
      </w:pPr>
    </w:p>
    <w:p w14:paraId="74A91230" w14:textId="1C785E59" w:rsidR="00BD2A9D" w:rsidRPr="00A44B93" w:rsidRDefault="00BD2A9D" w:rsidP="00BD2A9D">
      <w:pPr>
        <w:rPr>
          <w:rFonts w:ascii="Poppins" w:hAnsi="Poppins" w:cs="Poppins"/>
          <w:b/>
          <w:sz w:val="24"/>
          <w:szCs w:val="24"/>
        </w:rPr>
      </w:pPr>
      <w:r>
        <w:rPr>
          <w:rFonts w:ascii="Poppins" w:hAnsi="Poppins" w:cs="Poppins"/>
          <w:b/>
          <w:sz w:val="24"/>
          <w:szCs w:val="24"/>
        </w:rPr>
        <w:t xml:space="preserve">3. </w:t>
      </w:r>
      <w:r w:rsidRPr="00A44B93">
        <w:rPr>
          <w:rFonts w:ascii="Poppins" w:hAnsi="Poppins" w:cs="Poppins"/>
          <w:b/>
          <w:sz w:val="24"/>
          <w:szCs w:val="24"/>
        </w:rPr>
        <w:t>Phases of self-evaluation</w:t>
      </w:r>
    </w:p>
    <w:p w14:paraId="152BB80C" w14:textId="77777777" w:rsidR="00BD2A9D" w:rsidRPr="00A44B93" w:rsidRDefault="00BD2A9D" w:rsidP="00BD2A9D">
      <w:pPr>
        <w:rPr>
          <w:rFonts w:ascii="Poppins" w:hAnsi="Poppins" w:cs="Poppins"/>
          <w:b/>
          <w:i/>
          <w:sz w:val="24"/>
          <w:szCs w:val="24"/>
        </w:rPr>
      </w:pPr>
      <w:r>
        <w:rPr>
          <w:rFonts w:ascii="Poppins" w:hAnsi="Poppins" w:cs="Poppins"/>
          <w:b/>
          <w:i/>
          <w:sz w:val="24"/>
          <w:szCs w:val="24"/>
        </w:rPr>
        <w:t xml:space="preserve">3.1 </w:t>
      </w:r>
      <w:r w:rsidRPr="00A44B93">
        <w:rPr>
          <w:rFonts w:ascii="Poppins" w:hAnsi="Poppins" w:cs="Poppins"/>
          <w:b/>
          <w:i/>
          <w:sz w:val="24"/>
          <w:szCs w:val="24"/>
        </w:rPr>
        <w:t>Define the purpose</w:t>
      </w:r>
    </w:p>
    <w:p w14:paraId="44DDF9C2" w14:textId="7007110F" w:rsidR="00BD2A9D" w:rsidRPr="00BD2A9D" w:rsidRDefault="00BD2A9D" w:rsidP="00BD2A9D">
      <w:pPr>
        <w:pStyle w:val="ListParagraph"/>
        <w:rPr>
          <w:rFonts w:ascii="Poppins" w:hAnsi="Poppins" w:cs="Poppins"/>
          <w:sz w:val="24"/>
          <w:szCs w:val="24"/>
        </w:rPr>
      </w:pPr>
      <w:r w:rsidRPr="00A44B93">
        <w:rPr>
          <w:rFonts w:ascii="Poppins" w:hAnsi="Poppins" w:cs="Poppins"/>
          <w:sz w:val="24"/>
          <w:szCs w:val="24"/>
        </w:rPr>
        <w:t>Ensure that all contributors understand the purpose of the SED. For PDAP, the focus is on demonstrating institutional readiness. For PRP, the emphasis is on reflection, enhancement, and sustained performance.</w:t>
      </w:r>
    </w:p>
    <w:p w14:paraId="12C365F7" w14:textId="77777777" w:rsidR="00BD2A9D" w:rsidRPr="00A44B93" w:rsidRDefault="00BD2A9D" w:rsidP="00BD2A9D">
      <w:pPr>
        <w:ind w:left="426"/>
        <w:rPr>
          <w:rFonts w:ascii="Poppins" w:hAnsi="Poppins" w:cs="Poppins"/>
          <w:b/>
          <w:i/>
          <w:sz w:val="24"/>
          <w:szCs w:val="24"/>
        </w:rPr>
      </w:pPr>
      <w:r>
        <w:rPr>
          <w:rFonts w:ascii="Poppins" w:hAnsi="Poppins" w:cs="Poppins"/>
          <w:b/>
          <w:i/>
          <w:sz w:val="24"/>
          <w:szCs w:val="24"/>
        </w:rPr>
        <w:t xml:space="preserve">3.2 </w:t>
      </w:r>
      <w:r w:rsidRPr="00A44B93">
        <w:rPr>
          <w:rFonts w:ascii="Poppins" w:hAnsi="Poppins" w:cs="Poppins"/>
          <w:b/>
          <w:i/>
          <w:sz w:val="24"/>
          <w:szCs w:val="24"/>
        </w:rPr>
        <w:t>Planning (deciding what information is required, responsibilities and timetable)</w:t>
      </w:r>
    </w:p>
    <w:p w14:paraId="6D2B6A14"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186FB9">
        <w:rPr>
          <w:rFonts w:ascii="Poppins" w:hAnsi="Poppins" w:cs="Poppins"/>
          <w:sz w:val="24"/>
          <w:szCs w:val="24"/>
        </w:rPr>
        <w:t xml:space="preserve">Develop an internal plan that outlines responsibilities, timelines, and areas of focus. Consider assessment, teaching and learning, staffing, student support, and compliance with </w:t>
      </w:r>
      <w:r w:rsidRPr="00186FB9">
        <w:rPr>
          <w:rFonts w:ascii="Poppins" w:hAnsi="Poppins" w:cs="Poppins"/>
          <w:sz w:val="24"/>
          <w:szCs w:val="24"/>
        </w:rPr>
        <w:lastRenderedPageBreak/>
        <w:t>external benchmarks</w:t>
      </w:r>
      <w:r w:rsidRPr="00186FB9" w:rsidDel="00186FB9">
        <w:rPr>
          <w:rFonts w:ascii="Poppins" w:hAnsi="Poppins" w:cs="Poppins"/>
          <w:sz w:val="24"/>
          <w:szCs w:val="24"/>
        </w:rPr>
        <w:t xml:space="preserve"> </w:t>
      </w:r>
      <w:r w:rsidRPr="00A44B93">
        <w:rPr>
          <w:rFonts w:ascii="Poppins" w:hAnsi="Poppins" w:cs="Poppins"/>
          <w:sz w:val="24"/>
          <w:szCs w:val="24"/>
        </w:rPr>
        <w:t>Explicit statements setting who is responsible for which action and when they would be completed</w:t>
      </w:r>
    </w:p>
    <w:p w14:paraId="359167B2"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The plan may depend on resources available and constraints of time – it may need to be modified to what is achievable and realistic</w:t>
      </w:r>
    </w:p>
    <w:p w14:paraId="2643D6D5"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A timetable should be based on submission date to OUVP (</w:t>
      </w:r>
      <w:r>
        <w:rPr>
          <w:rFonts w:ascii="Poppins" w:hAnsi="Poppins" w:cs="Poppins"/>
          <w:sz w:val="24"/>
          <w:szCs w:val="24"/>
        </w:rPr>
        <w:t>date to be agreed ahead of time</w:t>
      </w:r>
      <w:r w:rsidRPr="00A44B93">
        <w:rPr>
          <w:rFonts w:ascii="Poppins" w:hAnsi="Poppins" w:cs="Poppins"/>
          <w:sz w:val="24"/>
          <w:szCs w:val="24"/>
        </w:rPr>
        <w:t xml:space="preserve">) and then work backwards to establish production dates. </w:t>
      </w:r>
      <w:r w:rsidRPr="00A44B93">
        <w:rPr>
          <w:rFonts w:ascii="Poppins" w:hAnsi="Poppins" w:cs="Poppins"/>
          <w:sz w:val="24"/>
          <w:szCs w:val="24"/>
          <w:u w:val="single"/>
        </w:rPr>
        <w:t>At least</w:t>
      </w:r>
      <w:r w:rsidRPr="00A44B93">
        <w:rPr>
          <w:rFonts w:ascii="Poppins" w:hAnsi="Poppins" w:cs="Poppins"/>
          <w:sz w:val="24"/>
          <w:szCs w:val="24"/>
        </w:rPr>
        <w:t xml:space="preserve"> 3 months is useful to assemble the documentation and produce the SED, and realistically longer time is often needed for the exercise </w:t>
      </w:r>
    </w:p>
    <w:p w14:paraId="13956194"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 xml:space="preserve">Consider and map organisational policies and processes against the OUVP Principles of Validation </w:t>
      </w:r>
    </w:p>
    <w:p w14:paraId="64CD2715" w14:textId="77777777" w:rsidR="00BD2A9D" w:rsidRPr="00A44B93" w:rsidRDefault="00BD2A9D" w:rsidP="00BD2A9D">
      <w:pPr>
        <w:pStyle w:val="ListParagraph"/>
        <w:numPr>
          <w:ilvl w:val="0"/>
          <w:numId w:val="14"/>
        </w:numPr>
        <w:spacing w:after="0" w:line="240" w:lineRule="auto"/>
        <w:rPr>
          <w:rFonts w:ascii="Poppins" w:hAnsi="Poppins" w:cs="Poppins"/>
          <w:sz w:val="24"/>
          <w:szCs w:val="24"/>
        </w:rPr>
      </w:pPr>
      <w:r w:rsidRPr="00A44B93">
        <w:rPr>
          <w:rFonts w:ascii="Poppins" w:hAnsi="Poppins" w:cs="Poppins"/>
          <w:sz w:val="24"/>
          <w:szCs w:val="24"/>
        </w:rPr>
        <w:t xml:space="preserve">It is useful to </w:t>
      </w:r>
      <w:bookmarkStart w:id="2" w:name="_Hlk205220904"/>
      <w:r w:rsidRPr="00A44B93">
        <w:rPr>
          <w:rFonts w:ascii="Poppins" w:hAnsi="Poppins" w:cs="Poppins"/>
          <w:sz w:val="24"/>
          <w:szCs w:val="24"/>
        </w:rPr>
        <w:t xml:space="preserve">identify goals and indicators/criteria against which it would be measured.  </w:t>
      </w:r>
      <w:bookmarkEnd w:id="2"/>
      <w:r w:rsidRPr="00A44B93">
        <w:rPr>
          <w:rFonts w:ascii="Poppins" w:hAnsi="Poppins" w:cs="Poppins"/>
          <w:sz w:val="24"/>
          <w:szCs w:val="24"/>
        </w:rPr>
        <w:t>As an example:</w:t>
      </w:r>
    </w:p>
    <w:p w14:paraId="2D6132F0" w14:textId="77777777" w:rsidR="00BD2A9D" w:rsidRPr="00A44B93" w:rsidRDefault="00BD2A9D" w:rsidP="00BD2A9D">
      <w:pPr>
        <w:rPr>
          <w:rFonts w:ascii="Poppins" w:hAnsi="Poppins" w:cs="Poppins"/>
          <w:sz w:val="24"/>
          <w:szCs w:val="24"/>
        </w:rPr>
      </w:pPr>
    </w:p>
    <w:tbl>
      <w:tblPr>
        <w:tblStyle w:val="TableGrid"/>
        <w:tblW w:w="0" w:type="auto"/>
        <w:tblLook w:val="04A0" w:firstRow="1" w:lastRow="0" w:firstColumn="1" w:lastColumn="0" w:noHBand="0" w:noVBand="1"/>
      </w:tblPr>
      <w:tblGrid>
        <w:gridCol w:w="3007"/>
        <w:gridCol w:w="2950"/>
        <w:gridCol w:w="3059"/>
      </w:tblGrid>
      <w:tr w:rsidR="00BD2A9D" w:rsidRPr="00E41A31" w14:paraId="7CBD535C" w14:textId="77777777" w:rsidTr="002D121A">
        <w:tc>
          <w:tcPr>
            <w:tcW w:w="3485" w:type="dxa"/>
            <w:shd w:val="clear" w:color="auto" w:fill="D9D9D9" w:themeFill="background1" w:themeFillShade="D9"/>
          </w:tcPr>
          <w:p w14:paraId="04EBE0A8" w14:textId="77777777" w:rsidR="00BD2A9D" w:rsidRPr="00A44B93" w:rsidRDefault="00BD2A9D" w:rsidP="002D121A">
            <w:pPr>
              <w:rPr>
                <w:rFonts w:ascii="Poppins" w:hAnsi="Poppins" w:cs="Poppins"/>
                <w:b/>
                <w:sz w:val="24"/>
                <w:szCs w:val="24"/>
              </w:rPr>
            </w:pPr>
            <w:r w:rsidRPr="00A44B93">
              <w:rPr>
                <w:rFonts w:ascii="Poppins" w:hAnsi="Poppins" w:cs="Poppins"/>
                <w:b/>
                <w:sz w:val="24"/>
                <w:szCs w:val="24"/>
              </w:rPr>
              <w:t>Issue</w:t>
            </w:r>
          </w:p>
        </w:tc>
        <w:tc>
          <w:tcPr>
            <w:tcW w:w="3485" w:type="dxa"/>
            <w:shd w:val="clear" w:color="auto" w:fill="D9D9D9" w:themeFill="background1" w:themeFillShade="D9"/>
          </w:tcPr>
          <w:p w14:paraId="68163ABC" w14:textId="77777777" w:rsidR="00BD2A9D" w:rsidRPr="00A44B93" w:rsidRDefault="00BD2A9D" w:rsidP="002D121A">
            <w:pPr>
              <w:rPr>
                <w:rFonts w:ascii="Poppins" w:hAnsi="Poppins" w:cs="Poppins"/>
                <w:b/>
                <w:sz w:val="24"/>
                <w:szCs w:val="24"/>
              </w:rPr>
            </w:pPr>
            <w:r w:rsidRPr="00A44B93">
              <w:rPr>
                <w:rFonts w:ascii="Poppins" w:hAnsi="Poppins" w:cs="Poppins"/>
                <w:b/>
                <w:sz w:val="24"/>
                <w:szCs w:val="24"/>
              </w:rPr>
              <w:t>Related goal</w:t>
            </w:r>
          </w:p>
        </w:tc>
        <w:tc>
          <w:tcPr>
            <w:tcW w:w="3486" w:type="dxa"/>
            <w:shd w:val="clear" w:color="auto" w:fill="D9D9D9" w:themeFill="background1" w:themeFillShade="D9"/>
          </w:tcPr>
          <w:p w14:paraId="37D836DB" w14:textId="77777777" w:rsidR="00BD2A9D" w:rsidRPr="00A44B93" w:rsidRDefault="00BD2A9D" w:rsidP="002D121A">
            <w:pPr>
              <w:rPr>
                <w:rFonts w:ascii="Poppins" w:hAnsi="Poppins" w:cs="Poppins"/>
                <w:b/>
                <w:sz w:val="24"/>
                <w:szCs w:val="24"/>
              </w:rPr>
            </w:pPr>
            <w:r w:rsidRPr="00A44B93">
              <w:rPr>
                <w:rFonts w:ascii="Poppins" w:hAnsi="Poppins" w:cs="Poppins"/>
                <w:b/>
                <w:sz w:val="24"/>
                <w:szCs w:val="24"/>
              </w:rPr>
              <w:t>Criteria to measure achievement</w:t>
            </w:r>
          </w:p>
        </w:tc>
      </w:tr>
      <w:tr w:rsidR="00BD2A9D" w:rsidRPr="00E41A31" w14:paraId="4440E332" w14:textId="77777777" w:rsidTr="002D121A">
        <w:tc>
          <w:tcPr>
            <w:tcW w:w="3485" w:type="dxa"/>
          </w:tcPr>
          <w:p w14:paraId="0633EE88" w14:textId="77985A40" w:rsidR="00BD2A9D" w:rsidRPr="00A44B93" w:rsidRDefault="00BD2A9D" w:rsidP="00EB75E1">
            <w:pPr>
              <w:rPr>
                <w:rFonts w:ascii="Poppins" w:hAnsi="Poppins" w:cs="Poppins"/>
                <w:sz w:val="24"/>
                <w:szCs w:val="24"/>
              </w:rPr>
            </w:pPr>
            <w:r w:rsidRPr="00A44B93">
              <w:rPr>
                <w:rFonts w:ascii="Poppins" w:hAnsi="Poppins" w:cs="Poppins"/>
                <w:sz w:val="24"/>
                <w:szCs w:val="24"/>
              </w:rPr>
              <w:t>Student</w:t>
            </w:r>
            <w:r w:rsidR="00EB75E1">
              <w:rPr>
                <w:rFonts w:ascii="Poppins" w:hAnsi="Poppins" w:cs="Poppins"/>
                <w:sz w:val="24"/>
                <w:szCs w:val="24"/>
              </w:rPr>
              <w:t xml:space="preserve"> Support and guidance</w:t>
            </w:r>
          </w:p>
        </w:tc>
        <w:tc>
          <w:tcPr>
            <w:tcW w:w="3485" w:type="dxa"/>
          </w:tcPr>
          <w:p w14:paraId="11527F7F" w14:textId="77777777" w:rsidR="00BD2A9D" w:rsidRPr="00A44B93" w:rsidRDefault="00BD2A9D" w:rsidP="002D121A">
            <w:pPr>
              <w:rPr>
                <w:rFonts w:ascii="Poppins" w:hAnsi="Poppins" w:cs="Poppins"/>
                <w:sz w:val="24"/>
                <w:szCs w:val="24"/>
              </w:rPr>
            </w:pPr>
            <w:r w:rsidRPr="00A44B93">
              <w:rPr>
                <w:rFonts w:ascii="Poppins" w:hAnsi="Poppins" w:cs="Poppins"/>
                <w:sz w:val="24"/>
                <w:szCs w:val="24"/>
              </w:rPr>
              <w:t>Extend ops for non-traditional students</w:t>
            </w:r>
          </w:p>
        </w:tc>
        <w:tc>
          <w:tcPr>
            <w:tcW w:w="3486" w:type="dxa"/>
          </w:tcPr>
          <w:p w14:paraId="24F1E56F" w14:textId="77777777" w:rsidR="00BD2A9D" w:rsidRPr="00A44B93" w:rsidRDefault="00BD2A9D" w:rsidP="002D121A">
            <w:pPr>
              <w:rPr>
                <w:rFonts w:ascii="Poppins" w:hAnsi="Poppins" w:cs="Poppins"/>
                <w:sz w:val="24"/>
                <w:szCs w:val="24"/>
              </w:rPr>
            </w:pPr>
            <w:r w:rsidRPr="00A44B93">
              <w:rPr>
                <w:rFonts w:ascii="Poppins" w:hAnsi="Poppins" w:cs="Poppins"/>
                <w:sz w:val="24"/>
                <w:szCs w:val="24"/>
              </w:rPr>
              <w:t>Aim for a minimum (specified) percentage of non-traditional students to complete programme</w:t>
            </w:r>
          </w:p>
          <w:p w14:paraId="6EFB92F0" w14:textId="77777777" w:rsidR="00BD2A9D" w:rsidRPr="00A44B93" w:rsidRDefault="00BD2A9D" w:rsidP="002D121A">
            <w:pPr>
              <w:rPr>
                <w:rFonts w:ascii="Poppins" w:hAnsi="Poppins" w:cs="Poppins"/>
                <w:sz w:val="24"/>
                <w:szCs w:val="24"/>
              </w:rPr>
            </w:pPr>
          </w:p>
        </w:tc>
      </w:tr>
      <w:tr w:rsidR="00BD2A9D" w:rsidRPr="00E41A31" w14:paraId="5042A3A2" w14:textId="77777777" w:rsidTr="002D121A">
        <w:tc>
          <w:tcPr>
            <w:tcW w:w="3485" w:type="dxa"/>
          </w:tcPr>
          <w:p w14:paraId="0858BF1F" w14:textId="77777777" w:rsidR="00BD2A9D" w:rsidRPr="00A44B93" w:rsidRDefault="00BD2A9D" w:rsidP="002D121A">
            <w:pPr>
              <w:rPr>
                <w:rFonts w:ascii="Poppins" w:hAnsi="Poppins" w:cs="Poppins"/>
                <w:sz w:val="24"/>
                <w:szCs w:val="24"/>
              </w:rPr>
            </w:pPr>
            <w:r w:rsidRPr="00A44B93">
              <w:rPr>
                <w:rFonts w:ascii="Poppins" w:hAnsi="Poppins" w:cs="Poppins"/>
                <w:sz w:val="24"/>
                <w:szCs w:val="24"/>
              </w:rPr>
              <w:t>Assessment</w:t>
            </w:r>
          </w:p>
        </w:tc>
        <w:tc>
          <w:tcPr>
            <w:tcW w:w="3485" w:type="dxa"/>
          </w:tcPr>
          <w:p w14:paraId="4FA8C674" w14:textId="77777777" w:rsidR="00BD2A9D" w:rsidRPr="00A44B93" w:rsidRDefault="00BD2A9D" w:rsidP="002D121A">
            <w:pPr>
              <w:rPr>
                <w:rFonts w:ascii="Poppins" w:hAnsi="Poppins" w:cs="Poppins"/>
                <w:sz w:val="24"/>
                <w:szCs w:val="24"/>
              </w:rPr>
            </w:pPr>
            <w:r w:rsidRPr="00A44B93">
              <w:rPr>
                <w:rFonts w:ascii="Poppins" w:hAnsi="Poppins" w:cs="Poppins"/>
                <w:sz w:val="24"/>
                <w:szCs w:val="24"/>
              </w:rPr>
              <w:t>Improve quality of feedback to students</w:t>
            </w:r>
          </w:p>
        </w:tc>
        <w:tc>
          <w:tcPr>
            <w:tcW w:w="3486" w:type="dxa"/>
          </w:tcPr>
          <w:p w14:paraId="18D220D7" w14:textId="77777777" w:rsidR="00BD2A9D" w:rsidRPr="00A44B93" w:rsidRDefault="00BD2A9D" w:rsidP="002D121A">
            <w:pPr>
              <w:rPr>
                <w:rFonts w:ascii="Poppins" w:hAnsi="Poppins" w:cs="Poppins"/>
                <w:sz w:val="24"/>
                <w:szCs w:val="24"/>
              </w:rPr>
            </w:pPr>
            <w:r w:rsidRPr="00A44B93">
              <w:rPr>
                <w:rFonts w:ascii="Poppins" w:hAnsi="Poppins" w:cs="Poppins"/>
                <w:sz w:val="24"/>
                <w:szCs w:val="24"/>
              </w:rPr>
              <w:t>Aim for improved student satisfaction in this area.   EE responses</w:t>
            </w:r>
          </w:p>
        </w:tc>
      </w:tr>
    </w:tbl>
    <w:p w14:paraId="278C5B4A" w14:textId="77777777" w:rsidR="00BD2A9D" w:rsidRPr="00A44B93" w:rsidRDefault="00BD2A9D" w:rsidP="00BD2A9D">
      <w:pPr>
        <w:rPr>
          <w:rFonts w:ascii="Poppins" w:hAnsi="Poppins" w:cs="Poppins"/>
          <w:sz w:val="24"/>
          <w:szCs w:val="24"/>
        </w:rPr>
      </w:pPr>
    </w:p>
    <w:p w14:paraId="0F05EE9A" w14:textId="55E36426" w:rsidR="00BD2A9D" w:rsidRPr="00BD2A9D" w:rsidRDefault="00BD2A9D" w:rsidP="00BD2A9D">
      <w:pPr>
        <w:rPr>
          <w:rFonts w:ascii="Poppins" w:hAnsi="Poppins" w:cs="Poppins"/>
          <w:b/>
          <w:i/>
          <w:sz w:val="24"/>
          <w:szCs w:val="24"/>
        </w:rPr>
      </w:pPr>
      <w:r>
        <w:rPr>
          <w:rFonts w:ascii="Poppins" w:hAnsi="Poppins" w:cs="Poppins"/>
          <w:b/>
          <w:i/>
          <w:sz w:val="24"/>
          <w:szCs w:val="24"/>
        </w:rPr>
        <w:t xml:space="preserve">3.3 </w:t>
      </w:r>
      <w:r w:rsidRPr="00A44B93">
        <w:rPr>
          <w:rFonts w:ascii="Poppins" w:hAnsi="Poppins" w:cs="Poppins"/>
          <w:b/>
          <w:i/>
          <w:sz w:val="24"/>
          <w:szCs w:val="24"/>
        </w:rPr>
        <w:t>Assembling information and evidence</w:t>
      </w:r>
    </w:p>
    <w:p w14:paraId="05F87EEB" w14:textId="743F6208" w:rsidR="00BD2A9D" w:rsidRDefault="00BD2A9D" w:rsidP="00BD2A9D">
      <w:pPr>
        <w:pStyle w:val="ListParagraph"/>
        <w:numPr>
          <w:ilvl w:val="0"/>
          <w:numId w:val="17"/>
        </w:numPr>
        <w:spacing w:after="0" w:line="240" w:lineRule="auto"/>
        <w:rPr>
          <w:rFonts w:ascii="Poppins" w:hAnsi="Poppins" w:cs="Poppins"/>
          <w:sz w:val="24"/>
          <w:szCs w:val="24"/>
        </w:rPr>
      </w:pPr>
      <w:r w:rsidRPr="00410E32">
        <w:rPr>
          <w:rFonts w:ascii="Poppins" w:hAnsi="Poppins" w:cs="Poppins"/>
          <w:sz w:val="24"/>
          <w:szCs w:val="24"/>
        </w:rPr>
        <w:t>Gather evidence from internal and external sources: student feedback, external examiner reports, performance data, policy reviews, and committee minutes. Use appendices to include supporting documents such as organograms, policy extracts, and data tables.</w:t>
      </w:r>
    </w:p>
    <w:p w14:paraId="38AA6B33" w14:textId="77777777" w:rsidR="00BD2A9D" w:rsidRPr="00BD2A9D" w:rsidRDefault="00BD2A9D" w:rsidP="00BD2A9D">
      <w:pPr>
        <w:pStyle w:val="ListParagraph"/>
        <w:spacing w:after="0" w:line="240" w:lineRule="auto"/>
        <w:rPr>
          <w:rFonts w:ascii="Poppins" w:hAnsi="Poppins" w:cs="Poppins"/>
          <w:sz w:val="24"/>
          <w:szCs w:val="24"/>
        </w:rPr>
      </w:pPr>
    </w:p>
    <w:p w14:paraId="2929AB74" w14:textId="77777777" w:rsidR="00BD2A9D" w:rsidRDefault="00BD2A9D" w:rsidP="00BD2A9D">
      <w:pPr>
        <w:rPr>
          <w:rFonts w:ascii="Poppins" w:hAnsi="Poppins" w:cs="Poppins"/>
          <w:b/>
          <w:bCs/>
          <w:sz w:val="24"/>
          <w:szCs w:val="24"/>
        </w:rPr>
      </w:pPr>
      <w:r w:rsidRPr="00410E32">
        <w:rPr>
          <w:rFonts w:ascii="Poppins" w:hAnsi="Poppins" w:cs="Poppins"/>
          <w:b/>
          <w:bCs/>
          <w:sz w:val="24"/>
          <w:szCs w:val="24"/>
        </w:rPr>
        <w:t>3.4 Writing the SED</w:t>
      </w:r>
    </w:p>
    <w:p w14:paraId="1A39D421" w14:textId="77777777" w:rsidR="00BD2A9D" w:rsidRPr="00410E32" w:rsidRDefault="00BD2A9D" w:rsidP="00BD2A9D">
      <w:pPr>
        <w:pStyle w:val="ListParagraph"/>
        <w:numPr>
          <w:ilvl w:val="0"/>
          <w:numId w:val="17"/>
        </w:numPr>
        <w:spacing w:after="0" w:line="240" w:lineRule="auto"/>
        <w:rPr>
          <w:rFonts w:ascii="Poppins" w:hAnsi="Poppins" w:cs="Poppins"/>
          <w:sz w:val="24"/>
          <w:szCs w:val="24"/>
        </w:rPr>
      </w:pPr>
      <w:r w:rsidRPr="00410E32">
        <w:rPr>
          <w:rFonts w:ascii="Poppins" w:hAnsi="Poppins" w:cs="Poppins"/>
          <w:sz w:val="24"/>
          <w:szCs w:val="24"/>
        </w:rPr>
        <w:lastRenderedPageBreak/>
        <w:t xml:space="preserve">Use the OU template provided for PDAP or PRP. Each section includes prompts to guide your response. Use plain language, structured headings, and reference appendices for detailed evidence. Ensure the document is accessible and screen-reader friendly </w:t>
      </w:r>
    </w:p>
    <w:p w14:paraId="378BA93D" w14:textId="77777777" w:rsidR="00BD2A9D" w:rsidRPr="00A44B93" w:rsidRDefault="00BD2A9D" w:rsidP="00BD2A9D">
      <w:pPr>
        <w:pStyle w:val="ListParagraph"/>
        <w:numPr>
          <w:ilvl w:val="0"/>
          <w:numId w:val="17"/>
        </w:numPr>
        <w:spacing w:after="0" w:line="240" w:lineRule="auto"/>
        <w:rPr>
          <w:rFonts w:ascii="Poppins" w:hAnsi="Poppins" w:cs="Poppins"/>
          <w:sz w:val="24"/>
          <w:szCs w:val="24"/>
        </w:rPr>
      </w:pPr>
      <w:r w:rsidRPr="00A44B93">
        <w:rPr>
          <w:rFonts w:ascii="Poppins" w:hAnsi="Poppins" w:cs="Poppins"/>
          <w:sz w:val="24"/>
          <w:szCs w:val="24"/>
        </w:rPr>
        <w:t xml:space="preserve">it is important that the documentation includes evaluations of engagement with the OU, evaluation of external audits and annual monitoring etc.   </w:t>
      </w:r>
    </w:p>
    <w:p w14:paraId="03E86C4B"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Ideally, the SED should be no longer than about 20 pages.  It is useful for it to have one author, but the draft should be circulated to staff and students for wide ownership.  The panel will expect more than one person to be able to talk about the development and content of the document and will want to triangulate themes during various meetings scheduled for the final event</w:t>
      </w:r>
    </w:p>
    <w:p w14:paraId="068F38A4" w14:textId="77777777" w:rsidR="00BD2A9D" w:rsidRPr="00A44B93" w:rsidRDefault="00BD2A9D" w:rsidP="00BD2A9D">
      <w:pPr>
        <w:pStyle w:val="ListParagraph"/>
        <w:numPr>
          <w:ilvl w:val="0"/>
          <w:numId w:val="17"/>
        </w:numPr>
        <w:spacing w:after="0" w:line="240" w:lineRule="auto"/>
        <w:rPr>
          <w:rFonts w:ascii="Poppins" w:hAnsi="Poppins" w:cs="Poppins"/>
          <w:sz w:val="24"/>
          <w:szCs w:val="24"/>
        </w:rPr>
      </w:pPr>
      <w:r w:rsidRPr="00A44B93">
        <w:rPr>
          <w:rFonts w:ascii="Poppins" w:hAnsi="Poppins" w:cs="Poppins"/>
          <w:sz w:val="24"/>
          <w:szCs w:val="24"/>
        </w:rPr>
        <w:t>All boxes should be completed in full to provide detailed information.</w:t>
      </w:r>
    </w:p>
    <w:p w14:paraId="3F7C9251"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 xml:space="preserve">Make sure there is consistent numbering of paragraphs and appendices – it is important that either the </w:t>
      </w:r>
      <w:r>
        <w:rPr>
          <w:rFonts w:ascii="Poppins" w:hAnsi="Poppins" w:cs="Poppins"/>
        </w:rPr>
        <w:t>Approval or Reapproval</w:t>
      </w:r>
      <w:r w:rsidRPr="00A44B93">
        <w:rPr>
          <w:rFonts w:ascii="Poppins" w:hAnsi="Poppins" w:cs="Poppins"/>
        </w:rPr>
        <w:t xml:space="preserve"> panel are able to navigate the document easily.</w:t>
      </w:r>
    </w:p>
    <w:p w14:paraId="290603BF"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Please ensure that internal acronyms are referenced appropriately in the document e.g. Quality Assurance Committee (QAC hereafter). Equally, when referring to action owners and key staff they should be referred to by their job title and not their name e.g. the Chair of the Academic Board.</w:t>
      </w:r>
    </w:p>
    <w:p w14:paraId="66CA7374" w14:textId="77777777" w:rsidR="00BD2A9D" w:rsidRPr="00A44B93" w:rsidRDefault="00BD2A9D" w:rsidP="00BD2A9D">
      <w:pPr>
        <w:pStyle w:val="Default"/>
        <w:numPr>
          <w:ilvl w:val="0"/>
          <w:numId w:val="17"/>
        </w:numPr>
        <w:rPr>
          <w:rFonts w:ascii="Poppins" w:hAnsi="Poppins" w:cs="Poppins"/>
        </w:rPr>
      </w:pPr>
      <w:r w:rsidRPr="00A44B93">
        <w:rPr>
          <w:rFonts w:ascii="Poppins" w:hAnsi="Poppins" w:cs="Poppins"/>
        </w:rPr>
        <w:t xml:space="preserve">Many of the documentation should already exist or may be drawn from other sources and redeveloped, e.g. a QAA </w:t>
      </w:r>
      <w:r w:rsidRPr="00A44B93">
        <w:rPr>
          <w:rFonts w:ascii="Poppins" w:hAnsi="Poppins" w:cs="Poppins"/>
          <w:color w:val="auto"/>
          <w:shd w:val="clear" w:color="auto" w:fill="FFFFFF"/>
        </w:rPr>
        <w:t>Educational Oversight Review (EOR)</w:t>
      </w:r>
      <w:r w:rsidRPr="00A44B93">
        <w:rPr>
          <w:rFonts w:ascii="Poppins" w:hAnsi="Poppins" w:cs="Poppins"/>
          <w:color w:val="auto"/>
        </w:rPr>
        <w:t xml:space="preserve"> </w:t>
      </w:r>
      <w:r w:rsidRPr="00A44B93">
        <w:rPr>
          <w:rFonts w:ascii="Poppins" w:hAnsi="Poppins" w:cs="Poppins"/>
        </w:rPr>
        <w:t xml:space="preserve">Self Evaluation Assessment – and always use and reference existing documents where possible.  </w:t>
      </w:r>
    </w:p>
    <w:p w14:paraId="7FBC0466" w14:textId="77777777" w:rsidR="00BD2A9D" w:rsidRPr="00157416" w:rsidRDefault="00BD2A9D" w:rsidP="00BD2A9D">
      <w:pPr>
        <w:pStyle w:val="Default"/>
        <w:numPr>
          <w:ilvl w:val="0"/>
          <w:numId w:val="17"/>
        </w:numPr>
        <w:rPr>
          <w:rFonts w:ascii="Poppins" w:hAnsi="Poppins" w:cs="Poppins"/>
          <w:color w:val="auto"/>
        </w:rPr>
      </w:pPr>
      <w:r w:rsidRPr="00A44B93">
        <w:rPr>
          <w:rFonts w:ascii="Poppins" w:hAnsi="Poppins" w:cs="Poppins"/>
        </w:rPr>
        <w:t xml:space="preserve">Supporting evidence should be </w:t>
      </w:r>
      <w:r>
        <w:rPr>
          <w:rFonts w:ascii="Poppins" w:hAnsi="Poppins" w:cs="Poppins"/>
        </w:rPr>
        <w:t xml:space="preserve">referenced in the main body </w:t>
      </w:r>
      <w:r w:rsidRPr="00A44B93">
        <w:rPr>
          <w:rFonts w:ascii="Poppins" w:hAnsi="Poppins" w:cs="Poppins"/>
        </w:rPr>
        <w:t>presented as appendices and should be relevant to the SED. Organograms of staffing structures and governance structures are helpful visual to the Panel and can be included as an appendix if there is insufficient spade to include the information in the main document.</w:t>
      </w:r>
    </w:p>
    <w:p w14:paraId="6B01C665" w14:textId="77777777" w:rsidR="00BD2A9D" w:rsidRPr="00A44B93" w:rsidRDefault="00BD2A9D" w:rsidP="00BD2A9D">
      <w:pPr>
        <w:pStyle w:val="Default"/>
        <w:ind w:left="720"/>
        <w:rPr>
          <w:rFonts w:ascii="Poppins" w:hAnsi="Poppins" w:cs="Poppins"/>
          <w:color w:val="auto"/>
        </w:rPr>
      </w:pPr>
    </w:p>
    <w:p w14:paraId="3E250EF2" w14:textId="77777777" w:rsidR="00BD2A9D" w:rsidRPr="00A44B93" w:rsidRDefault="00BD2A9D" w:rsidP="00BD2A9D">
      <w:pPr>
        <w:pStyle w:val="ListParagraph"/>
        <w:ind w:left="357"/>
        <w:rPr>
          <w:rFonts w:ascii="Poppins" w:hAnsi="Poppins" w:cs="Poppins"/>
          <w:b/>
          <w:i/>
          <w:sz w:val="24"/>
          <w:szCs w:val="24"/>
        </w:rPr>
      </w:pPr>
      <w:r>
        <w:rPr>
          <w:rFonts w:ascii="Poppins" w:hAnsi="Poppins" w:cs="Poppins"/>
          <w:b/>
          <w:i/>
          <w:sz w:val="24"/>
          <w:szCs w:val="24"/>
        </w:rPr>
        <w:t xml:space="preserve">3.5 </w:t>
      </w:r>
      <w:r w:rsidRPr="00A44B93">
        <w:rPr>
          <w:rFonts w:ascii="Poppins" w:hAnsi="Poppins" w:cs="Poppins"/>
          <w:b/>
          <w:i/>
          <w:sz w:val="24"/>
          <w:szCs w:val="24"/>
        </w:rPr>
        <w:t xml:space="preserve">Making judgements </w:t>
      </w:r>
    </w:p>
    <w:p w14:paraId="2EBB364D" w14:textId="77777777" w:rsidR="00BD2A9D" w:rsidRPr="00A44B93" w:rsidRDefault="00BD2A9D" w:rsidP="00BD2A9D">
      <w:pPr>
        <w:rPr>
          <w:rFonts w:ascii="Poppins" w:hAnsi="Poppins" w:cs="Poppins"/>
          <w:sz w:val="24"/>
          <w:szCs w:val="24"/>
        </w:rPr>
      </w:pPr>
      <w:r w:rsidRPr="00A44B93">
        <w:rPr>
          <w:rFonts w:ascii="Poppins" w:hAnsi="Poppins" w:cs="Poppins"/>
          <w:sz w:val="24"/>
          <w:szCs w:val="24"/>
        </w:rPr>
        <w:t>Self-evaluation involves judgement – i.e. something is good, might be improved etc.  The SED document should include explicit judgements rather than leaving them implicit</w:t>
      </w:r>
      <w:r>
        <w:rPr>
          <w:rFonts w:ascii="Poppins" w:hAnsi="Poppins" w:cs="Poppins"/>
          <w:sz w:val="24"/>
          <w:szCs w:val="24"/>
        </w:rPr>
        <w:t xml:space="preserve"> </w:t>
      </w:r>
      <w:r w:rsidRPr="00A44B93">
        <w:t>for</w:t>
      </w:r>
      <w:r w:rsidRPr="00A44B93">
        <w:rPr>
          <w:rFonts w:ascii="Poppins" w:hAnsi="Poppins" w:cs="Poppins"/>
          <w:sz w:val="24"/>
          <w:szCs w:val="24"/>
        </w:rPr>
        <w:t xml:space="preserve"> example: 'Our student continuation rate has improved due to targeted academic support.' Support each </w:t>
      </w:r>
      <w:r w:rsidRPr="00A44B93">
        <w:rPr>
          <w:rFonts w:ascii="Poppins" w:hAnsi="Poppins" w:cs="Poppins"/>
          <w:sz w:val="24"/>
          <w:szCs w:val="24"/>
        </w:rPr>
        <w:lastRenderedPageBreak/>
        <w:t>judgement with evidence and explain how it informs institutional decision-making. Evidence on which judgements are made should be clear. A common failing is for SEDs to be too descriptive.  Feedback from students, EEs, employers etc are very valuable to a SED but may be judgemental – an institution may need to balance the weight given to each judgement.</w:t>
      </w:r>
    </w:p>
    <w:p w14:paraId="5F1F0063" w14:textId="77777777" w:rsidR="00BD2A9D" w:rsidRDefault="00BD2A9D" w:rsidP="00BD2A9D">
      <w:pPr>
        <w:rPr>
          <w:rFonts w:ascii="Poppins" w:hAnsi="Poppins" w:cs="Poppins"/>
          <w:sz w:val="24"/>
          <w:szCs w:val="24"/>
        </w:rPr>
      </w:pPr>
      <w:r w:rsidRPr="00A44B93">
        <w:rPr>
          <w:rFonts w:ascii="Poppins" w:hAnsi="Poppins" w:cs="Poppins"/>
          <w:sz w:val="24"/>
          <w:szCs w:val="24"/>
        </w:rPr>
        <w:t xml:space="preserve">It is important that the judgements are made and collectively agreed.   </w:t>
      </w:r>
    </w:p>
    <w:p w14:paraId="2479AD44" w14:textId="77777777" w:rsidR="00BD2A9D" w:rsidRPr="00BD2A9D" w:rsidRDefault="00BD2A9D" w:rsidP="00BD2A9D">
      <w:pPr>
        <w:rPr>
          <w:rFonts w:ascii="Poppins" w:hAnsi="Poppins" w:cs="Poppins"/>
          <w:b/>
          <w:i/>
          <w:sz w:val="24"/>
          <w:szCs w:val="24"/>
        </w:rPr>
      </w:pPr>
      <w:r w:rsidRPr="00BD2A9D">
        <w:rPr>
          <w:rFonts w:ascii="Poppins" w:hAnsi="Poppins" w:cs="Poppins"/>
          <w:b/>
          <w:i/>
          <w:sz w:val="24"/>
          <w:szCs w:val="24"/>
        </w:rPr>
        <w:t xml:space="preserve">3.6 Actions and monitoring </w:t>
      </w:r>
    </w:p>
    <w:p w14:paraId="5E2E6B58" w14:textId="77777777" w:rsidR="00BD2A9D" w:rsidRPr="00A44B93" w:rsidRDefault="00BD2A9D" w:rsidP="00BD2A9D">
      <w:pPr>
        <w:rPr>
          <w:rFonts w:ascii="Poppins" w:hAnsi="Poppins" w:cs="Poppins"/>
          <w:sz w:val="24"/>
          <w:szCs w:val="24"/>
        </w:rPr>
      </w:pPr>
      <w:r w:rsidRPr="00A44B93">
        <w:rPr>
          <w:rFonts w:ascii="Poppins" w:hAnsi="Poppins" w:cs="Poppins"/>
          <w:sz w:val="24"/>
          <w:szCs w:val="24"/>
        </w:rPr>
        <w:t>Actions and recommendations in the report should be explicit and obtainable and include a timeline of completion.</w:t>
      </w:r>
    </w:p>
    <w:p w14:paraId="35D8F2A0" w14:textId="77777777" w:rsidR="00BD2A9D" w:rsidRDefault="00BD2A9D" w:rsidP="00BD2A9D">
      <w:pPr>
        <w:rPr>
          <w:rFonts w:ascii="Poppins" w:hAnsi="Poppins" w:cs="Poppins"/>
          <w:sz w:val="24"/>
          <w:szCs w:val="24"/>
        </w:rPr>
      </w:pPr>
      <w:r w:rsidRPr="00A44B93">
        <w:rPr>
          <w:rFonts w:ascii="Poppins" w:hAnsi="Poppins" w:cs="Poppins"/>
          <w:sz w:val="24"/>
          <w:szCs w:val="24"/>
        </w:rPr>
        <w:t xml:space="preserve">After the review, there should be a clear system for monitoring and reporting on recommended actions have been taken and what impact they have had – this could be the institutional action plan from the annual, Institutional Programme and Monitoring exercise partners of the OU are asked to complete.    </w:t>
      </w:r>
    </w:p>
    <w:p w14:paraId="5EE0ADEE" w14:textId="77777777" w:rsidR="00BD2A9D" w:rsidRPr="00410E32" w:rsidRDefault="00BD2A9D" w:rsidP="00BD2A9D">
      <w:pPr>
        <w:pStyle w:val="Heading2"/>
        <w:numPr>
          <w:ilvl w:val="0"/>
          <w:numId w:val="18"/>
        </w:numPr>
        <w:rPr>
          <w:rFonts w:ascii="Poppins" w:hAnsi="Poppins" w:cs="Poppins"/>
          <w:color w:val="auto"/>
          <w:sz w:val="24"/>
          <w:szCs w:val="24"/>
        </w:rPr>
      </w:pPr>
      <w:r w:rsidRPr="00410E32">
        <w:rPr>
          <w:rFonts w:ascii="Poppins" w:hAnsi="Poppins" w:cs="Poppins"/>
          <w:color w:val="auto"/>
          <w:sz w:val="24"/>
          <w:szCs w:val="24"/>
        </w:rPr>
        <w:t>Submission and Review</w:t>
      </w:r>
    </w:p>
    <w:p w14:paraId="6C7D5A13" w14:textId="77777777" w:rsidR="00BD2A9D" w:rsidRDefault="00BD2A9D" w:rsidP="00BD2A9D">
      <w:pPr>
        <w:rPr>
          <w:rFonts w:ascii="Poppins" w:hAnsi="Poppins" w:cs="Poppins"/>
          <w:sz w:val="24"/>
          <w:szCs w:val="24"/>
        </w:rPr>
      </w:pPr>
      <w:r w:rsidRPr="00410E32">
        <w:rPr>
          <w:rFonts w:ascii="Poppins" w:hAnsi="Poppins" w:cs="Poppins"/>
          <w:sz w:val="24"/>
          <w:szCs w:val="24"/>
        </w:rPr>
        <w:t>The SED should be submitted electronically, with appendices clearly labelled and referenced. Your SQPM will provide submission instructions. The SED will be reviewed by the OU and used to inform the Partner Compliance Review and Panel Visit.</w:t>
      </w:r>
    </w:p>
    <w:p w14:paraId="1FF58A35" w14:textId="77777777" w:rsidR="00BD2A9D" w:rsidRDefault="00BD2A9D" w:rsidP="00BD2A9D">
      <w:pPr>
        <w:pStyle w:val="ListParagraph"/>
        <w:rPr>
          <w:rFonts w:ascii="Poppins" w:hAnsi="Poppins" w:cs="Poppins"/>
          <w:i/>
          <w:iCs/>
          <w:sz w:val="24"/>
          <w:szCs w:val="24"/>
        </w:rPr>
      </w:pPr>
      <w:r w:rsidRPr="00410E32">
        <w:rPr>
          <w:rFonts w:ascii="Poppins" w:hAnsi="Poppins" w:cs="Poppins"/>
          <w:i/>
          <w:iCs/>
          <w:sz w:val="24"/>
          <w:szCs w:val="24"/>
        </w:rPr>
        <w:t>NB: OUVP will give guidance on submission requirements</w:t>
      </w:r>
    </w:p>
    <w:p w14:paraId="1286EAD0" w14:textId="77777777" w:rsidR="00BD2A9D" w:rsidRPr="00410E32" w:rsidRDefault="00BD2A9D" w:rsidP="00BD2A9D">
      <w:pPr>
        <w:pStyle w:val="ListParagraph"/>
        <w:rPr>
          <w:rFonts w:ascii="Poppins" w:hAnsi="Poppins" w:cs="Poppins"/>
          <w:i/>
          <w:iCs/>
          <w:sz w:val="24"/>
          <w:szCs w:val="24"/>
        </w:rPr>
      </w:pPr>
    </w:p>
    <w:p w14:paraId="7C99B295" w14:textId="77777777" w:rsidR="00BD2A9D" w:rsidRPr="00410E32" w:rsidRDefault="00BD2A9D" w:rsidP="00BD2A9D">
      <w:pPr>
        <w:pStyle w:val="ListParagraph"/>
        <w:numPr>
          <w:ilvl w:val="0"/>
          <w:numId w:val="18"/>
        </w:numPr>
        <w:spacing w:after="0" w:line="240" w:lineRule="auto"/>
        <w:rPr>
          <w:rFonts w:ascii="Poppins" w:hAnsi="Poppins" w:cs="Poppins"/>
          <w:b/>
          <w:bCs/>
          <w:sz w:val="24"/>
          <w:szCs w:val="24"/>
        </w:rPr>
      </w:pPr>
      <w:r w:rsidRPr="00410E32">
        <w:rPr>
          <w:rFonts w:ascii="Poppins" w:hAnsi="Poppins" w:cs="Poppins"/>
          <w:b/>
          <w:bCs/>
          <w:sz w:val="24"/>
          <w:szCs w:val="24"/>
        </w:rPr>
        <w:t>Common Issues referenced in the SED by Partners</w:t>
      </w:r>
    </w:p>
    <w:p w14:paraId="2F64F484" w14:textId="77777777" w:rsidR="00BD2A9D" w:rsidRPr="00410E32" w:rsidRDefault="00BD2A9D" w:rsidP="00BD2A9D">
      <w:pPr>
        <w:ind w:left="360"/>
        <w:rPr>
          <w:rFonts w:ascii="Poppins" w:hAnsi="Poppins" w:cs="Poppins"/>
          <w:sz w:val="24"/>
          <w:szCs w:val="24"/>
        </w:rPr>
      </w:pPr>
    </w:p>
    <w:p w14:paraId="1847CEF0" w14:textId="550CEE21" w:rsidR="00BD2A9D" w:rsidRPr="00967936" w:rsidRDefault="00BD2A9D" w:rsidP="00BD2A9D">
      <w:pPr>
        <w:ind w:left="360"/>
        <w:rPr>
          <w:rFonts w:ascii="Poppins" w:hAnsi="Poppins" w:cs="Poppins"/>
          <w:sz w:val="24"/>
          <w:szCs w:val="24"/>
        </w:rPr>
      </w:pPr>
      <w:r w:rsidRPr="00410E32">
        <w:rPr>
          <w:rFonts w:ascii="Poppins" w:hAnsi="Poppins" w:cs="Poppins"/>
          <w:sz w:val="24"/>
          <w:szCs w:val="24"/>
        </w:rPr>
        <w:t>Institutions often face several common challenges when preparing Self-Evaluation Documents (SEDs), especially for PDAP and PRP processes. Here are some of the most frequent ones</w:t>
      </w:r>
      <w:r>
        <w:rPr>
          <w:rFonts w:ascii="Poppins" w:hAnsi="Poppins" w:cs="Poppins"/>
          <w:sz w:val="24"/>
          <w:szCs w:val="24"/>
        </w:rPr>
        <w:t>.</w:t>
      </w:r>
    </w:p>
    <w:p w14:paraId="7CEDEFC0" w14:textId="4AEDABC9"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Balancing Description and Evaluation</w:t>
      </w:r>
    </w:p>
    <w:p w14:paraId="4F1398F4"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SEDs often lean too heavily on description without enough critical reflection.</w:t>
      </w:r>
    </w:p>
    <w:p w14:paraId="3DDF9A63"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Include evaluative commentary that explains </w:t>
      </w:r>
      <w:r w:rsidRPr="00967936">
        <w:rPr>
          <w:rFonts w:ascii="Poppins" w:hAnsi="Poppins" w:cs="Poppins"/>
          <w:i/>
          <w:iCs/>
          <w:sz w:val="24"/>
          <w:szCs w:val="24"/>
        </w:rPr>
        <w:t>how</w:t>
      </w:r>
      <w:r w:rsidRPr="00967936">
        <w:rPr>
          <w:rFonts w:ascii="Poppins" w:hAnsi="Poppins" w:cs="Poppins"/>
          <w:sz w:val="24"/>
          <w:szCs w:val="24"/>
        </w:rPr>
        <w:t xml:space="preserve"> and </w:t>
      </w:r>
      <w:r w:rsidRPr="00967936">
        <w:rPr>
          <w:rFonts w:ascii="Poppins" w:hAnsi="Poppins" w:cs="Poppins"/>
          <w:i/>
          <w:iCs/>
          <w:sz w:val="24"/>
          <w:szCs w:val="24"/>
        </w:rPr>
        <w:t>why</w:t>
      </w:r>
      <w:r w:rsidRPr="00967936">
        <w:rPr>
          <w:rFonts w:ascii="Poppins" w:hAnsi="Poppins" w:cs="Poppins"/>
          <w:sz w:val="24"/>
          <w:szCs w:val="24"/>
        </w:rPr>
        <w:t xml:space="preserve"> systems work, and what evidence supports that.</w:t>
      </w:r>
    </w:p>
    <w:p w14:paraId="20704242" w14:textId="32B64E51"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lastRenderedPageBreak/>
        <w:t>Interpreting the OU’s Five Principles</w:t>
      </w:r>
    </w:p>
    <w:p w14:paraId="0DAAAA1B"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Institutions may struggle to map their practices clearly to the OU’s principles of institutional approval.</w:t>
      </w:r>
    </w:p>
    <w:p w14:paraId="002D7AFC" w14:textId="339A182B"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Use each principle as a framework for structuring the SED, with examples and evidence aligned to each.</w:t>
      </w:r>
    </w:p>
    <w:p w14:paraId="364F82CE" w14:textId="75F78444"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Demonstrating Compliance</w:t>
      </w:r>
    </w:p>
    <w:p w14:paraId="2359D801"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Institutions may not clearly show how they meet regulatory requirements (e.g. OfS, QAA, CMA).</w:t>
      </w:r>
    </w:p>
    <w:p w14:paraId="15C58EA2" w14:textId="64C65A4F"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Include a dedicated section on compliance, with named roles, monitoring processes, and examples of how regulations are implemented.</w:t>
      </w:r>
    </w:p>
    <w:p w14:paraId="59DB8993" w14:textId="68B0E176"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Using Performance Data Effectively</w:t>
      </w:r>
    </w:p>
    <w:p w14:paraId="5639A079"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Data is often presented without analysis or context.</w:t>
      </w:r>
    </w:p>
    <w:p w14:paraId="2BE7FFF9" w14:textId="28837EDD"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Reflect on trends, gaps, and interventions. Show how data informs decision-making and improvement.</w:t>
      </w:r>
    </w:p>
    <w:p w14:paraId="6FA731E6" w14:textId="1BAC107D"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Engaging Stakeholders</w:t>
      </w:r>
    </w:p>
    <w:p w14:paraId="7C3244C1"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SEDs may be written by one person without broader input.</w:t>
      </w:r>
    </w:p>
    <w:p w14:paraId="0CD0A325" w14:textId="6A482116"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Involve academic staff, support teams, and students in drafting and reviewing the SED to ensure shared ownership.</w:t>
      </w:r>
    </w:p>
    <w:p w14:paraId="59DB392C" w14:textId="303258B2" w:rsidR="00BD2A9D" w:rsidRPr="00BD2A9D" w:rsidRDefault="00BD2A9D" w:rsidP="00BD2A9D">
      <w:pPr>
        <w:pStyle w:val="ListParagraph"/>
        <w:numPr>
          <w:ilvl w:val="0"/>
          <w:numId w:val="19"/>
        </w:numPr>
        <w:spacing w:after="0" w:line="240" w:lineRule="auto"/>
        <w:rPr>
          <w:rFonts w:ascii="Poppins" w:hAnsi="Poppins" w:cs="Poppins"/>
          <w:b/>
          <w:bCs/>
          <w:sz w:val="24"/>
          <w:szCs w:val="24"/>
        </w:rPr>
      </w:pPr>
      <w:r w:rsidRPr="00410E32">
        <w:rPr>
          <w:rFonts w:ascii="Poppins" w:hAnsi="Poppins" w:cs="Poppins"/>
          <w:b/>
          <w:bCs/>
          <w:sz w:val="24"/>
          <w:szCs w:val="24"/>
        </w:rPr>
        <w:t>Managing Length and Structure</w:t>
      </w:r>
    </w:p>
    <w:p w14:paraId="4A2D3C2D"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Challenge:</w:t>
      </w:r>
      <w:r w:rsidRPr="00967936">
        <w:rPr>
          <w:rFonts w:ascii="Poppins" w:hAnsi="Poppins" w:cs="Poppins"/>
          <w:sz w:val="24"/>
          <w:szCs w:val="24"/>
        </w:rPr>
        <w:t xml:space="preserve"> Documents can become too long or disorganized.</w:t>
      </w:r>
    </w:p>
    <w:p w14:paraId="446A7977" w14:textId="77777777" w:rsidR="00BD2A9D" w:rsidRPr="00967936" w:rsidRDefault="00BD2A9D" w:rsidP="00BD2A9D">
      <w:pPr>
        <w:ind w:left="720"/>
        <w:rPr>
          <w:rFonts w:ascii="Poppins" w:hAnsi="Poppins" w:cs="Poppins"/>
          <w:sz w:val="24"/>
          <w:szCs w:val="24"/>
        </w:rPr>
      </w:pPr>
      <w:r w:rsidRPr="00967936">
        <w:rPr>
          <w:rFonts w:ascii="Poppins" w:hAnsi="Poppins" w:cs="Poppins"/>
          <w:b/>
          <w:bCs/>
          <w:sz w:val="24"/>
          <w:szCs w:val="24"/>
        </w:rPr>
        <w:t>Tip:</w:t>
      </w:r>
      <w:r w:rsidRPr="00967936">
        <w:rPr>
          <w:rFonts w:ascii="Poppins" w:hAnsi="Poppins" w:cs="Poppins"/>
          <w:sz w:val="24"/>
          <w:szCs w:val="24"/>
        </w:rPr>
        <w:t xml:space="preserve"> Use structured headings, summary boxes, and appendices for detailed evidence. Stick to the 20-page guideline for the main body.</w:t>
      </w:r>
    </w:p>
    <w:p w14:paraId="6506F7CC" w14:textId="43C2B262" w:rsidR="00BD2A9D" w:rsidRDefault="00BD2A9D" w:rsidP="00A9386A">
      <w:pPr>
        <w:rPr>
          <w:rFonts w:ascii="Poppins" w:hAnsi="Poppins" w:cs="Poppins"/>
          <w:sz w:val="23"/>
          <w:szCs w:val="23"/>
        </w:rPr>
      </w:pPr>
    </w:p>
    <w:p w14:paraId="7CC5A16F" w14:textId="77777777" w:rsidR="00BA6E17" w:rsidRPr="00BA6E17" w:rsidRDefault="00BA6E17" w:rsidP="00BA6E17">
      <w:pPr>
        <w:rPr>
          <w:rFonts w:ascii="Poppins" w:hAnsi="Poppins" w:cs="Poppins"/>
          <w:sz w:val="23"/>
          <w:szCs w:val="23"/>
        </w:rPr>
      </w:pPr>
    </w:p>
    <w:p w14:paraId="56FC86C1" w14:textId="77777777" w:rsidR="00BA6E17" w:rsidRPr="00BA6E17" w:rsidRDefault="00BA6E17" w:rsidP="00BA6E17">
      <w:pPr>
        <w:rPr>
          <w:rFonts w:ascii="Poppins" w:hAnsi="Poppins" w:cs="Poppins"/>
          <w:sz w:val="23"/>
          <w:szCs w:val="23"/>
        </w:rPr>
      </w:pPr>
    </w:p>
    <w:p w14:paraId="63E8B120" w14:textId="77777777" w:rsidR="00BA6E17" w:rsidRPr="00BA6E17" w:rsidRDefault="00BA6E17" w:rsidP="00BA6E17">
      <w:pPr>
        <w:rPr>
          <w:rFonts w:ascii="Poppins" w:hAnsi="Poppins" w:cs="Poppins"/>
          <w:sz w:val="23"/>
          <w:szCs w:val="23"/>
        </w:rPr>
      </w:pPr>
    </w:p>
    <w:p w14:paraId="5F92B548" w14:textId="77777777" w:rsidR="00BA6E17" w:rsidRPr="00BA6E17" w:rsidRDefault="00BA6E17" w:rsidP="00BA6E17">
      <w:pPr>
        <w:rPr>
          <w:rFonts w:ascii="Poppins" w:hAnsi="Poppins" w:cs="Poppins"/>
          <w:sz w:val="23"/>
          <w:szCs w:val="23"/>
        </w:rPr>
      </w:pPr>
    </w:p>
    <w:p w14:paraId="5C7E3D45" w14:textId="77777777" w:rsidR="00BA6E17" w:rsidRPr="00BA6E17" w:rsidRDefault="00BA6E17" w:rsidP="00BA6E17">
      <w:pPr>
        <w:rPr>
          <w:rFonts w:ascii="Poppins" w:hAnsi="Poppins" w:cs="Poppins"/>
          <w:sz w:val="23"/>
          <w:szCs w:val="23"/>
        </w:rPr>
      </w:pPr>
    </w:p>
    <w:p w14:paraId="3A139D3F" w14:textId="77777777" w:rsidR="00BA6E17" w:rsidRPr="00BA6E17" w:rsidRDefault="00BA6E17" w:rsidP="00BA6E17">
      <w:pPr>
        <w:rPr>
          <w:rFonts w:ascii="Poppins" w:hAnsi="Poppins" w:cs="Poppins"/>
          <w:sz w:val="23"/>
          <w:szCs w:val="23"/>
        </w:rPr>
      </w:pPr>
    </w:p>
    <w:p w14:paraId="7642729F" w14:textId="77777777" w:rsidR="00BA6E17" w:rsidRPr="00BA6E17" w:rsidRDefault="00BA6E17" w:rsidP="00BA6E17">
      <w:pPr>
        <w:rPr>
          <w:rFonts w:ascii="Poppins" w:hAnsi="Poppins" w:cs="Poppins"/>
          <w:sz w:val="23"/>
          <w:szCs w:val="23"/>
        </w:rPr>
      </w:pPr>
    </w:p>
    <w:p w14:paraId="64AA44F1" w14:textId="77777777" w:rsidR="00BA6E17" w:rsidRPr="00BA6E17" w:rsidRDefault="00BA6E17" w:rsidP="00BA6E17">
      <w:pPr>
        <w:rPr>
          <w:rFonts w:ascii="Poppins" w:hAnsi="Poppins" w:cs="Poppins"/>
          <w:sz w:val="23"/>
          <w:szCs w:val="23"/>
        </w:rPr>
      </w:pPr>
    </w:p>
    <w:p w14:paraId="3D92090C" w14:textId="77777777" w:rsidR="00BA6E17" w:rsidRPr="00BA6E17" w:rsidRDefault="00BA6E17" w:rsidP="00BA6E17">
      <w:pPr>
        <w:rPr>
          <w:rFonts w:ascii="Poppins" w:hAnsi="Poppins" w:cs="Poppins"/>
          <w:sz w:val="23"/>
          <w:szCs w:val="23"/>
        </w:rPr>
      </w:pPr>
    </w:p>
    <w:p w14:paraId="7C10CCEB" w14:textId="77777777" w:rsidR="00BA6E17" w:rsidRPr="00BA6E17" w:rsidRDefault="00BA6E17" w:rsidP="00BA6E17">
      <w:pPr>
        <w:rPr>
          <w:rFonts w:ascii="Poppins" w:hAnsi="Poppins" w:cs="Poppins"/>
          <w:sz w:val="23"/>
          <w:szCs w:val="23"/>
        </w:rPr>
      </w:pPr>
    </w:p>
    <w:p w14:paraId="2843B8A6" w14:textId="490F8FD2" w:rsidR="00BA6E17" w:rsidRPr="00BA6E17" w:rsidRDefault="00BA6E17" w:rsidP="00BA6E17">
      <w:pPr>
        <w:tabs>
          <w:tab w:val="left" w:pos="1800"/>
        </w:tabs>
        <w:rPr>
          <w:rFonts w:ascii="Poppins" w:hAnsi="Poppins" w:cs="Poppins"/>
          <w:sz w:val="23"/>
          <w:szCs w:val="23"/>
        </w:rPr>
      </w:pPr>
      <w:r>
        <w:rPr>
          <w:rFonts w:ascii="Poppins" w:hAnsi="Poppins" w:cs="Poppins"/>
          <w:sz w:val="23"/>
          <w:szCs w:val="23"/>
        </w:rPr>
        <w:tab/>
      </w:r>
    </w:p>
    <w:sectPr w:rsidR="00BA6E17" w:rsidRPr="00BA6E17">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71AD" w14:textId="77777777" w:rsidR="00482552" w:rsidRDefault="00482552" w:rsidP="009845A9">
      <w:pPr>
        <w:spacing w:after="0" w:line="240" w:lineRule="auto"/>
      </w:pPr>
      <w:r>
        <w:separator/>
      </w:r>
    </w:p>
  </w:endnote>
  <w:endnote w:type="continuationSeparator" w:id="0">
    <w:p w14:paraId="12505B33" w14:textId="77777777" w:rsidR="00482552" w:rsidRDefault="00482552" w:rsidP="0098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377561"/>
      <w:docPartObj>
        <w:docPartGallery w:val="Page Numbers (Bottom of Page)"/>
        <w:docPartUnique/>
      </w:docPartObj>
    </w:sdtPr>
    <w:sdtEndPr>
      <w:rPr>
        <w:noProof/>
      </w:rPr>
    </w:sdtEndPr>
    <w:sdtContent>
      <w:p w14:paraId="7D240F54" w14:textId="5BDF405E" w:rsidR="00BA6E17" w:rsidRDefault="00BA6E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B3F8F3" w14:textId="77777777" w:rsidR="00BA6E17" w:rsidRDefault="00BA6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EA19F" w14:textId="77777777" w:rsidR="00482552" w:rsidRDefault="00482552" w:rsidP="009845A9">
      <w:pPr>
        <w:spacing w:after="0" w:line="240" w:lineRule="auto"/>
      </w:pPr>
      <w:r>
        <w:separator/>
      </w:r>
    </w:p>
  </w:footnote>
  <w:footnote w:type="continuationSeparator" w:id="0">
    <w:p w14:paraId="6AF94AEA" w14:textId="77777777" w:rsidR="00482552" w:rsidRDefault="00482552" w:rsidP="009845A9">
      <w:pPr>
        <w:spacing w:after="0" w:line="240" w:lineRule="auto"/>
      </w:pPr>
      <w:r>
        <w:continuationSeparator/>
      </w:r>
    </w:p>
  </w:footnote>
  <w:footnote w:id="1">
    <w:p w14:paraId="3BD8BE9D" w14:textId="0707D427" w:rsidR="00220546" w:rsidRPr="00220546" w:rsidRDefault="00090C9C" w:rsidP="00220546">
      <w:pPr>
        <w:tabs>
          <w:tab w:val="left" w:pos="860"/>
        </w:tabs>
        <w:spacing w:after="120" w:line="370" w:lineRule="auto"/>
        <w:rPr>
          <w:rFonts w:ascii="Poppins" w:eastAsia="Arial" w:hAnsi="Poppins" w:cs="Poppins"/>
          <w:color w:val="000000" w:themeColor="text1"/>
          <w:sz w:val="20"/>
          <w:szCs w:val="20"/>
          <w:lang w:eastAsia="en-GB"/>
        </w:rPr>
      </w:pPr>
      <w:r w:rsidRPr="00220546">
        <w:rPr>
          <w:rStyle w:val="FootnoteReference"/>
          <w:rFonts w:ascii="Poppins" w:hAnsi="Poppins" w:cs="Poppins"/>
          <w:color w:val="000000" w:themeColor="text1"/>
          <w:sz w:val="20"/>
          <w:szCs w:val="20"/>
        </w:rPr>
        <w:footnoteRef/>
      </w:r>
      <w:r w:rsidRPr="00220546">
        <w:rPr>
          <w:rFonts w:ascii="Poppins" w:hAnsi="Poppins" w:cs="Poppins"/>
          <w:color w:val="000000" w:themeColor="text1"/>
          <w:sz w:val="20"/>
          <w:szCs w:val="20"/>
        </w:rPr>
        <w:t xml:space="preserve"> </w:t>
      </w:r>
      <w:r w:rsidR="00220546" w:rsidRPr="00220546">
        <w:rPr>
          <w:rFonts w:ascii="Poppins" w:eastAsia="Arial" w:hAnsi="Poppins" w:cs="Poppins"/>
          <w:color w:val="000000" w:themeColor="text1"/>
          <w:spacing w:val="1"/>
          <w:sz w:val="20"/>
          <w:szCs w:val="20"/>
          <w:lang w:eastAsia="en-GB"/>
        </w:rPr>
        <w:t xml:space="preserve">Non-academic institutional policies should cover the </w:t>
      </w:r>
      <w:r w:rsidR="00220546" w:rsidRPr="00220546">
        <w:rPr>
          <w:rFonts w:ascii="Poppins" w:eastAsia="Arial" w:hAnsi="Poppins" w:cs="Poppins"/>
          <w:color w:val="000000" w:themeColor="text1"/>
          <w:sz w:val="20"/>
          <w:szCs w:val="20"/>
          <w:lang w:eastAsia="en-GB"/>
        </w:rPr>
        <w:t xml:space="preserve">student journey, covering a diverse range of issues, including, but not limited to, </w:t>
      </w:r>
      <w:r w:rsidR="00220546">
        <w:rPr>
          <w:rFonts w:ascii="Poppins" w:eastAsia="Arial" w:hAnsi="Poppins" w:cs="Poppins"/>
          <w:color w:val="000000" w:themeColor="text1"/>
          <w:sz w:val="20"/>
          <w:szCs w:val="20"/>
          <w:lang w:eastAsia="en-GB"/>
        </w:rPr>
        <w:t xml:space="preserve">EDI; </w:t>
      </w:r>
      <w:r w:rsidR="00220546" w:rsidRPr="00220546">
        <w:rPr>
          <w:rFonts w:ascii="Poppins" w:eastAsia="Arial" w:hAnsi="Poppins" w:cs="Poppins"/>
          <w:color w:val="000000" w:themeColor="text1"/>
          <w:sz w:val="20"/>
          <w:szCs w:val="20"/>
          <w:lang w:eastAsia="en-GB"/>
        </w:rPr>
        <w:t>mental health and wellbeing; careers advice</w:t>
      </w:r>
      <w:r w:rsidR="00F22783">
        <w:rPr>
          <w:rFonts w:ascii="Poppins" w:eastAsia="Arial" w:hAnsi="Poppins" w:cs="Poppins"/>
          <w:color w:val="000000" w:themeColor="text1"/>
          <w:sz w:val="20"/>
          <w:szCs w:val="20"/>
          <w:lang w:eastAsia="en-GB"/>
        </w:rPr>
        <w:t xml:space="preserve"> and employability policy</w:t>
      </w:r>
      <w:r w:rsidR="00220546" w:rsidRPr="00220546">
        <w:rPr>
          <w:rFonts w:ascii="Poppins" w:eastAsia="Arial" w:hAnsi="Poppins" w:cs="Poppins"/>
          <w:color w:val="000000" w:themeColor="text1"/>
          <w:sz w:val="20"/>
          <w:szCs w:val="20"/>
          <w:lang w:eastAsia="en-GB"/>
        </w:rPr>
        <w:t>; safeguarding; sexual harassment and sexual misconduct; suicide prevention, faith and community, IT, and complaints and appeals.</w:t>
      </w:r>
    </w:p>
    <w:p w14:paraId="33D6B876" w14:textId="05157172" w:rsidR="00090C9C" w:rsidRDefault="00090C9C" w:rsidP="00090C9C">
      <w:pPr>
        <w:pStyle w:val="FootnoteText"/>
      </w:pPr>
    </w:p>
  </w:footnote>
  <w:footnote w:id="2">
    <w:p w14:paraId="7F669733" w14:textId="77777777" w:rsidR="00302C66" w:rsidRDefault="00302C66" w:rsidP="00302C66">
      <w:pPr>
        <w:pStyle w:val="FootnoteText"/>
      </w:pPr>
      <w:r>
        <w:rPr>
          <w:rStyle w:val="FootnoteReference"/>
        </w:rPr>
        <w:footnoteRef/>
      </w:r>
      <w:r>
        <w:t xml:space="preserve"> Identifying and discussing any areas where outcomes are below expectations of the regulator.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B205A" w14:textId="6ED9B28C" w:rsidR="00BA6E17" w:rsidRDefault="00BA6E17">
    <w:pPr>
      <w:pStyle w:val="Header"/>
    </w:pPr>
    <w:r w:rsidRPr="00BA6E17">
      <w:t xml:space="preserve">SED PDAP Version </w:t>
    </w:r>
    <w:r w:rsidR="004618E2">
      <w:t xml:space="preserve">6.0 </w:t>
    </w:r>
    <w:r w:rsidR="00230E2D">
      <w:t>May</w:t>
    </w:r>
    <w:r w:rsidR="004618E2">
      <w:t xml:space="preserve"> 2026</w:t>
    </w:r>
    <w:r w:rsidRPr="00BA6E17">
      <w:tab/>
    </w:r>
    <w:r w:rsidRPr="00BA6E17">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445F3"/>
    <w:multiLevelType w:val="hybridMultilevel"/>
    <w:tmpl w:val="88B0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50520"/>
    <w:multiLevelType w:val="hybridMultilevel"/>
    <w:tmpl w:val="9AFA0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8B01F9"/>
    <w:multiLevelType w:val="hybridMultilevel"/>
    <w:tmpl w:val="2326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A51587"/>
    <w:multiLevelType w:val="hybridMultilevel"/>
    <w:tmpl w:val="0084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A62DBD"/>
    <w:multiLevelType w:val="hybridMultilevel"/>
    <w:tmpl w:val="AA62E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80D05"/>
    <w:multiLevelType w:val="multilevel"/>
    <w:tmpl w:val="420C5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5D86C3E"/>
    <w:multiLevelType w:val="hybridMultilevel"/>
    <w:tmpl w:val="964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DB3C13"/>
    <w:multiLevelType w:val="hybridMultilevel"/>
    <w:tmpl w:val="280CDA24"/>
    <w:lvl w:ilvl="0" w:tplc="C71AE39A">
      <w:start w:val="1"/>
      <w:numFmt w:val="decimal"/>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26A316E"/>
    <w:multiLevelType w:val="hybridMultilevel"/>
    <w:tmpl w:val="ECD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774012"/>
    <w:multiLevelType w:val="hybridMultilevel"/>
    <w:tmpl w:val="4FC0F6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C95903"/>
    <w:multiLevelType w:val="hybridMultilevel"/>
    <w:tmpl w:val="21FAB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251B56"/>
    <w:multiLevelType w:val="hybridMultilevel"/>
    <w:tmpl w:val="F386F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0624AD"/>
    <w:multiLevelType w:val="hybridMultilevel"/>
    <w:tmpl w:val="58422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D24770"/>
    <w:multiLevelType w:val="hybridMultilevel"/>
    <w:tmpl w:val="8E969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53C26"/>
    <w:multiLevelType w:val="hybridMultilevel"/>
    <w:tmpl w:val="E680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005055"/>
    <w:multiLevelType w:val="hybridMultilevel"/>
    <w:tmpl w:val="0BCC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A151CF"/>
    <w:multiLevelType w:val="hybridMultilevel"/>
    <w:tmpl w:val="482E998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032568"/>
    <w:multiLevelType w:val="multilevel"/>
    <w:tmpl w:val="9B44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1522DF"/>
    <w:multiLevelType w:val="hybridMultilevel"/>
    <w:tmpl w:val="FD508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CF03A1"/>
    <w:multiLevelType w:val="hybridMultilevel"/>
    <w:tmpl w:val="CF92A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CB2DD4"/>
    <w:multiLevelType w:val="hybridMultilevel"/>
    <w:tmpl w:val="920436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12913623">
    <w:abstractNumId w:val="10"/>
  </w:num>
  <w:num w:numId="2" w16cid:durableId="207839649">
    <w:abstractNumId w:val="2"/>
  </w:num>
  <w:num w:numId="3" w16cid:durableId="307562574">
    <w:abstractNumId w:val="8"/>
  </w:num>
  <w:num w:numId="4" w16cid:durableId="263270148">
    <w:abstractNumId w:val="19"/>
  </w:num>
  <w:num w:numId="5" w16cid:durableId="990524862">
    <w:abstractNumId w:val="14"/>
  </w:num>
  <w:num w:numId="6" w16cid:durableId="1929849790">
    <w:abstractNumId w:val="11"/>
  </w:num>
  <w:num w:numId="7" w16cid:durableId="1045984232">
    <w:abstractNumId w:val="13"/>
  </w:num>
  <w:num w:numId="8" w16cid:durableId="391739809">
    <w:abstractNumId w:val="12"/>
  </w:num>
  <w:num w:numId="9" w16cid:durableId="387610756">
    <w:abstractNumId w:val="6"/>
  </w:num>
  <w:num w:numId="10" w16cid:durableId="51932633">
    <w:abstractNumId w:val="7"/>
  </w:num>
  <w:num w:numId="11" w16cid:durableId="111243791">
    <w:abstractNumId w:val="5"/>
  </w:num>
  <w:num w:numId="12" w16cid:durableId="193033124">
    <w:abstractNumId w:val="3"/>
  </w:num>
  <w:num w:numId="13" w16cid:durableId="639725092">
    <w:abstractNumId w:val="4"/>
  </w:num>
  <w:num w:numId="14" w16cid:durableId="2117556806">
    <w:abstractNumId w:val="20"/>
  </w:num>
  <w:num w:numId="15" w16cid:durableId="1809934149">
    <w:abstractNumId w:val="15"/>
  </w:num>
  <w:num w:numId="16" w16cid:durableId="1140463630">
    <w:abstractNumId w:val="1"/>
  </w:num>
  <w:num w:numId="17" w16cid:durableId="1937247625">
    <w:abstractNumId w:val="9"/>
  </w:num>
  <w:num w:numId="18" w16cid:durableId="1687051984">
    <w:abstractNumId w:val="16"/>
  </w:num>
  <w:num w:numId="19" w16cid:durableId="421100051">
    <w:abstractNumId w:val="18"/>
  </w:num>
  <w:num w:numId="20" w16cid:durableId="1166482297">
    <w:abstractNumId w:val="0"/>
  </w:num>
  <w:num w:numId="21" w16cid:durableId="18904588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86A"/>
    <w:rsid w:val="000007C9"/>
    <w:rsid w:val="00024E6E"/>
    <w:rsid w:val="0004242F"/>
    <w:rsid w:val="00090C9C"/>
    <w:rsid w:val="000A679B"/>
    <w:rsid w:val="000B6BC2"/>
    <w:rsid w:val="000C3BD3"/>
    <w:rsid w:val="001144F0"/>
    <w:rsid w:val="00120669"/>
    <w:rsid w:val="0012574F"/>
    <w:rsid w:val="00147246"/>
    <w:rsid w:val="001E60B0"/>
    <w:rsid w:val="00200252"/>
    <w:rsid w:val="00220546"/>
    <w:rsid w:val="00230E2D"/>
    <w:rsid w:val="00231004"/>
    <w:rsid w:val="00233B94"/>
    <w:rsid w:val="00284ADF"/>
    <w:rsid w:val="002B54EB"/>
    <w:rsid w:val="002D53E6"/>
    <w:rsid w:val="002F4C97"/>
    <w:rsid w:val="00302C66"/>
    <w:rsid w:val="0036640A"/>
    <w:rsid w:val="0039148F"/>
    <w:rsid w:val="003A0387"/>
    <w:rsid w:val="003B1654"/>
    <w:rsid w:val="003E177B"/>
    <w:rsid w:val="00400BA6"/>
    <w:rsid w:val="00421C93"/>
    <w:rsid w:val="004618E2"/>
    <w:rsid w:val="00482552"/>
    <w:rsid w:val="00483F5F"/>
    <w:rsid w:val="00493779"/>
    <w:rsid w:val="004A7948"/>
    <w:rsid w:val="00535B04"/>
    <w:rsid w:val="00562ABE"/>
    <w:rsid w:val="00573220"/>
    <w:rsid w:val="005946D7"/>
    <w:rsid w:val="005A275E"/>
    <w:rsid w:val="005C177D"/>
    <w:rsid w:val="005F26BD"/>
    <w:rsid w:val="006234A8"/>
    <w:rsid w:val="0062463D"/>
    <w:rsid w:val="00643940"/>
    <w:rsid w:val="00644093"/>
    <w:rsid w:val="0067715B"/>
    <w:rsid w:val="006E2201"/>
    <w:rsid w:val="006E6B45"/>
    <w:rsid w:val="0076783D"/>
    <w:rsid w:val="00787849"/>
    <w:rsid w:val="007A1EC7"/>
    <w:rsid w:val="007A6155"/>
    <w:rsid w:val="007C1D82"/>
    <w:rsid w:val="007D22EA"/>
    <w:rsid w:val="007D366D"/>
    <w:rsid w:val="007E6260"/>
    <w:rsid w:val="00822EF6"/>
    <w:rsid w:val="008652E3"/>
    <w:rsid w:val="008A1CC2"/>
    <w:rsid w:val="008C3AAC"/>
    <w:rsid w:val="008E2CB0"/>
    <w:rsid w:val="008E764A"/>
    <w:rsid w:val="00960319"/>
    <w:rsid w:val="00972873"/>
    <w:rsid w:val="00975962"/>
    <w:rsid w:val="009845A9"/>
    <w:rsid w:val="009A6D95"/>
    <w:rsid w:val="009B176E"/>
    <w:rsid w:val="009D485C"/>
    <w:rsid w:val="00A175C2"/>
    <w:rsid w:val="00A26200"/>
    <w:rsid w:val="00A64D8F"/>
    <w:rsid w:val="00A9386A"/>
    <w:rsid w:val="00AA2088"/>
    <w:rsid w:val="00AF5ADC"/>
    <w:rsid w:val="00B40260"/>
    <w:rsid w:val="00B4621E"/>
    <w:rsid w:val="00B57093"/>
    <w:rsid w:val="00B7158F"/>
    <w:rsid w:val="00B84DFA"/>
    <w:rsid w:val="00BA6E17"/>
    <w:rsid w:val="00BD2A9D"/>
    <w:rsid w:val="00BF7A4B"/>
    <w:rsid w:val="00C27FFB"/>
    <w:rsid w:val="00C41BB4"/>
    <w:rsid w:val="00C54D6F"/>
    <w:rsid w:val="00C6589D"/>
    <w:rsid w:val="00C92FA6"/>
    <w:rsid w:val="00CB2EC7"/>
    <w:rsid w:val="00CD40E1"/>
    <w:rsid w:val="00CD46BA"/>
    <w:rsid w:val="00CE4A1F"/>
    <w:rsid w:val="00D246A1"/>
    <w:rsid w:val="00D83784"/>
    <w:rsid w:val="00D94D2B"/>
    <w:rsid w:val="00DC3379"/>
    <w:rsid w:val="00E46CF7"/>
    <w:rsid w:val="00E9142C"/>
    <w:rsid w:val="00E95BD5"/>
    <w:rsid w:val="00EA38F6"/>
    <w:rsid w:val="00EB746A"/>
    <w:rsid w:val="00EB75E1"/>
    <w:rsid w:val="00F22783"/>
    <w:rsid w:val="00F26C00"/>
    <w:rsid w:val="00F53102"/>
    <w:rsid w:val="00F6036F"/>
    <w:rsid w:val="00F910FA"/>
    <w:rsid w:val="00F95C61"/>
    <w:rsid w:val="00FB0B9F"/>
    <w:rsid w:val="00FB2AA0"/>
    <w:rsid w:val="00FB729D"/>
    <w:rsid w:val="00FC60CF"/>
    <w:rsid w:val="00FE671F"/>
    <w:rsid w:val="00FF2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ED1CDF"/>
  <w15:chartTrackingRefBased/>
  <w15:docId w15:val="{0F90F463-0223-4E05-947B-16F6D6DA4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38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38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38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38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38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38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38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38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38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8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38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38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38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38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38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38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38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386A"/>
    <w:rPr>
      <w:rFonts w:eastAsiaTheme="majorEastAsia" w:cstheme="majorBidi"/>
      <w:color w:val="272727" w:themeColor="text1" w:themeTint="D8"/>
    </w:rPr>
  </w:style>
  <w:style w:type="paragraph" w:styleId="Title">
    <w:name w:val="Title"/>
    <w:basedOn w:val="Normal"/>
    <w:next w:val="Normal"/>
    <w:link w:val="TitleChar"/>
    <w:uiPriority w:val="10"/>
    <w:qFormat/>
    <w:rsid w:val="00A938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8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38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38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386A"/>
    <w:pPr>
      <w:spacing w:before="160"/>
      <w:jc w:val="center"/>
    </w:pPr>
    <w:rPr>
      <w:i/>
      <w:iCs/>
      <w:color w:val="404040" w:themeColor="text1" w:themeTint="BF"/>
    </w:rPr>
  </w:style>
  <w:style w:type="character" w:customStyle="1" w:styleId="QuoteChar">
    <w:name w:val="Quote Char"/>
    <w:basedOn w:val="DefaultParagraphFont"/>
    <w:link w:val="Quote"/>
    <w:uiPriority w:val="29"/>
    <w:rsid w:val="00A9386A"/>
    <w:rPr>
      <w:i/>
      <w:iCs/>
      <w:color w:val="404040" w:themeColor="text1" w:themeTint="BF"/>
    </w:rPr>
  </w:style>
  <w:style w:type="paragraph" w:styleId="ListParagraph">
    <w:name w:val="List Paragraph"/>
    <w:basedOn w:val="Normal"/>
    <w:uiPriority w:val="34"/>
    <w:qFormat/>
    <w:rsid w:val="00A9386A"/>
    <w:pPr>
      <w:ind w:left="720"/>
      <w:contextualSpacing/>
    </w:pPr>
  </w:style>
  <w:style w:type="character" w:styleId="IntenseEmphasis">
    <w:name w:val="Intense Emphasis"/>
    <w:basedOn w:val="DefaultParagraphFont"/>
    <w:uiPriority w:val="21"/>
    <w:qFormat/>
    <w:rsid w:val="00A9386A"/>
    <w:rPr>
      <w:i/>
      <w:iCs/>
      <w:color w:val="0F4761" w:themeColor="accent1" w:themeShade="BF"/>
    </w:rPr>
  </w:style>
  <w:style w:type="paragraph" w:styleId="IntenseQuote">
    <w:name w:val="Intense Quote"/>
    <w:basedOn w:val="Normal"/>
    <w:next w:val="Normal"/>
    <w:link w:val="IntenseQuoteChar"/>
    <w:uiPriority w:val="30"/>
    <w:qFormat/>
    <w:rsid w:val="00A93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386A"/>
    <w:rPr>
      <w:i/>
      <w:iCs/>
      <w:color w:val="0F4761" w:themeColor="accent1" w:themeShade="BF"/>
    </w:rPr>
  </w:style>
  <w:style w:type="character" w:styleId="IntenseReference">
    <w:name w:val="Intense Reference"/>
    <w:basedOn w:val="DefaultParagraphFont"/>
    <w:uiPriority w:val="32"/>
    <w:qFormat/>
    <w:rsid w:val="00A9386A"/>
    <w:rPr>
      <w:b/>
      <w:bCs/>
      <w:smallCaps/>
      <w:color w:val="0F4761" w:themeColor="accent1" w:themeShade="BF"/>
      <w:spacing w:val="5"/>
    </w:rPr>
  </w:style>
  <w:style w:type="character" w:styleId="CommentReference">
    <w:name w:val="annotation reference"/>
    <w:basedOn w:val="DefaultParagraphFont"/>
    <w:uiPriority w:val="99"/>
    <w:semiHidden/>
    <w:unhideWhenUsed/>
    <w:rsid w:val="00FC60CF"/>
    <w:rPr>
      <w:sz w:val="16"/>
      <w:szCs w:val="16"/>
    </w:rPr>
  </w:style>
  <w:style w:type="paragraph" w:styleId="CommentText">
    <w:name w:val="annotation text"/>
    <w:basedOn w:val="Normal"/>
    <w:link w:val="CommentTextChar"/>
    <w:uiPriority w:val="99"/>
    <w:unhideWhenUsed/>
    <w:rsid w:val="00FC60CF"/>
    <w:pPr>
      <w:spacing w:line="240" w:lineRule="auto"/>
    </w:pPr>
    <w:rPr>
      <w:sz w:val="20"/>
      <w:szCs w:val="20"/>
    </w:rPr>
  </w:style>
  <w:style w:type="character" w:customStyle="1" w:styleId="CommentTextChar">
    <w:name w:val="Comment Text Char"/>
    <w:basedOn w:val="DefaultParagraphFont"/>
    <w:link w:val="CommentText"/>
    <w:uiPriority w:val="99"/>
    <w:rsid w:val="00FC60CF"/>
    <w:rPr>
      <w:sz w:val="20"/>
      <w:szCs w:val="20"/>
    </w:rPr>
  </w:style>
  <w:style w:type="paragraph" w:styleId="FootnoteText">
    <w:name w:val="footnote text"/>
    <w:basedOn w:val="Normal"/>
    <w:link w:val="FootnoteTextChar"/>
    <w:uiPriority w:val="99"/>
    <w:semiHidden/>
    <w:unhideWhenUsed/>
    <w:rsid w:val="009845A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45A9"/>
    <w:rPr>
      <w:sz w:val="20"/>
      <w:szCs w:val="20"/>
    </w:rPr>
  </w:style>
  <w:style w:type="character" w:styleId="FootnoteReference">
    <w:name w:val="footnote reference"/>
    <w:basedOn w:val="DefaultParagraphFont"/>
    <w:uiPriority w:val="99"/>
    <w:semiHidden/>
    <w:unhideWhenUsed/>
    <w:rsid w:val="009845A9"/>
    <w:rPr>
      <w:vertAlign w:val="superscript"/>
    </w:rPr>
  </w:style>
  <w:style w:type="paragraph" w:styleId="Revision">
    <w:name w:val="Revision"/>
    <w:hidden/>
    <w:uiPriority w:val="99"/>
    <w:semiHidden/>
    <w:rsid w:val="00400BA6"/>
    <w:pPr>
      <w:spacing w:after="0" w:line="240" w:lineRule="auto"/>
    </w:pPr>
  </w:style>
  <w:style w:type="paragraph" w:styleId="CommentSubject">
    <w:name w:val="annotation subject"/>
    <w:basedOn w:val="CommentText"/>
    <w:next w:val="CommentText"/>
    <w:link w:val="CommentSubjectChar"/>
    <w:uiPriority w:val="99"/>
    <w:semiHidden/>
    <w:unhideWhenUsed/>
    <w:rsid w:val="00400BA6"/>
    <w:rPr>
      <w:b/>
      <w:bCs/>
    </w:rPr>
  </w:style>
  <w:style w:type="character" w:customStyle="1" w:styleId="CommentSubjectChar">
    <w:name w:val="Comment Subject Char"/>
    <w:basedOn w:val="CommentTextChar"/>
    <w:link w:val="CommentSubject"/>
    <w:uiPriority w:val="99"/>
    <w:semiHidden/>
    <w:rsid w:val="00400BA6"/>
    <w:rPr>
      <w:b/>
      <w:bCs/>
      <w:sz w:val="20"/>
      <w:szCs w:val="20"/>
    </w:rPr>
  </w:style>
  <w:style w:type="table" w:styleId="TableGrid">
    <w:name w:val="Table Grid"/>
    <w:basedOn w:val="TableNormal"/>
    <w:rsid w:val="00493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2A9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EB7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5E1"/>
  </w:style>
  <w:style w:type="paragraph" w:styleId="Footer">
    <w:name w:val="footer"/>
    <w:basedOn w:val="Normal"/>
    <w:link w:val="FooterChar"/>
    <w:uiPriority w:val="99"/>
    <w:unhideWhenUsed/>
    <w:rsid w:val="00EB7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3897-D77C-41AB-AB52-C7B58B94D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20</Pages>
  <Words>4572</Words>
  <Characters>26065</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Robinson</dc:creator>
  <cp:keywords/>
  <dc:description/>
  <cp:lastModifiedBy>Alison.Dyton</cp:lastModifiedBy>
  <cp:revision>12</cp:revision>
  <dcterms:created xsi:type="dcterms:W3CDTF">2026-04-22T06:59:00Z</dcterms:created>
  <dcterms:modified xsi:type="dcterms:W3CDTF">2026-05-14T13:17:00Z</dcterms:modified>
</cp:coreProperties>
</file>