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AC64" w14:textId="77777777" w:rsidR="002F2A42" w:rsidRDefault="002F2A42" w:rsidP="00A44B93">
      <w:pPr>
        <w:jc w:val="right"/>
        <w:rPr>
          <w:rFonts w:ascii="Poppins" w:hAnsi="Poppins" w:cs="Poppins"/>
          <w:b/>
          <w:sz w:val="24"/>
          <w:szCs w:val="24"/>
        </w:rPr>
      </w:pPr>
      <w:r>
        <w:rPr>
          <w:noProof/>
        </w:rPr>
        <w:drawing>
          <wp:inline distT="0" distB="0" distL="0" distR="0" wp14:anchorId="33F89BEF" wp14:editId="6C44A1F3">
            <wp:extent cx="1820545" cy="609600"/>
            <wp:effectExtent l="0" t="0" r="8255" b="0"/>
            <wp:docPr id="1641763064" name="Picture 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609600"/>
                    </a:xfrm>
                    <a:prstGeom prst="rect">
                      <a:avLst/>
                    </a:prstGeom>
                    <a:noFill/>
                    <a:ln>
                      <a:noFill/>
                    </a:ln>
                  </pic:spPr>
                </pic:pic>
              </a:graphicData>
            </a:graphic>
          </wp:inline>
        </w:drawing>
      </w:r>
    </w:p>
    <w:p w14:paraId="5F628577" w14:textId="77777777" w:rsidR="002F2A42" w:rsidRDefault="002F2A42" w:rsidP="004860B7">
      <w:pPr>
        <w:rPr>
          <w:rFonts w:ascii="Poppins" w:hAnsi="Poppins" w:cs="Poppins"/>
          <w:b/>
          <w:sz w:val="24"/>
          <w:szCs w:val="24"/>
        </w:rPr>
      </w:pPr>
    </w:p>
    <w:p w14:paraId="53BC94D6" w14:textId="1B1713E2" w:rsidR="009B6C17" w:rsidRPr="00A44B93" w:rsidRDefault="004860B7" w:rsidP="004860B7">
      <w:pPr>
        <w:rPr>
          <w:rFonts w:ascii="Poppins" w:hAnsi="Poppins" w:cs="Poppins"/>
          <w:b/>
          <w:sz w:val="24"/>
          <w:szCs w:val="24"/>
        </w:rPr>
      </w:pPr>
      <w:r w:rsidRPr="00A44B93">
        <w:rPr>
          <w:rFonts w:ascii="Poppins" w:hAnsi="Poppins" w:cs="Poppins"/>
          <w:b/>
          <w:sz w:val="24"/>
          <w:szCs w:val="24"/>
        </w:rPr>
        <w:t>OUVP Guidance Notes on Preparing a Self-Evaluation D</w:t>
      </w:r>
      <w:r w:rsidR="00661738" w:rsidRPr="00A44B93">
        <w:rPr>
          <w:rFonts w:ascii="Poppins" w:hAnsi="Poppins" w:cs="Poppins"/>
          <w:b/>
          <w:sz w:val="24"/>
          <w:szCs w:val="24"/>
        </w:rPr>
        <w:t>ocument</w:t>
      </w:r>
      <w:r w:rsidRPr="00A44B93">
        <w:rPr>
          <w:rFonts w:ascii="Poppins" w:hAnsi="Poppins" w:cs="Poppins"/>
          <w:b/>
          <w:sz w:val="24"/>
          <w:szCs w:val="24"/>
        </w:rPr>
        <w:t xml:space="preserve"> (SED)</w:t>
      </w:r>
    </w:p>
    <w:p w14:paraId="04A6A70B" w14:textId="77777777" w:rsidR="00661738" w:rsidRDefault="00661738" w:rsidP="00410E32">
      <w:pPr>
        <w:rPr>
          <w:rFonts w:ascii="Poppins" w:hAnsi="Poppins" w:cs="Poppins"/>
          <w:b/>
          <w:sz w:val="24"/>
          <w:szCs w:val="24"/>
        </w:rPr>
      </w:pPr>
    </w:p>
    <w:p w14:paraId="69E1B01A" w14:textId="391B84F7" w:rsidR="00157416" w:rsidRPr="00157416" w:rsidRDefault="00157416" w:rsidP="00157416">
      <w:pPr>
        <w:rPr>
          <w:rFonts w:ascii="Poppins" w:hAnsi="Poppins" w:cs="Poppins"/>
          <w:b/>
          <w:sz w:val="24"/>
          <w:szCs w:val="24"/>
        </w:rPr>
      </w:pPr>
      <w:r>
        <w:rPr>
          <w:rFonts w:ascii="Poppins" w:hAnsi="Poppins" w:cs="Poppins"/>
          <w:b/>
          <w:sz w:val="24"/>
          <w:szCs w:val="24"/>
        </w:rPr>
        <w:t xml:space="preserve">1. </w:t>
      </w:r>
      <w:r w:rsidRPr="00157416">
        <w:rPr>
          <w:rFonts w:ascii="Poppins" w:hAnsi="Poppins" w:cs="Poppins"/>
          <w:b/>
          <w:sz w:val="24"/>
          <w:szCs w:val="24"/>
        </w:rPr>
        <w:t xml:space="preserve">Introduction </w:t>
      </w:r>
    </w:p>
    <w:p w14:paraId="5F010EFC" w14:textId="33D768F1" w:rsidR="00410E32" w:rsidRPr="00157416" w:rsidRDefault="00410E32" w:rsidP="00157416">
      <w:pPr>
        <w:rPr>
          <w:rFonts w:ascii="Poppins" w:hAnsi="Poppins" w:cs="Poppins"/>
          <w:bCs/>
          <w:sz w:val="24"/>
          <w:szCs w:val="24"/>
        </w:rPr>
      </w:pPr>
      <w:r w:rsidRPr="00157416">
        <w:rPr>
          <w:rFonts w:ascii="Poppins" w:hAnsi="Poppins" w:cs="Poppins"/>
          <w:bCs/>
          <w:sz w:val="24"/>
          <w:szCs w:val="24"/>
        </w:rPr>
        <w:t>The Self-Evaluation Document (SED) is a critical component of the Partnership Development and Approval Process (PDAP) or Partnership Reapproval Process (PRP). It provides the Open University (OU) with a structured and reflective overview of your institution’s capacity, performance, and readiness to deliver OU-validated awards.</w:t>
      </w:r>
    </w:p>
    <w:p w14:paraId="46A8BC14" w14:textId="77777777" w:rsidR="00410E32" w:rsidRPr="00410E32" w:rsidRDefault="00410E32" w:rsidP="00410E32">
      <w:pPr>
        <w:rPr>
          <w:rFonts w:ascii="Poppins" w:hAnsi="Poppins" w:cs="Poppins"/>
          <w:bCs/>
          <w:sz w:val="24"/>
          <w:szCs w:val="24"/>
        </w:rPr>
      </w:pPr>
      <w:r w:rsidRPr="00410E32">
        <w:rPr>
          <w:rFonts w:ascii="Poppins" w:hAnsi="Poppins" w:cs="Poppins"/>
          <w:bCs/>
          <w:sz w:val="24"/>
          <w:szCs w:val="24"/>
        </w:rPr>
        <w:t>The SED should demonstrate how the institution aligns with the OU’s five principles of institutional approval.</w:t>
      </w:r>
    </w:p>
    <w:p w14:paraId="5F02FD54" w14:textId="77777777" w:rsidR="00410E32" w:rsidRPr="00410E32" w:rsidRDefault="00410E32" w:rsidP="00410E32">
      <w:pPr>
        <w:rPr>
          <w:rFonts w:ascii="Poppins" w:hAnsi="Poppins" w:cs="Poppins"/>
          <w:bCs/>
          <w:sz w:val="24"/>
          <w:szCs w:val="24"/>
        </w:rPr>
      </w:pPr>
    </w:p>
    <w:p w14:paraId="52441FA2" w14:textId="77777777" w:rsidR="00410E32" w:rsidRPr="00410E32" w:rsidRDefault="00410E32" w:rsidP="00410E32">
      <w:pPr>
        <w:rPr>
          <w:rFonts w:ascii="Poppins" w:hAnsi="Poppins" w:cs="Poppins"/>
          <w:bCs/>
          <w:sz w:val="24"/>
          <w:szCs w:val="24"/>
        </w:rPr>
      </w:pPr>
      <w:r w:rsidRPr="00410E32">
        <w:rPr>
          <w:rFonts w:ascii="Poppins" w:hAnsi="Poppins" w:cs="Poppins"/>
          <w:bCs/>
          <w:sz w:val="24"/>
          <w:szCs w:val="24"/>
        </w:rPr>
        <w:t>It must include evaluative commentary on governance, academic standards, compliance, student support, and strategic readiness.</w:t>
      </w:r>
    </w:p>
    <w:p w14:paraId="3D427240" w14:textId="77777777" w:rsidR="00410E32" w:rsidRPr="00410E32" w:rsidRDefault="00410E32" w:rsidP="00410E32">
      <w:pPr>
        <w:rPr>
          <w:rFonts w:ascii="Poppins" w:hAnsi="Poppins" w:cs="Poppins"/>
          <w:bCs/>
          <w:sz w:val="24"/>
          <w:szCs w:val="24"/>
        </w:rPr>
      </w:pPr>
    </w:p>
    <w:p w14:paraId="1A7E77ED" w14:textId="77777777" w:rsidR="00410E32" w:rsidRPr="00410E32" w:rsidRDefault="00410E32" w:rsidP="00410E32">
      <w:pPr>
        <w:rPr>
          <w:rFonts w:ascii="Poppins" w:hAnsi="Poppins" w:cs="Poppins"/>
          <w:bCs/>
          <w:sz w:val="24"/>
          <w:szCs w:val="24"/>
        </w:rPr>
      </w:pPr>
      <w:r w:rsidRPr="00410E32">
        <w:rPr>
          <w:rFonts w:ascii="Poppins" w:hAnsi="Poppins" w:cs="Poppins"/>
          <w:bCs/>
          <w:sz w:val="24"/>
          <w:szCs w:val="24"/>
        </w:rPr>
        <w:t>For PRP, the SED should reflect on developments since the last approval and demonstrate how systems have evolved and improved.</w:t>
      </w:r>
    </w:p>
    <w:p w14:paraId="52D9FA31" w14:textId="77777777" w:rsidR="00410E32" w:rsidRPr="00A44B93" w:rsidRDefault="00410E32" w:rsidP="00410E32">
      <w:pPr>
        <w:rPr>
          <w:rFonts w:ascii="Poppins" w:hAnsi="Poppins" w:cs="Poppins"/>
          <w:b/>
          <w:sz w:val="24"/>
          <w:szCs w:val="24"/>
        </w:rPr>
      </w:pPr>
    </w:p>
    <w:p w14:paraId="0863078C" w14:textId="02DFAA08" w:rsidR="00661738" w:rsidRPr="00A44B93" w:rsidRDefault="00157416">
      <w:pPr>
        <w:rPr>
          <w:rFonts w:ascii="Poppins" w:hAnsi="Poppins" w:cs="Poppins"/>
          <w:b/>
          <w:sz w:val="24"/>
          <w:szCs w:val="24"/>
        </w:rPr>
      </w:pPr>
      <w:r>
        <w:rPr>
          <w:rFonts w:ascii="Poppins" w:hAnsi="Poppins" w:cs="Poppins"/>
          <w:b/>
          <w:sz w:val="24"/>
          <w:szCs w:val="24"/>
        </w:rPr>
        <w:t>2</w:t>
      </w:r>
      <w:r w:rsidR="00186FB9">
        <w:rPr>
          <w:rFonts w:ascii="Poppins" w:hAnsi="Poppins" w:cs="Poppins"/>
          <w:b/>
          <w:sz w:val="24"/>
          <w:szCs w:val="24"/>
        </w:rPr>
        <w:t xml:space="preserve">. </w:t>
      </w:r>
      <w:r w:rsidR="00661738" w:rsidRPr="00A44B93">
        <w:rPr>
          <w:rFonts w:ascii="Poppins" w:hAnsi="Poppins" w:cs="Poppins"/>
          <w:b/>
          <w:sz w:val="24"/>
          <w:szCs w:val="24"/>
        </w:rPr>
        <w:t>Purpose of self-evaluation</w:t>
      </w:r>
    </w:p>
    <w:p w14:paraId="5A254253" w14:textId="77777777" w:rsidR="00661738" w:rsidRPr="00A44B93" w:rsidRDefault="00661738">
      <w:pPr>
        <w:rPr>
          <w:rFonts w:ascii="Poppins" w:hAnsi="Poppins" w:cs="Poppins"/>
          <w:b/>
          <w:sz w:val="24"/>
          <w:szCs w:val="24"/>
        </w:rPr>
      </w:pPr>
    </w:p>
    <w:p w14:paraId="626E5A65" w14:textId="5E83926C" w:rsidR="00BD3CFC" w:rsidRPr="00A44B93" w:rsidRDefault="002E72C8" w:rsidP="004860B7">
      <w:pPr>
        <w:pStyle w:val="ListParagraph"/>
        <w:numPr>
          <w:ilvl w:val="0"/>
          <w:numId w:val="3"/>
        </w:numPr>
        <w:ind w:left="426"/>
        <w:rPr>
          <w:rFonts w:ascii="Poppins" w:hAnsi="Poppins" w:cs="Poppins"/>
          <w:sz w:val="24"/>
          <w:szCs w:val="24"/>
        </w:rPr>
      </w:pPr>
      <w:r w:rsidRPr="00A44B93">
        <w:rPr>
          <w:rFonts w:ascii="Poppins" w:hAnsi="Poppins" w:cs="Poppins"/>
          <w:sz w:val="24"/>
          <w:szCs w:val="24"/>
        </w:rPr>
        <w:t>To provide e</w:t>
      </w:r>
      <w:r w:rsidR="00BD3CFC" w:rsidRPr="00A44B93">
        <w:rPr>
          <w:rFonts w:ascii="Poppins" w:hAnsi="Poppins" w:cs="Poppins"/>
          <w:sz w:val="24"/>
          <w:szCs w:val="24"/>
        </w:rPr>
        <w:t>vidence that the institution continues to</w:t>
      </w:r>
      <w:r w:rsidR="00EA4103" w:rsidRPr="00A44B93">
        <w:rPr>
          <w:rFonts w:ascii="Poppins" w:hAnsi="Poppins" w:cs="Poppins"/>
          <w:sz w:val="24"/>
          <w:szCs w:val="24"/>
        </w:rPr>
        <w:t>/</w:t>
      </w:r>
      <w:r w:rsidR="00BD3CFC" w:rsidRPr="00A44B93">
        <w:rPr>
          <w:rFonts w:ascii="Poppins" w:hAnsi="Poppins" w:cs="Poppins"/>
          <w:sz w:val="24"/>
          <w:szCs w:val="24"/>
        </w:rPr>
        <w:t>meet</w:t>
      </w:r>
      <w:r w:rsidR="00EA4103" w:rsidRPr="00A44B93">
        <w:rPr>
          <w:rFonts w:ascii="Poppins" w:hAnsi="Poppins" w:cs="Poppins"/>
          <w:sz w:val="24"/>
          <w:szCs w:val="24"/>
        </w:rPr>
        <w:t>s</w:t>
      </w:r>
      <w:r w:rsidR="00BD3CFC" w:rsidRPr="00A44B93">
        <w:rPr>
          <w:rFonts w:ascii="Poppins" w:hAnsi="Poppins" w:cs="Poppins"/>
          <w:sz w:val="24"/>
          <w:szCs w:val="24"/>
        </w:rPr>
        <w:t xml:space="preserve"> the principles for OU institutional approval</w:t>
      </w:r>
      <w:r w:rsidR="00142B5D" w:rsidRPr="00A44B93">
        <w:rPr>
          <w:rFonts w:ascii="Poppins" w:hAnsi="Poppins" w:cs="Poppins"/>
          <w:sz w:val="24"/>
          <w:szCs w:val="24"/>
        </w:rPr>
        <w:t>, the Quality Assurance Agency (QAA) Quality Code 2024 and the Office for Students (</w:t>
      </w:r>
      <w:proofErr w:type="spellStart"/>
      <w:r w:rsidR="00142B5D" w:rsidRPr="00A44B93">
        <w:rPr>
          <w:rFonts w:ascii="Poppins" w:hAnsi="Poppins" w:cs="Poppins"/>
          <w:sz w:val="24"/>
          <w:szCs w:val="24"/>
        </w:rPr>
        <w:t>OfS</w:t>
      </w:r>
      <w:proofErr w:type="spellEnd"/>
      <w:r w:rsidR="00142B5D" w:rsidRPr="00A44B93">
        <w:rPr>
          <w:rFonts w:ascii="Poppins" w:hAnsi="Poppins" w:cs="Poppins"/>
          <w:sz w:val="24"/>
          <w:szCs w:val="24"/>
        </w:rPr>
        <w:t xml:space="preserve">) Conditions of registration </w:t>
      </w:r>
    </w:p>
    <w:p w14:paraId="3E8EB247" w14:textId="4E826C2B" w:rsidR="00E532D0" w:rsidRPr="00A44B93" w:rsidRDefault="00130D5F" w:rsidP="004860B7">
      <w:pPr>
        <w:pStyle w:val="Default"/>
        <w:numPr>
          <w:ilvl w:val="0"/>
          <w:numId w:val="4"/>
        </w:numPr>
        <w:ind w:left="426"/>
        <w:rPr>
          <w:rFonts w:ascii="Poppins" w:hAnsi="Poppins" w:cs="Poppins"/>
        </w:rPr>
      </w:pPr>
      <w:r w:rsidRPr="00A44B93">
        <w:rPr>
          <w:rFonts w:ascii="Poppins" w:hAnsi="Poppins" w:cs="Poppins"/>
        </w:rPr>
        <w:t xml:space="preserve">An SED should be both descriptive and evaluative – it should describe how the institution does things and how it knows that its approach is </w:t>
      </w:r>
      <w:r w:rsidR="00142B5D" w:rsidRPr="00A44B93">
        <w:rPr>
          <w:rFonts w:ascii="Poppins" w:hAnsi="Poppins" w:cs="Poppins"/>
        </w:rPr>
        <w:t xml:space="preserve">working in practice, but </w:t>
      </w:r>
      <w:r w:rsidRPr="00A44B93">
        <w:rPr>
          <w:rFonts w:ascii="Poppins" w:hAnsi="Poppins" w:cs="Poppins"/>
        </w:rPr>
        <w:t>how it could be further improved</w:t>
      </w:r>
      <w:r w:rsidR="00E532D0" w:rsidRPr="00A44B93">
        <w:rPr>
          <w:rFonts w:ascii="Poppins" w:hAnsi="Poppins" w:cs="Poppins"/>
        </w:rPr>
        <w:t xml:space="preserve">.   Throughout the document </w:t>
      </w:r>
      <w:r w:rsidR="00142B5D" w:rsidRPr="00A44B93">
        <w:rPr>
          <w:rFonts w:ascii="Poppins" w:hAnsi="Poppins" w:cs="Poppins"/>
        </w:rPr>
        <w:t>it is</w:t>
      </w:r>
      <w:r w:rsidR="00E532D0" w:rsidRPr="00A44B93">
        <w:rPr>
          <w:rFonts w:ascii="Poppins" w:hAnsi="Poppins" w:cs="Poppins"/>
        </w:rPr>
        <w:t xml:space="preserve"> useful to have a descriptive statement with some evaluation and then substantiate the statement with supporting evidence</w:t>
      </w:r>
      <w:r w:rsidR="00142B5D" w:rsidRPr="00A44B93">
        <w:rPr>
          <w:rFonts w:ascii="Poppins" w:hAnsi="Poppins" w:cs="Poppins"/>
        </w:rPr>
        <w:t xml:space="preserve"> and examples which helps the reviewers understand the organisational more</w:t>
      </w:r>
    </w:p>
    <w:p w14:paraId="035A229E" w14:textId="1B22DFD4" w:rsidR="00782944" w:rsidRPr="00A44B93" w:rsidRDefault="002E72C8" w:rsidP="004860B7">
      <w:pPr>
        <w:pStyle w:val="Default"/>
        <w:numPr>
          <w:ilvl w:val="0"/>
          <w:numId w:val="4"/>
        </w:numPr>
        <w:ind w:left="426"/>
        <w:rPr>
          <w:rFonts w:ascii="Poppins" w:hAnsi="Poppins" w:cs="Poppins"/>
        </w:rPr>
      </w:pPr>
      <w:r w:rsidRPr="00A44B93">
        <w:rPr>
          <w:rFonts w:ascii="Poppins" w:hAnsi="Poppins" w:cs="Poppins"/>
        </w:rPr>
        <w:t xml:space="preserve">When completing the template </w:t>
      </w:r>
      <w:r w:rsidR="00150C6D" w:rsidRPr="00A44B93">
        <w:rPr>
          <w:rFonts w:ascii="Poppins" w:hAnsi="Poppins" w:cs="Poppins"/>
        </w:rPr>
        <w:t>please bear</w:t>
      </w:r>
      <w:r w:rsidR="00782944" w:rsidRPr="00A44B93">
        <w:rPr>
          <w:rFonts w:ascii="Poppins" w:hAnsi="Poppins" w:cs="Poppins"/>
        </w:rPr>
        <w:t xml:space="preserve"> in mind that it is for an </w:t>
      </w:r>
      <w:r w:rsidR="00142B5D" w:rsidRPr="00A44B93">
        <w:rPr>
          <w:rFonts w:ascii="Poppins" w:hAnsi="Poppins" w:cs="Poppins"/>
        </w:rPr>
        <w:t xml:space="preserve">audience </w:t>
      </w:r>
      <w:r w:rsidR="00782944" w:rsidRPr="00A44B93">
        <w:rPr>
          <w:rFonts w:ascii="Poppins" w:hAnsi="Poppins" w:cs="Poppins"/>
        </w:rPr>
        <w:t xml:space="preserve">external </w:t>
      </w:r>
      <w:r w:rsidR="00142B5D" w:rsidRPr="00A44B93">
        <w:rPr>
          <w:rFonts w:ascii="Poppins" w:hAnsi="Poppins" w:cs="Poppins"/>
        </w:rPr>
        <w:t xml:space="preserve">to your organisation </w:t>
      </w:r>
      <w:r w:rsidR="00782944" w:rsidRPr="00A44B93">
        <w:rPr>
          <w:rFonts w:ascii="Poppins" w:hAnsi="Poppins" w:cs="Poppins"/>
        </w:rPr>
        <w:t>and so therefore should include contextual information on the institution</w:t>
      </w:r>
      <w:r w:rsidR="00064D2E" w:rsidRPr="00A44B93">
        <w:rPr>
          <w:rFonts w:ascii="Poppins" w:hAnsi="Poppins" w:cs="Poppins"/>
        </w:rPr>
        <w:t xml:space="preserve"> and </w:t>
      </w:r>
      <w:r w:rsidR="00E47BFE" w:rsidRPr="00A44B93">
        <w:rPr>
          <w:rFonts w:ascii="Poppins" w:hAnsi="Poppins" w:cs="Poppins"/>
        </w:rPr>
        <w:t>be written in mind of someone who has no prior knowledge of the institution.</w:t>
      </w:r>
    </w:p>
    <w:p w14:paraId="33EEAC30" w14:textId="13E6E39E" w:rsidR="00661738" w:rsidRPr="00A44B93" w:rsidRDefault="002E72C8" w:rsidP="004860B7">
      <w:pPr>
        <w:pStyle w:val="ListParagraph"/>
        <w:numPr>
          <w:ilvl w:val="0"/>
          <w:numId w:val="3"/>
        </w:numPr>
        <w:ind w:left="426"/>
        <w:rPr>
          <w:rFonts w:ascii="Poppins" w:hAnsi="Poppins" w:cs="Poppins"/>
          <w:sz w:val="24"/>
          <w:szCs w:val="24"/>
        </w:rPr>
      </w:pPr>
      <w:r w:rsidRPr="00A44B93">
        <w:rPr>
          <w:rFonts w:ascii="Poppins" w:hAnsi="Poppins" w:cs="Poppins"/>
          <w:sz w:val="24"/>
          <w:szCs w:val="24"/>
        </w:rPr>
        <w:t xml:space="preserve">The SED should </w:t>
      </w:r>
      <w:r w:rsidR="00BD3CFC" w:rsidRPr="00A44B93">
        <w:rPr>
          <w:rFonts w:ascii="Poppins" w:hAnsi="Poppins" w:cs="Poppins"/>
          <w:sz w:val="24"/>
          <w:szCs w:val="24"/>
        </w:rPr>
        <w:t>i</w:t>
      </w:r>
      <w:r w:rsidR="00661738" w:rsidRPr="00A44B93">
        <w:rPr>
          <w:rFonts w:ascii="Poppins" w:hAnsi="Poppins" w:cs="Poppins"/>
          <w:sz w:val="24"/>
          <w:szCs w:val="24"/>
        </w:rPr>
        <w:t>dentify strengths and areas for development for the institution and/or programmes</w:t>
      </w:r>
      <w:r w:rsidRPr="00A44B93">
        <w:rPr>
          <w:rFonts w:ascii="Poppins" w:hAnsi="Poppins" w:cs="Poppins"/>
          <w:sz w:val="24"/>
          <w:szCs w:val="24"/>
        </w:rPr>
        <w:t xml:space="preserve"> being brought forward for (re)validation.</w:t>
      </w:r>
    </w:p>
    <w:p w14:paraId="66508E65" w14:textId="1B8AA13A" w:rsidR="006D1743" w:rsidRPr="00A44B93" w:rsidRDefault="002E72C8" w:rsidP="004860B7">
      <w:pPr>
        <w:pStyle w:val="ListParagraph"/>
        <w:numPr>
          <w:ilvl w:val="0"/>
          <w:numId w:val="3"/>
        </w:numPr>
        <w:ind w:left="426"/>
        <w:rPr>
          <w:rFonts w:ascii="Poppins" w:hAnsi="Poppins" w:cs="Poppins"/>
          <w:sz w:val="24"/>
          <w:szCs w:val="24"/>
        </w:rPr>
      </w:pPr>
      <w:r w:rsidRPr="00A44B93">
        <w:rPr>
          <w:rFonts w:ascii="Poppins" w:hAnsi="Poppins" w:cs="Poppins"/>
          <w:sz w:val="24"/>
          <w:szCs w:val="24"/>
        </w:rPr>
        <w:t xml:space="preserve">Reflection and completion of the SED should build on organisational </w:t>
      </w:r>
      <w:r w:rsidR="006D1743" w:rsidRPr="00A44B93">
        <w:rPr>
          <w:rFonts w:ascii="Poppins" w:hAnsi="Poppins" w:cs="Poppins"/>
          <w:sz w:val="24"/>
          <w:szCs w:val="24"/>
        </w:rPr>
        <w:t>strengths and take remedial action on areas for development</w:t>
      </w:r>
      <w:r w:rsidR="00782944" w:rsidRPr="00A44B93">
        <w:rPr>
          <w:rFonts w:ascii="Poppins" w:hAnsi="Poppins" w:cs="Poppins"/>
          <w:sz w:val="24"/>
          <w:szCs w:val="24"/>
        </w:rPr>
        <w:t xml:space="preserve">.  </w:t>
      </w:r>
      <w:r w:rsidRPr="00A44B93">
        <w:rPr>
          <w:rFonts w:ascii="Poppins" w:hAnsi="Poppins" w:cs="Poppins"/>
          <w:sz w:val="24"/>
          <w:szCs w:val="24"/>
        </w:rPr>
        <w:t>The SED s</w:t>
      </w:r>
      <w:r w:rsidR="00782944" w:rsidRPr="00A44B93">
        <w:rPr>
          <w:rFonts w:ascii="Poppins" w:hAnsi="Poppins" w:cs="Poppins"/>
          <w:sz w:val="24"/>
          <w:szCs w:val="24"/>
        </w:rPr>
        <w:t xml:space="preserve">hould be a frank appraisal of </w:t>
      </w:r>
      <w:r w:rsidRPr="00A44B93">
        <w:rPr>
          <w:rFonts w:ascii="Poppins" w:hAnsi="Poppins" w:cs="Poppins"/>
          <w:sz w:val="24"/>
          <w:szCs w:val="24"/>
        </w:rPr>
        <w:t xml:space="preserve">areas for improvement </w:t>
      </w:r>
      <w:r w:rsidR="00782944" w:rsidRPr="00A44B93">
        <w:rPr>
          <w:rFonts w:ascii="Poppins" w:hAnsi="Poppins" w:cs="Poppins"/>
          <w:sz w:val="24"/>
          <w:szCs w:val="24"/>
        </w:rPr>
        <w:t xml:space="preserve">and </w:t>
      </w:r>
      <w:r w:rsidR="006350FF" w:rsidRPr="00A44B93">
        <w:rPr>
          <w:rFonts w:ascii="Poppins" w:hAnsi="Poppins" w:cs="Poppins"/>
          <w:sz w:val="24"/>
          <w:szCs w:val="24"/>
        </w:rPr>
        <w:t xml:space="preserve">how </w:t>
      </w:r>
      <w:r w:rsidR="00782944" w:rsidRPr="00A44B93">
        <w:rPr>
          <w:rFonts w:ascii="Poppins" w:hAnsi="Poppins" w:cs="Poppins"/>
          <w:sz w:val="24"/>
          <w:szCs w:val="24"/>
        </w:rPr>
        <w:t>it is intended to deal with them</w:t>
      </w:r>
      <w:r w:rsidRPr="00A44B93">
        <w:rPr>
          <w:rFonts w:ascii="Poppins" w:hAnsi="Poppins" w:cs="Poppins"/>
          <w:sz w:val="24"/>
          <w:szCs w:val="24"/>
        </w:rPr>
        <w:t xml:space="preserve"> (with an anticipated timescale for completion)</w:t>
      </w:r>
    </w:p>
    <w:p w14:paraId="3B73942E" w14:textId="5FCF3237" w:rsidR="00661738" w:rsidRPr="00A44B93" w:rsidRDefault="00A44B93" w:rsidP="004860B7">
      <w:pPr>
        <w:pStyle w:val="ListParagraph"/>
        <w:numPr>
          <w:ilvl w:val="0"/>
          <w:numId w:val="3"/>
        </w:numPr>
        <w:ind w:left="426"/>
        <w:rPr>
          <w:rFonts w:ascii="Poppins" w:hAnsi="Poppins" w:cs="Poppins"/>
          <w:sz w:val="24"/>
          <w:szCs w:val="24"/>
        </w:rPr>
      </w:pPr>
      <w:r w:rsidRPr="00A44B93">
        <w:rPr>
          <w:rFonts w:ascii="Poppins" w:hAnsi="Poppins" w:cs="Poppins"/>
          <w:sz w:val="24"/>
          <w:szCs w:val="24"/>
        </w:rPr>
        <w:lastRenderedPageBreak/>
        <w:t xml:space="preserve">Self-evaluation is not a bureaucratic exercise. It is a reflective and evidence-based process that supports institutional accountability, enhancement, and continuous improvement. The SED should be both descriptive and </w:t>
      </w:r>
      <w:proofErr w:type="gramStart"/>
      <w:r w:rsidRPr="00A44B93">
        <w:rPr>
          <w:rFonts w:ascii="Poppins" w:hAnsi="Poppins" w:cs="Poppins"/>
          <w:sz w:val="24"/>
          <w:szCs w:val="24"/>
        </w:rPr>
        <w:t>evaluative—explaining</w:t>
      </w:r>
      <w:proofErr w:type="gramEnd"/>
      <w:r w:rsidRPr="00A44B93">
        <w:rPr>
          <w:rFonts w:ascii="Poppins" w:hAnsi="Poppins" w:cs="Poppins"/>
          <w:sz w:val="24"/>
          <w:szCs w:val="24"/>
        </w:rPr>
        <w:t xml:space="preserve"> how systems work, how effectiveness is measured, and how improvements are planned</w:t>
      </w:r>
      <w:r w:rsidR="002E72C8" w:rsidRPr="00A44B93">
        <w:rPr>
          <w:rFonts w:ascii="Poppins" w:hAnsi="Poppins" w:cs="Poppins"/>
          <w:sz w:val="24"/>
          <w:szCs w:val="24"/>
        </w:rPr>
        <w:t>.</w:t>
      </w:r>
      <w:r w:rsidR="006D1743" w:rsidRPr="00A44B93">
        <w:rPr>
          <w:rFonts w:ascii="Poppins" w:hAnsi="Poppins" w:cs="Poppins"/>
          <w:sz w:val="24"/>
          <w:szCs w:val="24"/>
        </w:rPr>
        <w:t xml:space="preserve">  </w:t>
      </w:r>
    </w:p>
    <w:p w14:paraId="5C087A3B" w14:textId="77777777" w:rsidR="00130D5F" w:rsidRPr="00A44B93" w:rsidRDefault="00130D5F" w:rsidP="00130D5F">
      <w:pPr>
        <w:rPr>
          <w:rFonts w:ascii="Poppins" w:hAnsi="Poppins" w:cs="Poppins"/>
          <w:sz w:val="24"/>
          <w:szCs w:val="24"/>
        </w:rPr>
      </w:pPr>
    </w:p>
    <w:p w14:paraId="4C461B40" w14:textId="7CD5F125" w:rsidR="00661738" w:rsidRPr="00A44B93" w:rsidRDefault="00186FB9">
      <w:pPr>
        <w:rPr>
          <w:rFonts w:ascii="Poppins" w:hAnsi="Poppins" w:cs="Poppins"/>
          <w:b/>
          <w:sz w:val="24"/>
          <w:szCs w:val="24"/>
        </w:rPr>
      </w:pPr>
      <w:r>
        <w:rPr>
          <w:rFonts w:ascii="Poppins" w:hAnsi="Poppins" w:cs="Poppins"/>
          <w:b/>
          <w:sz w:val="24"/>
          <w:szCs w:val="24"/>
        </w:rPr>
        <w:t xml:space="preserve">3. </w:t>
      </w:r>
      <w:r w:rsidR="00661738" w:rsidRPr="00A44B93">
        <w:rPr>
          <w:rFonts w:ascii="Poppins" w:hAnsi="Poppins" w:cs="Poppins"/>
          <w:b/>
          <w:sz w:val="24"/>
          <w:szCs w:val="24"/>
        </w:rPr>
        <w:t>Phases of self-evaluation</w:t>
      </w:r>
    </w:p>
    <w:p w14:paraId="38903CB8" w14:textId="77777777" w:rsidR="00661738" w:rsidRPr="00A44B93" w:rsidRDefault="00661738">
      <w:pPr>
        <w:rPr>
          <w:rFonts w:ascii="Poppins" w:hAnsi="Poppins" w:cs="Poppins"/>
          <w:b/>
          <w:sz w:val="24"/>
          <w:szCs w:val="24"/>
        </w:rPr>
      </w:pPr>
    </w:p>
    <w:p w14:paraId="107629DA" w14:textId="3691083C" w:rsidR="00661738" w:rsidRPr="00A44B93" w:rsidRDefault="00186FB9" w:rsidP="00A44B93">
      <w:pPr>
        <w:rPr>
          <w:rFonts w:ascii="Poppins" w:hAnsi="Poppins" w:cs="Poppins"/>
          <w:b/>
          <w:i/>
          <w:sz w:val="24"/>
          <w:szCs w:val="24"/>
        </w:rPr>
      </w:pPr>
      <w:r>
        <w:rPr>
          <w:rFonts w:ascii="Poppins" w:hAnsi="Poppins" w:cs="Poppins"/>
          <w:b/>
          <w:i/>
          <w:sz w:val="24"/>
          <w:szCs w:val="24"/>
        </w:rPr>
        <w:t xml:space="preserve">3.1 </w:t>
      </w:r>
      <w:r w:rsidR="00661738" w:rsidRPr="00A44B93">
        <w:rPr>
          <w:rFonts w:ascii="Poppins" w:hAnsi="Poppins" w:cs="Poppins"/>
          <w:b/>
          <w:i/>
          <w:sz w:val="24"/>
          <w:szCs w:val="24"/>
        </w:rPr>
        <w:t>Define the purpose</w:t>
      </w:r>
    </w:p>
    <w:p w14:paraId="759B5AEC" w14:textId="6F40221B" w:rsidR="006D1743" w:rsidRDefault="00A44B93" w:rsidP="006D1743">
      <w:pPr>
        <w:pStyle w:val="ListParagraph"/>
        <w:rPr>
          <w:rFonts w:ascii="Poppins" w:hAnsi="Poppins" w:cs="Poppins"/>
          <w:sz w:val="24"/>
          <w:szCs w:val="24"/>
        </w:rPr>
      </w:pPr>
      <w:r w:rsidRPr="00A44B93">
        <w:rPr>
          <w:rFonts w:ascii="Poppins" w:hAnsi="Poppins" w:cs="Poppins"/>
          <w:sz w:val="24"/>
          <w:szCs w:val="24"/>
        </w:rPr>
        <w:t>Ensure that all contributors understand the purpose of the SED. For PDAP, the focus is on demonstrating institutional readiness. For PRP, the emphasis is on reflection, enhancement, and sustained performance.</w:t>
      </w:r>
    </w:p>
    <w:p w14:paraId="57A4686A" w14:textId="77777777" w:rsidR="00157416" w:rsidRPr="00A44B93" w:rsidRDefault="00157416" w:rsidP="006D1743">
      <w:pPr>
        <w:pStyle w:val="ListParagraph"/>
        <w:rPr>
          <w:rFonts w:ascii="Poppins" w:hAnsi="Poppins" w:cs="Poppins"/>
          <w:sz w:val="24"/>
          <w:szCs w:val="24"/>
        </w:rPr>
      </w:pPr>
    </w:p>
    <w:p w14:paraId="63FC06DE" w14:textId="0C16E5E7" w:rsidR="00661738" w:rsidRPr="00A44B93" w:rsidRDefault="00186FB9" w:rsidP="00A44B93">
      <w:pPr>
        <w:ind w:left="426"/>
        <w:rPr>
          <w:rFonts w:ascii="Poppins" w:hAnsi="Poppins" w:cs="Poppins"/>
          <w:b/>
          <w:i/>
          <w:sz w:val="24"/>
          <w:szCs w:val="24"/>
        </w:rPr>
      </w:pPr>
      <w:r>
        <w:rPr>
          <w:rFonts w:ascii="Poppins" w:hAnsi="Poppins" w:cs="Poppins"/>
          <w:b/>
          <w:i/>
          <w:sz w:val="24"/>
          <w:szCs w:val="24"/>
        </w:rPr>
        <w:t xml:space="preserve">3.2 </w:t>
      </w:r>
      <w:r w:rsidR="00661738" w:rsidRPr="00A44B93">
        <w:rPr>
          <w:rFonts w:ascii="Poppins" w:hAnsi="Poppins" w:cs="Poppins"/>
          <w:b/>
          <w:i/>
          <w:sz w:val="24"/>
          <w:szCs w:val="24"/>
        </w:rPr>
        <w:t>Planning (deciding what information is required, responsibilities and timetable)</w:t>
      </w:r>
    </w:p>
    <w:p w14:paraId="634EF348" w14:textId="1392DDA2" w:rsidR="006D1743" w:rsidRPr="00A44B93" w:rsidRDefault="00186FB9" w:rsidP="00ED0108">
      <w:pPr>
        <w:pStyle w:val="ListParagraph"/>
        <w:numPr>
          <w:ilvl w:val="0"/>
          <w:numId w:val="2"/>
        </w:numPr>
        <w:rPr>
          <w:rFonts w:ascii="Poppins" w:hAnsi="Poppins" w:cs="Poppins"/>
          <w:sz w:val="24"/>
          <w:szCs w:val="24"/>
        </w:rPr>
      </w:pPr>
      <w:r w:rsidRPr="00186FB9">
        <w:rPr>
          <w:rFonts w:ascii="Poppins" w:hAnsi="Poppins" w:cs="Poppins"/>
          <w:sz w:val="24"/>
          <w:szCs w:val="24"/>
        </w:rPr>
        <w:t>Develop an internal plan that outlines responsibilities, timelines, and areas of focus. Consider assessment, teaching and learning, staffing, student support, and compliance with external benchmarks</w:t>
      </w:r>
      <w:r w:rsidRPr="00186FB9" w:rsidDel="00186FB9">
        <w:rPr>
          <w:rFonts w:ascii="Poppins" w:hAnsi="Poppins" w:cs="Poppins"/>
          <w:sz w:val="24"/>
          <w:szCs w:val="24"/>
        </w:rPr>
        <w:t xml:space="preserve"> </w:t>
      </w:r>
      <w:r w:rsidR="006D1743" w:rsidRPr="00A44B93">
        <w:rPr>
          <w:rFonts w:ascii="Poppins" w:hAnsi="Poppins" w:cs="Poppins"/>
          <w:sz w:val="24"/>
          <w:szCs w:val="24"/>
        </w:rPr>
        <w:t xml:space="preserve">Explicit statements setting who is responsible for which action and when they </w:t>
      </w:r>
      <w:r w:rsidR="002E72C8" w:rsidRPr="00A44B93">
        <w:rPr>
          <w:rFonts w:ascii="Poppins" w:hAnsi="Poppins" w:cs="Poppins"/>
          <w:sz w:val="24"/>
          <w:szCs w:val="24"/>
        </w:rPr>
        <w:t>w</w:t>
      </w:r>
      <w:r w:rsidR="006D1743" w:rsidRPr="00A44B93">
        <w:rPr>
          <w:rFonts w:ascii="Poppins" w:hAnsi="Poppins" w:cs="Poppins"/>
          <w:sz w:val="24"/>
          <w:szCs w:val="24"/>
        </w:rPr>
        <w:t>ould be completed</w:t>
      </w:r>
    </w:p>
    <w:p w14:paraId="66D7F688" w14:textId="7D198EB1" w:rsidR="006D1743" w:rsidRPr="00A44B93" w:rsidRDefault="00363105" w:rsidP="00ED0108">
      <w:pPr>
        <w:pStyle w:val="ListParagraph"/>
        <w:numPr>
          <w:ilvl w:val="0"/>
          <w:numId w:val="2"/>
        </w:numPr>
        <w:rPr>
          <w:rFonts w:ascii="Poppins" w:hAnsi="Poppins" w:cs="Poppins"/>
          <w:sz w:val="24"/>
          <w:szCs w:val="24"/>
        </w:rPr>
      </w:pPr>
      <w:r w:rsidRPr="00A44B93">
        <w:rPr>
          <w:rFonts w:ascii="Poppins" w:hAnsi="Poppins" w:cs="Poppins"/>
          <w:sz w:val="24"/>
          <w:szCs w:val="24"/>
        </w:rPr>
        <w:t>The</w:t>
      </w:r>
      <w:r w:rsidR="0092219C" w:rsidRPr="00A44B93">
        <w:rPr>
          <w:rFonts w:ascii="Poppins" w:hAnsi="Poppins" w:cs="Poppins"/>
          <w:sz w:val="24"/>
          <w:szCs w:val="24"/>
        </w:rPr>
        <w:t xml:space="preserve"> p</w:t>
      </w:r>
      <w:r w:rsidR="006D1743" w:rsidRPr="00A44B93">
        <w:rPr>
          <w:rFonts w:ascii="Poppins" w:hAnsi="Poppins" w:cs="Poppins"/>
          <w:sz w:val="24"/>
          <w:szCs w:val="24"/>
        </w:rPr>
        <w:t>lan may depend on resources available and constraints of time –</w:t>
      </w:r>
      <w:r w:rsidR="0092219C" w:rsidRPr="00A44B93">
        <w:rPr>
          <w:rFonts w:ascii="Poppins" w:hAnsi="Poppins" w:cs="Poppins"/>
          <w:sz w:val="24"/>
          <w:szCs w:val="24"/>
        </w:rPr>
        <w:t xml:space="preserve"> </w:t>
      </w:r>
      <w:r w:rsidRPr="00A44B93">
        <w:rPr>
          <w:rFonts w:ascii="Poppins" w:hAnsi="Poppins" w:cs="Poppins"/>
          <w:sz w:val="24"/>
          <w:szCs w:val="24"/>
        </w:rPr>
        <w:t>it</w:t>
      </w:r>
      <w:r w:rsidR="006D1743" w:rsidRPr="00A44B93">
        <w:rPr>
          <w:rFonts w:ascii="Poppins" w:hAnsi="Poppins" w:cs="Poppins"/>
          <w:sz w:val="24"/>
          <w:szCs w:val="24"/>
        </w:rPr>
        <w:t xml:space="preserve"> may need to be modified to what is achievable and realistic</w:t>
      </w:r>
    </w:p>
    <w:p w14:paraId="0619B665" w14:textId="3FA0F805" w:rsidR="00ED0108" w:rsidRPr="00A44B93" w:rsidRDefault="0092219C" w:rsidP="00ED0108">
      <w:pPr>
        <w:pStyle w:val="ListParagraph"/>
        <w:numPr>
          <w:ilvl w:val="0"/>
          <w:numId w:val="2"/>
        </w:numPr>
        <w:rPr>
          <w:rFonts w:ascii="Poppins" w:hAnsi="Poppins" w:cs="Poppins"/>
          <w:sz w:val="24"/>
          <w:szCs w:val="24"/>
        </w:rPr>
      </w:pPr>
      <w:r w:rsidRPr="00A44B93">
        <w:rPr>
          <w:rFonts w:ascii="Poppins" w:hAnsi="Poppins" w:cs="Poppins"/>
          <w:sz w:val="24"/>
          <w:szCs w:val="24"/>
        </w:rPr>
        <w:t>A t</w:t>
      </w:r>
      <w:r w:rsidR="00ED0108" w:rsidRPr="00A44B93">
        <w:rPr>
          <w:rFonts w:ascii="Poppins" w:hAnsi="Poppins" w:cs="Poppins"/>
          <w:sz w:val="24"/>
          <w:szCs w:val="24"/>
        </w:rPr>
        <w:t xml:space="preserve">imetable should be based on submission date </w:t>
      </w:r>
      <w:r w:rsidR="00142B5D" w:rsidRPr="00A44B93">
        <w:rPr>
          <w:rFonts w:ascii="Poppins" w:hAnsi="Poppins" w:cs="Poppins"/>
          <w:sz w:val="24"/>
          <w:szCs w:val="24"/>
        </w:rPr>
        <w:t xml:space="preserve">to OUVP </w:t>
      </w:r>
      <w:r w:rsidR="001066CA" w:rsidRPr="00A44B93">
        <w:rPr>
          <w:rFonts w:ascii="Poppins" w:hAnsi="Poppins" w:cs="Poppins"/>
          <w:sz w:val="24"/>
          <w:szCs w:val="24"/>
        </w:rPr>
        <w:t>(</w:t>
      </w:r>
      <w:r w:rsidR="00B444EC">
        <w:rPr>
          <w:rFonts w:ascii="Poppins" w:hAnsi="Poppins" w:cs="Poppins"/>
          <w:sz w:val="24"/>
          <w:szCs w:val="24"/>
        </w:rPr>
        <w:t>date to be agreed ahead of time</w:t>
      </w:r>
      <w:r w:rsidR="001066CA" w:rsidRPr="00A44B93">
        <w:rPr>
          <w:rFonts w:ascii="Poppins" w:hAnsi="Poppins" w:cs="Poppins"/>
          <w:sz w:val="24"/>
          <w:szCs w:val="24"/>
        </w:rPr>
        <w:t xml:space="preserve">) </w:t>
      </w:r>
      <w:r w:rsidR="00ED0108" w:rsidRPr="00A44B93">
        <w:rPr>
          <w:rFonts w:ascii="Poppins" w:hAnsi="Poppins" w:cs="Poppins"/>
          <w:sz w:val="24"/>
          <w:szCs w:val="24"/>
        </w:rPr>
        <w:t>and then work backwards</w:t>
      </w:r>
      <w:r w:rsidR="00142B5D" w:rsidRPr="00A44B93">
        <w:rPr>
          <w:rFonts w:ascii="Poppins" w:hAnsi="Poppins" w:cs="Poppins"/>
          <w:sz w:val="24"/>
          <w:szCs w:val="24"/>
        </w:rPr>
        <w:t xml:space="preserve"> to establish production dates</w:t>
      </w:r>
      <w:r w:rsidR="00ED0108" w:rsidRPr="00A44B93">
        <w:rPr>
          <w:rFonts w:ascii="Poppins" w:hAnsi="Poppins" w:cs="Poppins"/>
          <w:sz w:val="24"/>
          <w:szCs w:val="24"/>
        </w:rPr>
        <w:t xml:space="preserve">. </w:t>
      </w:r>
      <w:r w:rsidR="00ED0108" w:rsidRPr="00A44B93">
        <w:rPr>
          <w:rFonts w:ascii="Poppins" w:hAnsi="Poppins" w:cs="Poppins"/>
          <w:sz w:val="24"/>
          <w:szCs w:val="24"/>
          <w:u w:val="single"/>
        </w:rPr>
        <w:t>At least</w:t>
      </w:r>
      <w:r w:rsidR="00ED0108" w:rsidRPr="00A44B93">
        <w:rPr>
          <w:rFonts w:ascii="Poppins" w:hAnsi="Poppins" w:cs="Poppins"/>
          <w:sz w:val="24"/>
          <w:szCs w:val="24"/>
        </w:rPr>
        <w:t xml:space="preserve"> 3 months is useful</w:t>
      </w:r>
      <w:r w:rsidR="00142B5D" w:rsidRPr="00A44B93">
        <w:rPr>
          <w:rFonts w:ascii="Poppins" w:hAnsi="Poppins" w:cs="Poppins"/>
          <w:sz w:val="24"/>
          <w:szCs w:val="24"/>
        </w:rPr>
        <w:t xml:space="preserve"> to assemble the documentation and produce the SED, and realistically longer time is often needed for the exercise </w:t>
      </w:r>
    </w:p>
    <w:p w14:paraId="62CB9925" w14:textId="557C557D" w:rsidR="00FB3F03" w:rsidRPr="00A44B93" w:rsidRDefault="00FB3F03" w:rsidP="00ED0108">
      <w:pPr>
        <w:pStyle w:val="ListParagraph"/>
        <w:numPr>
          <w:ilvl w:val="0"/>
          <w:numId w:val="2"/>
        </w:numPr>
        <w:rPr>
          <w:rFonts w:ascii="Poppins" w:hAnsi="Poppins" w:cs="Poppins"/>
          <w:sz w:val="24"/>
          <w:szCs w:val="24"/>
        </w:rPr>
      </w:pPr>
      <w:r w:rsidRPr="00A44B93">
        <w:rPr>
          <w:rFonts w:ascii="Poppins" w:hAnsi="Poppins" w:cs="Poppins"/>
          <w:sz w:val="24"/>
          <w:szCs w:val="24"/>
        </w:rPr>
        <w:t xml:space="preserve">Consider and map organisational policies and processes against the OUVP Principles of Validation </w:t>
      </w:r>
    </w:p>
    <w:p w14:paraId="23770541" w14:textId="590AA63C" w:rsidR="006D1743" w:rsidRPr="00A44B93" w:rsidRDefault="0092219C" w:rsidP="00ED0108">
      <w:pPr>
        <w:pStyle w:val="ListParagraph"/>
        <w:numPr>
          <w:ilvl w:val="0"/>
          <w:numId w:val="2"/>
        </w:numPr>
        <w:rPr>
          <w:rFonts w:ascii="Poppins" w:hAnsi="Poppins" w:cs="Poppins"/>
          <w:sz w:val="24"/>
          <w:szCs w:val="24"/>
        </w:rPr>
      </w:pPr>
      <w:r w:rsidRPr="00A44B93">
        <w:rPr>
          <w:rFonts w:ascii="Poppins" w:hAnsi="Poppins" w:cs="Poppins"/>
          <w:sz w:val="24"/>
          <w:szCs w:val="24"/>
        </w:rPr>
        <w:t>It is u</w:t>
      </w:r>
      <w:r w:rsidR="00ED0108" w:rsidRPr="00A44B93">
        <w:rPr>
          <w:rFonts w:ascii="Poppins" w:hAnsi="Poppins" w:cs="Poppins"/>
          <w:sz w:val="24"/>
          <w:szCs w:val="24"/>
        </w:rPr>
        <w:t xml:space="preserve">seful to </w:t>
      </w:r>
      <w:bookmarkStart w:id="0" w:name="_Hlk205220904"/>
      <w:r w:rsidR="00ED0108" w:rsidRPr="00A44B93">
        <w:rPr>
          <w:rFonts w:ascii="Poppins" w:hAnsi="Poppins" w:cs="Poppins"/>
          <w:sz w:val="24"/>
          <w:szCs w:val="24"/>
        </w:rPr>
        <w:t xml:space="preserve">identify goals and indicators/criteria against which it would be measured.  </w:t>
      </w:r>
      <w:bookmarkEnd w:id="0"/>
      <w:r w:rsidR="00ED0108" w:rsidRPr="00A44B93">
        <w:rPr>
          <w:rFonts w:ascii="Poppins" w:hAnsi="Poppins" w:cs="Poppins"/>
          <w:sz w:val="24"/>
          <w:szCs w:val="24"/>
        </w:rPr>
        <w:t>As an example:</w:t>
      </w:r>
    </w:p>
    <w:p w14:paraId="281149CF" w14:textId="77777777" w:rsidR="004860B7" w:rsidRPr="00A44B93" w:rsidRDefault="004860B7" w:rsidP="00ED0108">
      <w:pPr>
        <w:rPr>
          <w:rFonts w:ascii="Poppins" w:hAnsi="Poppins" w:cs="Poppins"/>
          <w:sz w:val="24"/>
          <w:szCs w:val="24"/>
        </w:rPr>
      </w:pPr>
    </w:p>
    <w:tbl>
      <w:tblPr>
        <w:tblStyle w:val="TableGrid"/>
        <w:tblW w:w="0" w:type="auto"/>
        <w:tblLook w:val="04A0" w:firstRow="1" w:lastRow="0" w:firstColumn="1" w:lastColumn="0" w:noHBand="0" w:noVBand="1"/>
      </w:tblPr>
      <w:tblGrid>
        <w:gridCol w:w="3485"/>
        <w:gridCol w:w="3485"/>
        <w:gridCol w:w="3486"/>
      </w:tblGrid>
      <w:tr w:rsidR="004860B7" w:rsidRPr="00E41A31" w14:paraId="69192B7B" w14:textId="77777777" w:rsidTr="004860B7">
        <w:tc>
          <w:tcPr>
            <w:tcW w:w="3485" w:type="dxa"/>
            <w:shd w:val="clear" w:color="auto" w:fill="D9D9D9" w:themeFill="background1" w:themeFillShade="D9"/>
          </w:tcPr>
          <w:p w14:paraId="3A4950B5" w14:textId="77777777" w:rsidR="004860B7" w:rsidRPr="00A44B93" w:rsidRDefault="004860B7" w:rsidP="00ED0108">
            <w:pPr>
              <w:rPr>
                <w:rFonts w:ascii="Poppins" w:hAnsi="Poppins" w:cs="Poppins"/>
                <w:b/>
                <w:sz w:val="24"/>
                <w:szCs w:val="24"/>
              </w:rPr>
            </w:pPr>
            <w:r w:rsidRPr="00A44B93">
              <w:rPr>
                <w:rFonts w:ascii="Poppins" w:hAnsi="Poppins" w:cs="Poppins"/>
                <w:b/>
                <w:sz w:val="24"/>
                <w:szCs w:val="24"/>
              </w:rPr>
              <w:t>Issue</w:t>
            </w:r>
          </w:p>
        </w:tc>
        <w:tc>
          <w:tcPr>
            <w:tcW w:w="3485" w:type="dxa"/>
            <w:shd w:val="clear" w:color="auto" w:fill="D9D9D9" w:themeFill="background1" w:themeFillShade="D9"/>
          </w:tcPr>
          <w:p w14:paraId="29AA06AC" w14:textId="77777777" w:rsidR="004860B7" w:rsidRPr="00A44B93" w:rsidRDefault="004860B7" w:rsidP="00ED0108">
            <w:pPr>
              <w:rPr>
                <w:rFonts w:ascii="Poppins" w:hAnsi="Poppins" w:cs="Poppins"/>
                <w:b/>
                <w:sz w:val="24"/>
                <w:szCs w:val="24"/>
              </w:rPr>
            </w:pPr>
            <w:r w:rsidRPr="00A44B93">
              <w:rPr>
                <w:rFonts w:ascii="Poppins" w:hAnsi="Poppins" w:cs="Poppins"/>
                <w:b/>
                <w:sz w:val="24"/>
                <w:szCs w:val="24"/>
              </w:rPr>
              <w:t>Related goal</w:t>
            </w:r>
          </w:p>
        </w:tc>
        <w:tc>
          <w:tcPr>
            <w:tcW w:w="3486" w:type="dxa"/>
            <w:shd w:val="clear" w:color="auto" w:fill="D9D9D9" w:themeFill="background1" w:themeFillShade="D9"/>
          </w:tcPr>
          <w:p w14:paraId="7ACEC2EE" w14:textId="77777777" w:rsidR="004860B7" w:rsidRPr="00A44B93" w:rsidRDefault="004860B7" w:rsidP="00ED0108">
            <w:pPr>
              <w:rPr>
                <w:rFonts w:ascii="Poppins" w:hAnsi="Poppins" w:cs="Poppins"/>
                <w:b/>
                <w:sz w:val="24"/>
                <w:szCs w:val="24"/>
              </w:rPr>
            </w:pPr>
            <w:r w:rsidRPr="00A44B93">
              <w:rPr>
                <w:rFonts w:ascii="Poppins" w:hAnsi="Poppins" w:cs="Poppins"/>
                <w:b/>
                <w:sz w:val="24"/>
                <w:szCs w:val="24"/>
              </w:rPr>
              <w:t>Criteria to measure achievement</w:t>
            </w:r>
          </w:p>
        </w:tc>
      </w:tr>
      <w:tr w:rsidR="004860B7" w:rsidRPr="00E41A31" w14:paraId="7FB7359C" w14:textId="77777777" w:rsidTr="004860B7">
        <w:tc>
          <w:tcPr>
            <w:tcW w:w="3485" w:type="dxa"/>
          </w:tcPr>
          <w:p w14:paraId="05A5F3D1" w14:textId="77777777" w:rsidR="004860B7" w:rsidRPr="00A44B93" w:rsidRDefault="004860B7" w:rsidP="00ED0108">
            <w:pPr>
              <w:rPr>
                <w:rFonts w:ascii="Poppins" w:hAnsi="Poppins" w:cs="Poppins"/>
                <w:sz w:val="24"/>
                <w:szCs w:val="24"/>
              </w:rPr>
            </w:pPr>
            <w:r w:rsidRPr="00A44B93">
              <w:rPr>
                <w:rFonts w:ascii="Poppins" w:hAnsi="Poppins" w:cs="Poppins"/>
                <w:sz w:val="24"/>
                <w:szCs w:val="24"/>
              </w:rPr>
              <w:t>Student</w:t>
            </w:r>
            <w:r w:rsidRPr="00A44B93">
              <w:rPr>
                <w:rFonts w:ascii="Poppins" w:hAnsi="Poppins" w:cs="Poppins"/>
                <w:sz w:val="24"/>
                <w:szCs w:val="24"/>
              </w:rPr>
              <w:tab/>
              <w:t>Support</w:t>
            </w:r>
            <w:r w:rsidRPr="00A44B93">
              <w:rPr>
                <w:rFonts w:ascii="Poppins" w:hAnsi="Poppins" w:cs="Poppins"/>
                <w:sz w:val="24"/>
                <w:szCs w:val="24"/>
              </w:rPr>
              <w:tab/>
              <w:t>&amp; guidance</w:t>
            </w:r>
          </w:p>
        </w:tc>
        <w:tc>
          <w:tcPr>
            <w:tcW w:w="3485" w:type="dxa"/>
          </w:tcPr>
          <w:p w14:paraId="4A873C24" w14:textId="77777777" w:rsidR="004860B7" w:rsidRPr="00A44B93" w:rsidRDefault="004860B7" w:rsidP="00ED0108">
            <w:pPr>
              <w:rPr>
                <w:rFonts w:ascii="Poppins" w:hAnsi="Poppins" w:cs="Poppins"/>
                <w:sz w:val="24"/>
                <w:szCs w:val="24"/>
              </w:rPr>
            </w:pPr>
            <w:r w:rsidRPr="00A44B93">
              <w:rPr>
                <w:rFonts w:ascii="Poppins" w:hAnsi="Poppins" w:cs="Poppins"/>
                <w:sz w:val="24"/>
                <w:szCs w:val="24"/>
              </w:rPr>
              <w:t>Extend ops for non-traditional students</w:t>
            </w:r>
          </w:p>
        </w:tc>
        <w:tc>
          <w:tcPr>
            <w:tcW w:w="3486" w:type="dxa"/>
          </w:tcPr>
          <w:p w14:paraId="411B1927" w14:textId="77777777" w:rsidR="004860B7" w:rsidRPr="00A44B93" w:rsidRDefault="004860B7" w:rsidP="004860B7">
            <w:pPr>
              <w:rPr>
                <w:rFonts w:ascii="Poppins" w:hAnsi="Poppins" w:cs="Poppins"/>
                <w:sz w:val="24"/>
                <w:szCs w:val="24"/>
              </w:rPr>
            </w:pPr>
            <w:r w:rsidRPr="00A44B93">
              <w:rPr>
                <w:rFonts w:ascii="Poppins" w:hAnsi="Poppins" w:cs="Poppins"/>
                <w:sz w:val="24"/>
                <w:szCs w:val="24"/>
              </w:rPr>
              <w:t>Aim for a minimum (specified) percentage of non-traditional students to complete programme</w:t>
            </w:r>
          </w:p>
          <w:p w14:paraId="47A0D279" w14:textId="77777777" w:rsidR="004860B7" w:rsidRPr="00A44B93" w:rsidRDefault="004860B7" w:rsidP="00ED0108">
            <w:pPr>
              <w:rPr>
                <w:rFonts w:ascii="Poppins" w:hAnsi="Poppins" w:cs="Poppins"/>
                <w:sz w:val="24"/>
                <w:szCs w:val="24"/>
              </w:rPr>
            </w:pPr>
          </w:p>
        </w:tc>
      </w:tr>
      <w:tr w:rsidR="004860B7" w:rsidRPr="00E41A31" w14:paraId="26607A7A" w14:textId="77777777" w:rsidTr="004860B7">
        <w:tc>
          <w:tcPr>
            <w:tcW w:w="3485" w:type="dxa"/>
          </w:tcPr>
          <w:p w14:paraId="329090B7" w14:textId="77777777" w:rsidR="004860B7" w:rsidRPr="00A44B93" w:rsidRDefault="004860B7" w:rsidP="00ED0108">
            <w:pPr>
              <w:rPr>
                <w:rFonts w:ascii="Poppins" w:hAnsi="Poppins" w:cs="Poppins"/>
                <w:sz w:val="24"/>
                <w:szCs w:val="24"/>
              </w:rPr>
            </w:pPr>
            <w:r w:rsidRPr="00A44B93">
              <w:rPr>
                <w:rFonts w:ascii="Poppins" w:hAnsi="Poppins" w:cs="Poppins"/>
                <w:sz w:val="24"/>
                <w:szCs w:val="24"/>
              </w:rPr>
              <w:t>Assessment</w:t>
            </w:r>
          </w:p>
        </w:tc>
        <w:tc>
          <w:tcPr>
            <w:tcW w:w="3485" w:type="dxa"/>
          </w:tcPr>
          <w:p w14:paraId="6F0C9DCF" w14:textId="77777777" w:rsidR="004860B7" w:rsidRPr="00A44B93" w:rsidRDefault="004860B7" w:rsidP="00ED0108">
            <w:pPr>
              <w:rPr>
                <w:rFonts w:ascii="Poppins" w:hAnsi="Poppins" w:cs="Poppins"/>
                <w:sz w:val="24"/>
                <w:szCs w:val="24"/>
              </w:rPr>
            </w:pPr>
            <w:r w:rsidRPr="00A44B93">
              <w:rPr>
                <w:rFonts w:ascii="Poppins" w:hAnsi="Poppins" w:cs="Poppins"/>
                <w:sz w:val="24"/>
                <w:szCs w:val="24"/>
              </w:rPr>
              <w:t>Improve quality of feedback to students</w:t>
            </w:r>
          </w:p>
        </w:tc>
        <w:tc>
          <w:tcPr>
            <w:tcW w:w="3486" w:type="dxa"/>
          </w:tcPr>
          <w:p w14:paraId="520F0C87" w14:textId="77777777" w:rsidR="004860B7" w:rsidRPr="00A44B93" w:rsidRDefault="004860B7" w:rsidP="00ED0108">
            <w:pPr>
              <w:rPr>
                <w:rFonts w:ascii="Poppins" w:hAnsi="Poppins" w:cs="Poppins"/>
                <w:sz w:val="24"/>
                <w:szCs w:val="24"/>
              </w:rPr>
            </w:pPr>
            <w:r w:rsidRPr="00A44B93">
              <w:rPr>
                <w:rFonts w:ascii="Poppins" w:hAnsi="Poppins" w:cs="Poppins"/>
                <w:sz w:val="24"/>
                <w:szCs w:val="24"/>
              </w:rPr>
              <w:t>Aim for improved student satisfaction in this area.   EE responses</w:t>
            </w:r>
          </w:p>
        </w:tc>
      </w:tr>
    </w:tbl>
    <w:p w14:paraId="5E474F38" w14:textId="77777777" w:rsidR="004860B7" w:rsidRPr="00A44B93" w:rsidRDefault="004860B7" w:rsidP="00ED0108">
      <w:pPr>
        <w:rPr>
          <w:rFonts w:ascii="Poppins" w:hAnsi="Poppins" w:cs="Poppins"/>
          <w:sz w:val="24"/>
          <w:szCs w:val="24"/>
        </w:rPr>
      </w:pPr>
    </w:p>
    <w:p w14:paraId="70B6FA52" w14:textId="2CA61064" w:rsidR="00661738" w:rsidRPr="00A44B93" w:rsidRDefault="00186FB9" w:rsidP="00A44B93">
      <w:pPr>
        <w:rPr>
          <w:rFonts w:ascii="Poppins" w:hAnsi="Poppins" w:cs="Poppins"/>
          <w:b/>
          <w:i/>
          <w:sz w:val="24"/>
          <w:szCs w:val="24"/>
        </w:rPr>
      </w:pPr>
      <w:r>
        <w:rPr>
          <w:rFonts w:ascii="Poppins" w:hAnsi="Poppins" w:cs="Poppins"/>
          <w:b/>
          <w:i/>
          <w:sz w:val="24"/>
          <w:szCs w:val="24"/>
        </w:rPr>
        <w:t xml:space="preserve">3.3 </w:t>
      </w:r>
      <w:r w:rsidR="00661738" w:rsidRPr="00A44B93">
        <w:rPr>
          <w:rFonts w:ascii="Poppins" w:hAnsi="Poppins" w:cs="Poppins"/>
          <w:b/>
          <w:i/>
          <w:sz w:val="24"/>
          <w:szCs w:val="24"/>
        </w:rPr>
        <w:t>Assembling information and evidence</w:t>
      </w:r>
    </w:p>
    <w:p w14:paraId="36AE19F8" w14:textId="77777777" w:rsidR="004860B7" w:rsidRPr="00A44B93" w:rsidRDefault="004860B7" w:rsidP="004860B7">
      <w:pPr>
        <w:pStyle w:val="ListParagraph"/>
        <w:ind w:left="357"/>
        <w:rPr>
          <w:rFonts w:ascii="Poppins" w:hAnsi="Poppins" w:cs="Poppins"/>
          <w:b/>
          <w:i/>
          <w:sz w:val="24"/>
          <w:szCs w:val="24"/>
        </w:rPr>
      </w:pPr>
    </w:p>
    <w:p w14:paraId="3F8B536B" w14:textId="3074698E" w:rsidR="00410E32" w:rsidRPr="00157416" w:rsidRDefault="00186FB9" w:rsidP="00157416">
      <w:pPr>
        <w:pStyle w:val="ListParagraph"/>
        <w:numPr>
          <w:ilvl w:val="0"/>
          <w:numId w:val="5"/>
        </w:numPr>
        <w:rPr>
          <w:rFonts w:ascii="Poppins" w:hAnsi="Poppins" w:cs="Poppins"/>
          <w:sz w:val="24"/>
          <w:szCs w:val="24"/>
        </w:rPr>
      </w:pPr>
      <w:r w:rsidRPr="00410E32">
        <w:rPr>
          <w:rFonts w:ascii="Poppins" w:hAnsi="Poppins" w:cs="Poppins"/>
          <w:sz w:val="24"/>
          <w:szCs w:val="24"/>
        </w:rPr>
        <w:t>Gather evidence from internal and external sources: student feedback, external examiner reports, performance data, policy reviews, and committee minutes. Use appendices to include supporting documents such as organograms, policy extracts, and data tables.</w:t>
      </w:r>
    </w:p>
    <w:p w14:paraId="077F7CF7" w14:textId="77777777" w:rsidR="00410E32" w:rsidRDefault="00410E32" w:rsidP="00410E32"/>
    <w:p w14:paraId="6166D8E0" w14:textId="2237318B" w:rsidR="00967936" w:rsidRDefault="0005786E" w:rsidP="00410E32">
      <w:pPr>
        <w:rPr>
          <w:rFonts w:ascii="Poppins" w:hAnsi="Poppins" w:cs="Poppins"/>
          <w:b/>
          <w:bCs/>
          <w:sz w:val="24"/>
          <w:szCs w:val="24"/>
        </w:rPr>
      </w:pPr>
      <w:r w:rsidRPr="00410E32">
        <w:rPr>
          <w:rFonts w:ascii="Poppins" w:hAnsi="Poppins" w:cs="Poppins"/>
          <w:b/>
          <w:bCs/>
          <w:sz w:val="24"/>
          <w:szCs w:val="24"/>
        </w:rPr>
        <w:t>3.4</w:t>
      </w:r>
      <w:r w:rsidR="00410E32" w:rsidRPr="00410E32">
        <w:rPr>
          <w:rFonts w:ascii="Poppins" w:hAnsi="Poppins" w:cs="Poppins"/>
          <w:b/>
          <w:bCs/>
          <w:sz w:val="24"/>
          <w:szCs w:val="24"/>
        </w:rPr>
        <w:t xml:space="preserve"> </w:t>
      </w:r>
      <w:r w:rsidRPr="00410E32">
        <w:rPr>
          <w:rFonts w:ascii="Poppins" w:hAnsi="Poppins" w:cs="Poppins"/>
          <w:b/>
          <w:bCs/>
          <w:sz w:val="24"/>
          <w:szCs w:val="24"/>
        </w:rPr>
        <w:t>Writing</w:t>
      </w:r>
      <w:r w:rsidR="00967936" w:rsidRPr="00410E32">
        <w:rPr>
          <w:rFonts w:ascii="Poppins" w:hAnsi="Poppins" w:cs="Poppins"/>
          <w:b/>
          <w:bCs/>
          <w:sz w:val="24"/>
          <w:szCs w:val="24"/>
        </w:rPr>
        <w:t xml:space="preserve"> the SED</w:t>
      </w:r>
    </w:p>
    <w:p w14:paraId="59074FC8" w14:textId="77777777" w:rsidR="00157416" w:rsidRPr="00410E32" w:rsidRDefault="00157416" w:rsidP="00410E32">
      <w:pPr>
        <w:rPr>
          <w:rFonts w:ascii="Poppins" w:hAnsi="Poppins" w:cs="Poppins"/>
          <w:b/>
          <w:bCs/>
          <w:sz w:val="24"/>
          <w:szCs w:val="24"/>
        </w:rPr>
      </w:pPr>
    </w:p>
    <w:p w14:paraId="54ADA5AF" w14:textId="77777777" w:rsidR="00967936" w:rsidRPr="00410E32" w:rsidRDefault="00967936" w:rsidP="00967936">
      <w:pPr>
        <w:pStyle w:val="ListParagraph"/>
        <w:numPr>
          <w:ilvl w:val="0"/>
          <w:numId w:val="5"/>
        </w:numPr>
        <w:rPr>
          <w:rFonts w:ascii="Poppins" w:hAnsi="Poppins" w:cs="Poppins"/>
          <w:sz w:val="24"/>
          <w:szCs w:val="24"/>
        </w:rPr>
      </w:pPr>
      <w:r w:rsidRPr="00410E32">
        <w:rPr>
          <w:rFonts w:ascii="Poppins" w:hAnsi="Poppins" w:cs="Poppins"/>
          <w:sz w:val="24"/>
          <w:szCs w:val="24"/>
        </w:rPr>
        <w:t xml:space="preserve">Use the OU template provided for PDAP or PRP. Each section includes prompts to guide your response. Use plain language, structured headings, and reference appendices for detailed evidence. Ensure the document is accessible and screen-reader friendly </w:t>
      </w:r>
    </w:p>
    <w:p w14:paraId="50271470" w14:textId="2AA4A9CD" w:rsidR="001E6C79" w:rsidRPr="00A44B93" w:rsidRDefault="0092219C" w:rsidP="00967936">
      <w:pPr>
        <w:pStyle w:val="ListParagraph"/>
        <w:numPr>
          <w:ilvl w:val="0"/>
          <w:numId w:val="5"/>
        </w:numPr>
        <w:rPr>
          <w:rFonts w:ascii="Poppins" w:hAnsi="Poppins" w:cs="Poppins"/>
          <w:sz w:val="24"/>
          <w:szCs w:val="24"/>
        </w:rPr>
      </w:pPr>
      <w:r w:rsidRPr="00A44B93">
        <w:rPr>
          <w:rFonts w:ascii="Poppins" w:hAnsi="Poppins" w:cs="Poppins"/>
          <w:sz w:val="24"/>
          <w:szCs w:val="24"/>
        </w:rPr>
        <w:t xml:space="preserve">it is </w:t>
      </w:r>
      <w:r w:rsidR="00130D5F" w:rsidRPr="00A44B93">
        <w:rPr>
          <w:rFonts w:ascii="Poppins" w:hAnsi="Poppins" w:cs="Poppins"/>
          <w:sz w:val="24"/>
          <w:szCs w:val="24"/>
        </w:rPr>
        <w:t xml:space="preserve">important that the documentation includes evaluations of engagement with the OU, evaluation of external audits and annual monitoring etc.   </w:t>
      </w:r>
    </w:p>
    <w:p w14:paraId="0647E242" w14:textId="5DFDB36F" w:rsidR="001E6C79" w:rsidRPr="00A44B93" w:rsidRDefault="00240242" w:rsidP="00E532D0">
      <w:pPr>
        <w:pStyle w:val="Default"/>
        <w:numPr>
          <w:ilvl w:val="0"/>
          <w:numId w:val="5"/>
        </w:numPr>
        <w:rPr>
          <w:rFonts w:ascii="Poppins" w:hAnsi="Poppins" w:cs="Poppins"/>
        </w:rPr>
      </w:pPr>
      <w:r w:rsidRPr="00A44B93">
        <w:rPr>
          <w:rFonts w:ascii="Poppins" w:hAnsi="Poppins" w:cs="Poppins"/>
        </w:rPr>
        <w:t>Ideally, t</w:t>
      </w:r>
      <w:r w:rsidR="001E6C79" w:rsidRPr="00A44B93">
        <w:rPr>
          <w:rFonts w:ascii="Poppins" w:hAnsi="Poppins" w:cs="Poppins"/>
        </w:rPr>
        <w:t xml:space="preserve">he SED should be no longer than about </w:t>
      </w:r>
      <w:r w:rsidR="00363105" w:rsidRPr="00A44B93">
        <w:rPr>
          <w:rFonts w:ascii="Poppins" w:hAnsi="Poppins" w:cs="Poppins"/>
        </w:rPr>
        <w:t>20</w:t>
      </w:r>
      <w:r w:rsidR="001E6C79" w:rsidRPr="00A44B93">
        <w:rPr>
          <w:rFonts w:ascii="Poppins" w:hAnsi="Poppins" w:cs="Poppins"/>
        </w:rPr>
        <w:t xml:space="preserve"> pages.  </w:t>
      </w:r>
      <w:r w:rsidR="0092219C" w:rsidRPr="00A44B93">
        <w:rPr>
          <w:rFonts w:ascii="Poppins" w:hAnsi="Poppins" w:cs="Poppins"/>
        </w:rPr>
        <w:t>It is u</w:t>
      </w:r>
      <w:r w:rsidR="001E6C79" w:rsidRPr="00A44B93">
        <w:rPr>
          <w:rFonts w:ascii="Poppins" w:hAnsi="Poppins" w:cs="Poppins"/>
        </w:rPr>
        <w:t xml:space="preserve">seful for it to have one </w:t>
      </w:r>
      <w:r w:rsidR="00150C6D" w:rsidRPr="00A44B93">
        <w:rPr>
          <w:rFonts w:ascii="Poppins" w:hAnsi="Poppins" w:cs="Poppins"/>
        </w:rPr>
        <w:t>author,</w:t>
      </w:r>
      <w:r w:rsidR="001E6C79" w:rsidRPr="00A44B93">
        <w:rPr>
          <w:rFonts w:ascii="Poppins" w:hAnsi="Poppins" w:cs="Poppins"/>
        </w:rPr>
        <w:t xml:space="preserve"> but the draft should be circulated to staff and students for wide ownership</w:t>
      </w:r>
      <w:r w:rsidR="00E25C95" w:rsidRPr="00A44B93">
        <w:rPr>
          <w:rFonts w:ascii="Poppins" w:hAnsi="Poppins" w:cs="Poppins"/>
        </w:rPr>
        <w:t xml:space="preserve">.  The panel will expect more than one person to be able to talk </w:t>
      </w:r>
      <w:r w:rsidRPr="00A44B93">
        <w:rPr>
          <w:rFonts w:ascii="Poppins" w:hAnsi="Poppins" w:cs="Poppins"/>
        </w:rPr>
        <w:t>about the development and content of the</w:t>
      </w:r>
      <w:r w:rsidR="00E25C95" w:rsidRPr="00A44B93">
        <w:rPr>
          <w:rFonts w:ascii="Poppins" w:hAnsi="Poppins" w:cs="Poppins"/>
        </w:rPr>
        <w:t xml:space="preserve"> document and will want to triangulate</w:t>
      </w:r>
      <w:r w:rsidR="0092219C" w:rsidRPr="00A44B93">
        <w:rPr>
          <w:rFonts w:ascii="Poppins" w:hAnsi="Poppins" w:cs="Poppins"/>
        </w:rPr>
        <w:t xml:space="preserve"> themes</w:t>
      </w:r>
      <w:r w:rsidRPr="00A44B93">
        <w:rPr>
          <w:rFonts w:ascii="Poppins" w:hAnsi="Poppins" w:cs="Poppins"/>
        </w:rPr>
        <w:t xml:space="preserve"> during various meetings scheduled for the final event</w:t>
      </w:r>
    </w:p>
    <w:p w14:paraId="1F71619B" w14:textId="7EDA7C59" w:rsidR="001737C8" w:rsidRPr="00A44B93" w:rsidRDefault="001737C8" w:rsidP="001737C8">
      <w:pPr>
        <w:pStyle w:val="ListParagraph"/>
        <w:numPr>
          <w:ilvl w:val="0"/>
          <w:numId w:val="5"/>
        </w:numPr>
        <w:rPr>
          <w:rFonts w:ascii="Poppins" w:hAnsi="Poppins" w:cs="Poppins"/>
          <w:sz w:val="24"/>
          <w:szCs w:val="24"/>
        </w:rPr>
      </w:pPr>
      <w:r w:rsidRPr="00A44B93">
        <w:rPr>
          <w:rFonts w:ascii="Poppins" w:hAnsi="Poppins" w:cs="Poppins"/>
          <w:sz w:val="24"/>
          <w:szCs w:val="24"/>
        </w:rPr>
        <w:t>All boxes should be completed in full to provide detailed information</w:t>
      </w:r>
      <w:r w:rsidR="00150C6D" w:rsidRPr="00A44B93">
        <w:rPr>
          <w:rFonts w:ascii="Poppins" w:hAnsi="Poppins" w:cs="Poppins"/>
          <w:sz w:val="24"/>
          <w:szCs w:val="24"/>
        </w:rPr>
        <w:t>.</w:t>
      </w:r>
    </w:p>
    <w:p w14:paraId="0EBFC217" w14:textId="56B222DA" w:rsidR="001E6C79" w:rsidRPr="00A44B93" w:rsidRDefault="001E6C79" w:rsidP="00E532D0">
      <w:pPr>
        <w:pStyle w:val="Default"/>
        <w:numPr>
          <w:ilvl w:val="0"/>
          <w:numId w:val="5"/>
        </w:numPr>
        <w:rPr>
          <w:rFonts w:ascii="Poppins" w:hAnsi="Poppins" w:cs="Poppins"/>
        </w:rPr>
      </w:pPr>
      <w:r w:rsidRPr="00A44B93">
        <w:rPr>
          <w:rFonts w:ascii="Poppins" w:hAnsi="Poppins" w:cs="Poppins"/>
        </w:rPr>
        <w:t>Make sure there is consistent numbering of paragraphs and appendices –</w:t>
      </w:r>
      <w:r w:rsidR="0092219C" w:rsidRPr="00A44B93">
        <w:rPr>
          <w:rFonts w:ascii="Poppins" w:hAnsi="Poppins" w:cs="Poppins"/>
        </w:rPr>
        <w:t xml:space="preserve"> it is</w:t>
      </w:r>
      <w:r w:rsidRPr="00A44B93">
        <w:rPr>
          <w:rFonts w:ascii="Poppins" w:hAnsi="Poppins" w:cs="Poppins"/>
        </w:rPr>
        <w:t xml:space="preserve"> important that </w:t>
      </w:r>
      <w:r w:rsidR="003B6458" w:rsidRPr="00A44B93">
        <w:rPr>
          <w:rFonts w:ascii="Poppins" w:hAnsi="Poppins" w:cs="Poppins"/>
        </w:rPr>
        <w:t xml:space="preserve">either </w:t>
      </w:r>
      <w:r w:rsidRPr="00A44B93">
        <w:rPr>
          <w:rFonts w:ascii="Poppins" w:hAnsi="Poppins" w:cs="Poppins"/>
        </w:rPr>
        <w:t xml:space="preserve">the </w:t>
      </w:r>
      <w:r w:rsidR="00565BF3">
        <w:rPr>
          <w:rFonts w:ascii="Poppins" w:hAnsi="Poppins" w:cs="Poppins"/>
        </w:rPr>
        <w:t>Approval or Reapproval</w:t>
      </w:r>
      <w:r w:rsidRPr="00A44B93">
        <w:rPr>
          <w:rFonts w:ascii="Poppins" w:hAnsi="Poppins" w:cs="Poppins"/>
        </w:rPr>
        <w:t xml:space="preserve"> panel </w:t>
      </w:r>
      <w:proofErr w:type="gramStart"/>
      <w:r w:rsidRPr="00A44B93">
        <w:rPr>
          <w:rFonts w:ascii="Poppins" w:hAnsi="Poppins" w:cs="Poppins"/>
        </w:rPr>
        <w:t>are able to</w:t>
      </w:r>
      <w:proofErr w:type="gramEnd"/>
      <w:r w:rsidRPr="00A44B93">
        <w:rPr>
          <w:rFonts w:ascii="Poppins" w:hAnsi="Poppins" w:cs="Poppins"/>
        </w:rPr>
        <w:t xml:space="preserve"> navigate the document</w:t>
      </w:r>
      <w:r w:rsidR="00E532D0" w:rsidRPr="00A44B93">
        <w:rPr>
          <w:rFonts w:ascii="Poppins" w:hAnsi="Poppins" w:cs="Poppins"/>
        </w:rPr>
        <w:t xml:space="preserve"> easily</w:t>
      </w:r>
      <w:r w:rsidR="00150C6D" w:rsidRPr="00A44B93">
        <w:rPr>
          <w:rFonts w:ascii="Poppins" w:hAnsi="Poppins" w:cs="Poppins"/>
        </w:rPr>
        <w:t>.</w:t>
      </w:r>
    </w:p>
    <w:p w14:paraId="67D724E4" w14:textId="57695479" w:rsidR="00B46DB3" w:rsidRPr="00A44B93" w:rsidRDefault="00B46DB3" w:rsidP="00E532D0">
      <w:pPr>
        <w:pStyle w:val="Default"/>
        <w:numPr>
          <w:ilvl w:val="0"/>
          <w:numId w:val="5"/>
        </w:numPr>
        <w:rPr>
          <w:rFonts w:ascii="Poppins" w:hAnsi="Poppins" w:cs="Poppins"/>
        </w:rPr>
      </w:pPr>
      <w:r w:rsidRPr="00A44B93">
        <w:rPr>
          <w:rFonts w:ascii="Poppins" w:hAnsi="Poppins" w:cs="Poppins"/>
        </w:rPr>
        <w:t xml:space="preserve">Please ensure that internal acronyms are referenced appropriately in the document </w:t>
      </w:r>
      <w:r w:rsidR="00150C6D" w:rsidRPr="00A44B93">
        <w:rPr>
          <w:rFonts w:ascii="Poppins" w:hAnsi="Poppins" w:cs="Poppins"/>
        </w:rPr>
        <w:t>e.g.</w:t>
      </w:r>
      <w:r w:rsidRPr="00A44B93">
        <w:rPr>
          <w:rFonts w:ascii="Poppins" w:hAnsi="Poppins" w:cs="Poppins"/>
        </w:rPr>
        <w:t xml:space="preserve"> Quality Assurance Committee (QAC hereafter). Equally, when referring to action owners and key staff they should be referred to by their job title and not their name e.g. the Chair of the Academic Board</w:t>
      </w:r>
      <w:r w:rsidR="00150C6D" w:rsidRPr="00A44B93">
        <w:rPr>
          <w:rFonts w:ascii="Poppins" w:hAnsi="Poppins" w:cs="Poppins"/>
        </w:rPr>
        <w:t>.</w:t>
      </w:r>
    </w:p>
    <w:p w14:paraId="6D85A41A" w14:textId="4CDB04A7" w:rsidR="001E6C79" w:rsidRPr="00A44B93" w:rsidRDefault="00130D5F" w:rsidP="00E532D0">
      <w:pPr>
        <w:pStyle w:val="Default"/>
        <w:numPr>
          <w:ilvl w:val="0"/>
          <w:numId w:val="5"/>
        </w:numPr>
        <w:rPr>
          <w:rFonts w:ascii="Poppins" w:hAnsi="Poppins" w:cs="Poppins"/>
        </w:rPr>
      </w:pPr>
      <w:r w:rsidRPr="00A44B93">
        <w:rPr>
          <w:rFonts w:ascii="Poppins" w:hAnsi="Poppins" w:cs="Poppins"/>
        </w:rPr>
        <w:t xml:space="preserve">Many of the documentation should already exist </w:t>
      </w:r>
      <w:r w:rsidR="00B46DB3" w:rsidRPr="00A44B93">
        <w:rPr>
          <w:rFonts w:ascii="Poppins" w:hAnsi="Poppins" w:cs="Poppins"/>
        </w:rPr>
        <w:t xml:space="preserve">or may be drawn from other sources and redeveloped, e.g. a QAA </w:t>
      </w:r>
      <w:r w:rsidR="00B46DB3" w:rsidRPr="00A44B93">
        <w:rPr>
          <w:rFonts w:ascii="Poppins" w:hAnsi="Poppins" w:cs="Poppins"/>
          <w:color w:val="auto"/>
          <w:shd w:val="clear" w:color="auto" w:fill="FFFFFF"/>
        </w:rPr>
        <w:t>Educational Oversight Review (EOR)</w:t>
      </w:r>
      <w:r w:rsidR="00B46DB3" w:rsidRPr="00A44B93">
        <w:rPr>
          <w:rFonts w:ascii="Poppins" w:hAnsi="Poppins" w:cs="Poppins"/>
          <w:color w:val="auto"/>
        </w:rPr>
        <w:t xml:space="preserve"> </w:t>
      </w:r>
      <w:r w:rsidR="00B46DB3" w:rsidRPr="00A44B93">
        <w:rPr>
          <w:rFonts w:ascii="Poppins" w:hAnsi="Poppins" w:cs="Poppins"/>
        </w:rPr>
        <w:t xml:space="preserve">Self Evaluation Assessment </w:t>
      </w:r>
      <w:r w:rsidRPr="00A44B93">
        <w:rPr>
          <w:rFonts w:ascii="Poppins" w:hAnsi="Poppins" w:cs="Poppins"/>
        </w:rPr>
        <w:t xml:space="preserve">– </w:t>
      </w:r>
      <w:r w:rsidR="00B46DB3" w:rsidRPr="00A44B93">
        <w:rPr>
          <w:rFonts w:ascii="Poppins" w:hAnsi="Poppins" w:cs="Poppins"/>
        </w:rPr>
        <w:t xml:space="preserve">and </w:t>
      </w:r>
      <w:r w:rsidRPr="00A44B93">
        <w:rPr>
          <w:rFonts w:ascii="Poppins" w:hAnsi="Poppins" w:cs="Poppins"/>
        </w:rPr>
        <w:t xml:space="preserve">always use </w:t>
      </w:r>
      <w:r w:rsidR="00B46DB3" w:rsidRPr="00A44B93">
        <w:rPr>
          <w:rFonts w:ascii="Poppins" w:hAnsi="Poppins" w:cs="Poppins"/>
        </w:rPr>
        <w:t xml:space="preserve">and reference </w:t>
      </w:r>
      <w:r w:rsidRPr="00A44B93">
        <w:rPr>
          <w:rFonts w:ascii="Poppins" w:hAnsi="Poppins" w:cs="Poppins"/>
        </w:rPr>
        <w:t xml:space="preserve">existing documents where possible.  </w:t>
      </w:r>
    </w:p>
    <w:p w14:paraId="3AF558AE" w14:textId="642EFA09" w:rsidR="00130D5F" w:rsidRPr="00157416" w:rsidRDefault="001E6C79" w:rsidP="00E532D0">
      <w:pPr>
        <w:pStyle w:val="Default"/>
        <w:numPr>
          <w:ilvl w:val="0"/>
          <w:numId w:val="5"/>
        </w:numPr>
        <w:rPr>
          <w:rFonts w:ascii="Poppins" w:hAnsi="Poppins" w:cs="Poppins"/>
          <w:color w:val="auto"/>
        </w:rPr>
      </w:pPr>
      <w:r w:rsidRPr="00A44B93">
        <w:rPr>
          <w:rFonts w:ascii="Poppins" w:hAnsi="Poppins" w:cs="Poppins"/>
        </w:rPr>
        <w:t xml:space="preserve">Supporting evidence should be </w:t>
      </w:r>
      <w:r w:rsidR="00565BF3">
        <w:rPr>
          <w:rFonts w:ascii="Poppins" w:hAnsi="Poppins" w:cs="Poppins"/>
        </w:rPr>
        <w:t xml:space="preserve">referenced in the main body </w:t>
      </w:r>
      <w:r w:rsidRPr="00A44B93">
        <w:rPr>
          <w:rFonts w:ascii="Poppins" w:hAnsi="Poppins" w:cs="Poppins"/>
        </w:rPr>
        <w:t>presented as appendices and should be relevant to the SED</w:t>
      </w:r>
      <w:r w:rsidR="00150C6D" w:rsidRPr="00A44B93">
        <w:rPr>
          <w:rFonts w:ascii="Poppins" w:hAnsi="Poppins" w:cs="Poppins"/>
        </w:rPr>
        <w:t>. O</w:t>
      </w:r>
      <w:r w:rsidR="00FB3F03" w:rsidRPr="00A44B93">
        <w:rPr>
          <w:rFonts w:ascii="Poppins" w:hAnsi="Poppins" w:cs="Poppins"/>
        </w:rPr>
        <w:t xml:space="preserve">rganograms of staffing structures and governance structures are helpful visual to the Panel </w:t>
      </w:r>
      <w:r w:rsidR="00150C6D" w:rsidRPr="00A44B93">
        <w:rPr>
          <w:rFonts w:ascii="Poppins" w:hAnsi="Poppins" w:cs="Poppins"/>
        </w:rPr>
        <w:t>and can be included as an appendix if there is insufficient spade to include the information in the main document.</w:t>
      </w:r>
    </w:p>
    <w:p w14:paraId="77F72DF8" w14:textId="77777777" w:rsidR="00157416" w:rsidRPr="00A44B93" w:rsidRDefault="00157416" w:rsidP="00157416">
      <w:pPr>
        <w:pStyle w:val="Default"/>
        <w:ind w:left="720"/>
        <w:rPr>
          <w:rFonts w:ascii="Poppins" w:hAnsi="Poppins" w:cs="Poppins"/>
          <w:color w:val="auto"/>
        </w:rPr>
      </w:pPr>
    </w:p>
    <w:p w14:paraId="12F0DCAB" w14:textId="28C5B31A" w:rsidR="004860B7" w:rsidRPr="00A44B93" w:rsidRDefault="0005786E" w:rsidP="0005786E">
      <w:pPr>
        <w:pStyle w:val="ListParagraph"/>
        <w:ind w:left="357"/>
        <w:rPr>
          <w:rFonts w:ascii="Poppins" w:hAnsi="Poppins" w:cs="Poppins"/>
          <w:b/>
          <w:i/>
          <w:sz w:val="24"/>
          <w:szCs w:val="24"/>
        </w:rPr>
      </w:pPr>
      <w:r>
        <w:rPr>
          <w:rFonts w:ascii="Poppins" w:hAnsi="Poppins" w:cs="Poppins"/>
          <w:b/>
          <w:i/>
          <w:sz w:val="24"/>
          <w:szCs w:val="24"/>
        </w:rPr>
        <w:t xml:space="preserve">3.5 </w:t>
      </w:r>
      <w:r w:rsidR="00661738" w:rsidRPr="00A44B93">
        <w:rPr>
          <w:rFonts w:ascii="Poppins" w:hAnsi="Poppins" w:cs="Poppins"/>
          <w:b/>
          <w:i/>
          <w:sz w:val="24"/>
          <w:szCs w:val="24"/>
        </w:rPr>
        <w:t xml:space="preserve">Making judgements </w:t>
      </w:r>
    </w:p>
    <w:p w14:paraId="3D4E4ECF" w14:textId="54F7E93E" w:rsidR="00E532D0" w:rsidRPr="00A44B93" w:rsidRDefault="005C782F" w:rsidP="00E532D0">
      <w:pPr>
        <w:rPr>
          <w:rFonts w:ascii="Poppins" w:hAnsi="Poppins" w:cs="Poppins"/>
          <w:sz w:val="24"/>
          <w:szCs w:val="24"/>
        </w:rPr>
      </w:pPr>
      <w:r w:rsidRPr="00A44B93">
        <w:rPr>
          <w:rFonts w:ascii="Poppins" w:hAnsi="Poppins" w:cs="Poppins"/>
          <w:sz w:val="24"/>
          <w:szCs w:val="24"/>
        </w:rPr>
        <w:lastRenderedPageBreak/>
        <w:t xml:space="preserve">Self-evaluation involves judgement – i.e. something is good, might be improved etc.  The SED document should include explicit judgements rather than leaving them </w:t>
      </w:r>
      <w:r w:rsidR="00410E32" w:rsidRPr="00A44B93">
        <w:rPr>
          <w:rFonts w:ascii="Poppins" w:hAnsi="Poppins" w:cs="Poppins"/>
          <w:sz w:val="24"/>
          <w:szCs w:val="24"/>
        </w:rPr>
        <w:t>implicit</w:t>
      </w:r>
      <w:r w:rsidR="00410E32">
        <w:rPr>
          <w:rFonts w:ascii="Poppins" w:hAnsi="Poppins" w:cs="Poppins"/>
          <w:sz w:val="24"/>
          <w:szCs w:val="24"/>
        </w:rPr>
        <w:t xml:space="preserve"> </w:t>
      </w:r>
      <w:r w:rsidR="00410E32" w:rsidRPr="00A44B93">
        <w:t>for</w:t>
      </w:r>
      <w:r w:rsidR="00A44B93" w:rsidRPr="00A44B93">
        <w:rPr>
          <w:rFonts w:ascii="Poppins" w:hAnsi="Poppins" w:cs="Poppins"/>
          <w:sz w:val="24"/>
          <w:szCs w:val="24"/>
        </w:rPr>
        <w:t xml:space="preserve"> example: 'Our student continuation rate has improved due to targeted academic support.' Support each judgement with evidence and explain how it informs institutional decision-making.</w:t>
      </w:r>
      <w:r w:rsidRPr="00A44B93">
        <w:rPr>
          <w:rFonts w:ascii="Poppins" w:hAnsi="Poppins" w:cs="Poppins"/>
          <w:sz w:val="24"/>
          <w:szCs w:val="24"/>
        </w:rPr>
        <w:t xml:space="preserve"> Evidence on which judgements are made should be clear. A common failing is for SEDs to be too descriptive.  Feedback from students, EEs, employers etc </w:t>
      </w:r>
      <w:r w:rsidR="0092219C" w:rsidRPr="00A44B93">
        <w:rPr>
          <w:rFonts w:ascii="Poppins" w:hAnsi="Poppins" w:cs="Poppins"/>
          <w:sz w:val="24"/>
          <w:szCs w:val="24"/>
        </w:rPr>
        <w:t xml:space="preserve">are </w:t>
      </w:r>
      <w:r w:rsidRPr="00A44B93">
        <w:rPr>
          <w:rFonts w:ascii="Poppins" w:hAnsi="Poppins" w:cs="Poppins"/>
          <w:sz w:val="24"/>
          <w:szCs w:val="24"/>
        </w:rPr>
        <w:t xml:space="preserve">very valuable to a SED but may be judgemental – </w:t>
      </w:r>
      <w:r w:rsidR="0092219C" w:rsidRPr="00A44B93">
        <w:rPr>
          <w:rFonts w:ascii="Poppins" w:hAnsi="Poppins" w:cs="Poppins"/>
          <w:sz w:val="24"/>
          <w:szCs w:val="24"/>
        </w:rPr>
        <w:t xml:space="preserve">an </w:t>
      </w:r>
      <w:r w:rsidRPr="00A44B93">
        <w:rPr>
          <w:rFonts w:ascii="Poppins" w:hAnsi="Poppins" w:cs="Poppins"/>
          <w:sz w:val="24"/>
          <w:szCs w:val="24"/>
        </w:rPr>
        <w:t>institution may need to balance the weight given to each judgement</w:t>
      </w:r>
      <w:r w:rsidR="0092219C" w:rsidRPr="00A44B93">
        <w:rPr>
          <w:rFonts w:ascii="Poppins" w:hAnsi="Poppins" w:cs="Poppins"/>
          <w:sz w:val="24"/>
          <w:szCs w:val="24"/>
        </w:rPr>
        <w:t>.</w:t>
      </w:r>
    </w:p>
    <w:p w14:paraId="53152A65" w14:textId="6E08451F" w:rsidR="00157416" w:rsidRDefault="00782944" w:rsidP="00E532D0">
      <w:pPr>
        <w:rPr>
          <w:rFonts w:ascii="Poppins" w:hAnsi="Poppins" w:cs="Poppins"/>
          <w:sz w:val="24"/>
          <w:szCs w:val="24"/>
        </w:rPr>
      </w:pPr>
      <w:r w:rsidRPr="00A44B93">
        <w:rPr>
          <w:rFonts w:ascii="Poppins" w:hAnsi="Poppins" w:cs="Poppins"/>
          <w:sz w:val="24"/>
          <w:szCs w:val="24"/>
        </w:rPr>
        <w:t>I</w:t>
      </w:r>
      <w:r w:rsidR="0092219C" w:rsidRPr="00A44B93">
        <w:rPr>
          <w:rFonts w:ascii="Poppins" w:hAnsi="Poppins" w:cs="Poppins"/>
          <w:sz w:val="24"/>
          <w:szCs w:val="24"/>
        </w:rPr>
        <w:t>t is i</w:t>
      </w:r>
      <w:r w:rsidRPr="00A44B93">
        <w:rPr>
          <w:rFonts w:ascii="Poppins" w:hAnsi="Poppins" w:cs="Poppins"/>
          <w:sz w:val="24"/>
          <w:szCs w:val="24"/>
        </w:rPr>
        <w:t xml:space="preserve">mportant that the judgements are made and collectively agreed.   </w:t>
      </w:r>
    </w:p>
    <w:p w14:paraId="08247430" w14:textId="77777777" w:rsidR="00157416" w:rsidRPr="00A44B93" w:rsidRDefault="00157416" w:rsidP="00E532D0">
      <w:pPr>
        <w:rPr>
          <w:rFonts w:ascii="Poppins" w:hAnsi="Poppins" w:cs="Poppins"/>
          <w:sz w:val="24"/>
          <w:szCs w:val="24"/>
        </w:rPr>
      </w:pPr>
    </w:p>
    <w:p w14:paraId="01F79FE8" w14:textId="432592CB" w:rsidR="004860B7" w:rsidRPr="00A44B93" w:rsidRDefault="0005786E" w:rsidP="00A44B93">
      <w:pPr>
        <w:rPr>
          <w:rFonts w:ascii="Poppins" w:hAnsi="Poppins" w:cs="Poppins"/>
          <w:b/>
          <w:i/>
          <w:sz w:val="24"/>
          <w:szCs w:val="24"/>
        </w:rPr>
      </w:pPr>
      <w:r>
        <w:rPr>
          <w:rFonts w:ascii="Poppins" w:hAnsi="Poppins" w:cs="Poppins"/>
          <w:b/>
          <w:i/>
          <w:sz w:val="24"/>
          <w:szCs w:val="24"/>
        </w:rPr>
        <w:t xml:space="preserve">3.6 </w:t>
      </w:r>
      <w:r w:rsidR="004860B7" w:rsidRPr="00A44B93">
        <w:rPr>
          <w:rFonts w:ascii="Poppins" w:hAnsi="Poppins" w:cs="Poppins"/>
          <w:b/>
          <w:i/>
          <w:sz w:val="24"/>
          <w:szCs w:val="24"/>
        </w:rPr>
        <w:t xml:space="preserve">Actions and monitoring </w:t>
      </w:r>
    </w:p>
    <w:p w14:paraId="13BE26D4" w14:textId="441EBD6D" w:rsidR="004860B7" w:rsidRDefault="00967936" w:rsidP="004860B7">
      <w:pPr>
        <w:pStyle w:val="ListParagraph"/>
        <w:ind w:left="426"/>
        <w:rPr>
          <w:rFonts w:ascii="Poppins" w:hAnsi="Poppins" w:cs="Poppins"/>
          <w:b/>
          <w:i/>
          <w:sz w:val="24"/>
          <w:szCs w:val="24"/>
        </w:rPr>
      </w:pPr>
      <w:r w:rsidRPr="00967936">
        <w:rPr>
          <w:rFonts w:ascii="Poppins" w:hAnsi="Poppins" w:cs="Poppins"/>
          <w:b/>
          <w:i/>
          <w:sz w:val="24"/>
          <w:szCs w:val="24"/>
        </w:rPr>
        <w:t>Describe how actions are identified, prioritised, and monitored. Include timelines, responsible roles, and how progress is tracked. Explain how the impact of changes is evaluated and embedded into institutional practice. This may align with your annual monitoring or enhancement planning processes.</w:t>
      </w:r>
    </w:p>
    <w:p w14:paraId="3F0EEFFB" w14:textId="77777777" w:rsidR="00157416" w:rsidRPr="00A44B93" w:rsidRDefault="00157416" w:rsidP="004860B7">
      <w:pPr>
        <w:pStyle w:val="ListParagraph"/>
        <w:ind w:left="426"/>
        <w:rPr>
          <w:rFonts w:ascii="Poppins" w:hAnsi="Poppins" w:cs="Poppins"/>
          <w:b/>
          <w:i/>
          <w:sz w:val="24"/>
          <w:szCs w:val="24"/>
        </w:rPr>
      </w:pPr>
    </w:p>
    <w:p w14:paraId="00E4588E" w14:textId="191F329A" w:rsidR="00782944" w:rsidRPr="00A44B93" w:rsidRDefault="00782944" w:rsidP="00782944">
      <w:pPr>
        <w:rPr>
          <w:rFonts w:ascii="Poppins" w:hAnsi="Poppins" w:cs="Poppins"/>
          <w:sz w:val="24"/>
          <w:szCs w:val="24"/>
        </w:rPr>
      </w:pPr>
      <w:r w:rsidRPr="00A44B93">
        <w:rPr>
          <w:rFonts w:ascii="Poppins" w:hAnsi="Poppins" w:cs="Poppins"/>
          <w:sz w:val="24"/>
          <w:szCs w:val="24"/>
        </w:rPr>
        <w:t xml:space="preserve">Actions and recommendations in the report should be explicit and </w:t>
      </w:r>
      <w:r w:rsidR="00FB3F03" w:rsidRPr="00A44B93">
        <w:rPr>
          <w:rFonts w:ascii="Poppins" w:hAnsi="Poppins" w:cs="Poppins"/>
          <w:sz w:val="24"/>
          <w:szCs w:val="24"/>
        </w:rPr>
        <w:t>obtainable and include a timeline of completion</w:t>
      </w:r>
      <w:r w:rsidR="0092219C" w:rsidRPr="00A44B93">
        <w:rPr>
          <w:rFonts w:ascii="Poppins" w:hAnsi="Poppins" w:cs="Poppins"/>
          <w:sz w:val="24"/>
          <w:szCs w:val="24"/>
        </w:rPr>
        <w:t>.</w:t>
      </w:r>
    </w:p>
    <w:p w14:paraId="72D913C0" w14:textId="2F438DD1" w:rsidR="00661738" w:rsidRDefault="00782944" w:rsidP="00661738">
      <w:pPr>
        <w:rPr>
          <w:rFonts w:ascii="Poppins" w:hAnsi="Poppins" w:cs="Poppins"/>
          <w:sz w:val="24"/>
          <w:szCs w:val="24"/>
        </w:rPr>
      </w:pPr>
      <w:r w:rsidRPr="00A44B93">
        <w:rPr>
          <w:rFonts w:ascii="Poppins" w:hAnsi="Poppins" w:cs="Poppins"/>
          <w:sz w:val="24"/>
          <w:szCs w:val="24"/>
        </w:rPr>
        <w:t xml:space="preserve">After the review, there should be a clear system for monitoring </w:t>
      </w:r>
      <w:r w:rsidR="00FB3F03" w:rsidRPr="00A44B93">
        <w:rPr>
          <w:rFonts w:ascii="Poppins" w:hAnsi="Poppins" w:cs="Poppins"/>
          <w:sz w:val="24"/>
          <w:szCs w:val="24"/>
        </w:rPr>
        <w:t xml:space="preserve">and reporting on </w:t>
      </w:r>
      <w:r w:rsidRPr="00A44B93">
        <w:rPr>
          <w:rFonts w:ascii="Poppins" w:hAnsi="Poppins" w:cs="Poppins"/>
          <w:sz w:val="24"/>
          <w:szCs w:val="24"/>
        </w:rPr>
        <w:t>recommended actions have been taken and what impact they have had</w:t>
      </w:r>
      <w:r w:rsidR="00E25C95" w:rsidRPr="00A44B93">
        <w:rPr>
          <w:rFonts w:ascii="Poppins" w:hAnsi="Poppins" w:cs="Poppins"/>
          <w:sz w:val="24"/>
          <w:szCs w:val="24"/>
        </w:rPr>
        <w:t xml:space="preserve"> – this could be the institutional action plan from </w:t>
      </w:r>
      <w:r w:rsidR="00FB3F03" w:rsidRPr="00A44B93">
        <w:rPr>
          <w:rFonts w:ascii="Poppins" w:hAnsi="Poppins" w:cs="Poppins"/>
          <w:sz w:val="24"/>
          <w:szCs w:val="24"/>
        </w:rPr>
        <w:t>the annual, Institutional Programme and Monitoring exercise partners of the OU are asked to complete</w:t>
      </w:r>
      <w:r w:rsidRPr="00A44B93">
        <w:rPr>
          <w:rFonts w:ascii="Poppins" w:hAnsi="Poppins" w:cs="Poppins"/>
          <w:sz w:val="24"/>
          <w:szCs w:val="24"/>
        </w:rPr>
        <w:t xml:space="preserve">.   </w:t>
      </w:r>
      <w:r w:rsidR="00661738" w:rsidRPr="00A44B93">
        <w:rPr>
          <w:rFonts w:ascii="Poppins" w:hAnsi="Poppins" w:cs="Poppins"/>
          <w:sz w:val="24"/>
          <w:szCs w:val="24"/>
        </w:rPr>
        <w:t xml:space="preserve"> </w:t>
      </w:r>
    </w:p>
    <w:p w14:paraId="38227914" w14:textId="474662F2" w:rsidR="00967936" w:rsidRPr="00410E32" w:rsidRDefault="00967936" w:rsidP="00A44B93">
      <w:pPr>
        <w:pStyle w:val="Heading2"/>
        <w:numPr>
          <w:ilvl w:val="0"/>
          <w:numId w:val="19"/>
        </w:numPr>
        <w:rPr>
          <w:rFonts w:ascii="Poppins" w:hAnsi="Poppins" w:cs="Poppins"/>
          <w:color w:val="auto"/>
          <w:sz w:val="24"/>
          <w:szCs w:val="24"/>
        </w:rPr>
      </w:pPr>
      <w:r w:rsidRPr="00410E32">
        <w:rPr>
          <w:rFonts w:ascii="Poppins" w:hAnsi="Poppins" w:cs="Poppins"/>
          <w:color w:val="auto"/>
          <w:sz w:val="24"/>
          <w:szCs w:val="24"/>
        </w:rPr>
        <w:t>Submission and Review</w:t>
      </w:r>
    </w:p>
    <w:p w14:paraId="1D8BCD5C" w14:textId="77777777" w:rsidR="00967936" w:rsidRDefault="00967936" w:rsidP="00967936">
      <w:pPr>
        <w:rPr>
          <w:rFonts w:ascii="Poppins" w:hAnsi="Poppins" w:cs="Poppins"/>
          <w:sz w:val="24"/>
          <w:szCs w:val="24"/>
        </w:rPr>
      </w:pPr>
      <w:r w:rsidRPr="00410E32">
        <w:rPr>
          <w:rFonts w:ascii="Poppins" w:hAnsi="Poppins" w:cs="Poppins"/>
          <w:sz w:val="24"/>
          <w:szCs w:val="24"/>
        </w:rPr>
        <w:t>The SED should be submitted electronically, with appendices clearly labelled and referenced. Your SQPM will provide submission instructions. The SED will be reviewed by the OU and used to inform the Partner Compliance Review and Panel Visit.</w:t>
      </w:r>
    </w:p>
    <w:p w14:paraId="751F9BEE" w14:textId="77777777" w:rsidR="00157416" w:rsidRPr="00410E32" w:rsidRDefault="00157416" w:rsidP="00157416">
      <w:pPr>
        <w:pStyle w:val="ListParagraph"/>
        <w:rPr>
          <w:rFonts w:ascii="Poppins" w:hAnsi="Poppins" w:cs="Poppins"/>
          <w:i/>
          <w:iCs/>
          <w:sz w:val="24"/>
          <w:szCs w:val="24"/>
        </w:rPr>
      </w:pPr>
      <w:r w:rsidRPr="00410E32">
        <w:rPr>
          <w:rFonts w:ascii="Poppins" w:hAnsi="Poppins" w:cs="Poppins"/>
          <w:i/>
          <w:iCs/>
          <w:sz w:val="24"/>
          <w:szCs w:val="24"/>
        </w:rPr>
        <w:t>NB: OUVP will give guidance on submission requirements</w:t>
      </w:r>
    </w:p>
    <w:p w14:paraId="11FB6A09" w14:textId="77777777" w:rsidR="00157416" w:rsidRPr="00410E32" w:rsidRDefault="00157416" w:rsidP="00967936">
      <w:pPr>
        <w:rPr>
          <w:rFonts w:ascii="Poppins" w:hAnsi="Poppins" w:cs="Poppins"/>
          <w:sz w:val="24"/>
          <w:szCs w:val="24"/>
        </w:rPr>
      </w:pPr>
    </w:p>
    <w:p w14:paraId="2E166B09" w14:textId="77777777" w:rsidR="00967936" w:rsidRPr="00A44B93" w:rsidRDefault="00967936" w:rsidP="00661738">
      <w:pPr>
        <w:rPr>
          <w:rFonts w:ascii="Poppins" w:hAnsi="Poppins" w:cs="Poppins"/>
          <w:sz w:val="24"/>
          <w:szCs w:val="24"/>
        </w:rPr>
      </w:pPr>
    </w:p>
    <w:p w14:paraId="715A095C" w14:textId="685C5D5D" w:rsidR="00410E32" w:rsidRPr="00410E32" w:rsidRDefault="00410E32" w:rsidP="00410E32">
      <w:pPr>
        <w:pStyle w:val="ListParagraph"/>
        <w:numPr>
          <w:ilvl w:val="0"/>
          <w:numId w:val="19"/>
        </w:numPr>
        <w:rPr>
          <w:rFonts w:ascii="Poppins" w:hAnsi="Poppins" w:cs="Poppins"/>
          <w:b/>
          <w:bCs/>
          <w:sz w:val="24"/>
          <w:szCs w:val="24"/>
        </w:rPr>
      </w:pPr>
      <w:r w:rsidRPr="00410E32">
        <w:rPr>
          <w:rFonts w:ascii="Poppins" w:hAnsi="Poppins" w:cs="Poppins"/>
          <w:b/>
          <w:bCs/>
          <w:sz w:val="24"/>
          <w:szCs w:val="24"/>
        </w:rPr>
        <w:t>Common Issues referenced in the SED by Partners</w:t>
      </w:r>
    </w:p>
    <w:p w14:paraId="4E822ACF" w14:textId="77777777" w:rsidR="00410E32" w:rsidRPr="00410E32" w:rsidRDefault="00410E32" w:rsidP="00410E32">
      <w:pPr>
        <w:ind w:left="360"/>
        <w:rPr>
          <w:rFonts w:ascii="Poppins" w:hAnsi="Poppins" w:cs="Poppins"/>
          <w:sz w:val="24"/>
          <w:szCs w:val="24"/>
        </w:rPr>
      </w:pPr>
    </w:p>
    <w:p w14:paraId="732BF41C" w14:textId="2A670D9E" w:rsidR="00967936" w:rsidRPr="00410E32" w:rsidRDefault="00967936" w:rsidP="00410E32">
      <w:pPr>
        <w:ind w:left="360"/>
        <w:rPr>
          <w:rFonts w:ascii="Poppins" w:hAnsi="Poppins" w:cs="Poppins"/>
          <w:sz w:val="24"/>
          <w:szCs w:val="24"/>
        </w:rPr>
      </w:pPr>
      <w:r w:rsidRPr="00410E32">
        <w:rPr>
          <w:rFonts w:ascii="Poppins" w:hAnsi="Poppins" w:cs="Poppins"/>
          <w:sz w:val="24"/>
          <w:szCs w:val="24"/>
        </w:rPr>
        <w:t>Institutions often face several common challenges when preparing Self-Evaluation Documents (SEDs), especially for PDAP and PRP processes. Here are some of the most frequent ones:</w:t>
      </w:r>
    </w:p>
    <w:p w14:paraId="7840D6F8" w14:textId="37EEE29D" w:rsidR="00967936" w:rsidRPr="00967936" w:rsidRDefault="00967936" w:rsidP="00967936">
      <w:pPr>
        <w:rPr>
          <w:rFonts w:ascii="Poppins" w:hAnsi="Poppins" w:cs="Poppins"/>
          <w:sz w:val="24"/>
          <w:szCs w:val="24"/>
        </w:rPr>
      </w:pPr>
    </w:p>
    <w:p w14:paraId="6A83F196" w14:textId="029416E6"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Balancing Description and Evaluation</w:t>
      </w:r>
    </w:p>
    <w:p w14:paraId="567E3FBA" w14:textId="77777777" w:rsidR="00157416" w:rsidRPr="00410E32" w:rsidRDefault="00157416" w:rsidP="00157416">
      <w:pPr>
        <w:pStyle w:val="ListParagraph"/>
        <w:rPr>
          <w:rFonts w:ascii="Poppins" w:hAnsi="Poppins" w:cs="Poppins"/>
          <w:b/>
          <w:bCs/>
          <w:sz w:val="24"/>
          <w:szCs w:val="24"/>
        </w:rPr>
      </w:pPr>
    </w:p>
    <w:p w14:paraId="62D7ED51"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SEDs often lean too heavily on description without enough critical reflection.</w:t>
      </w:r>
    </w:p>
    <w:p w14:paraId="10B836DD"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lastRenderedPageBreak/>
        <w:t>Tip:</w:t>
      </w:r>
      <w:r w:rsidRPr="00967936">
        <w:rPr>
          <w:rFonts w:ascii="Poppins" w:hAnsi="Poppins" w:cs="Poppins"/>
          <w:sz w:val="24"/>
          <w:szCs w:val="24"/>
        </w:rPr>
        <w:t xml:space="preserve"> Include evaluative commentary that explains </w:t>
      </w:r>
      <w:r w:rsidRPr="00967936">
        <w:rPr>
          <w:rFonts w:ascii="Poppins" w:hAnsi="Poppins" w:cs="Poppins"/>
          <w:i/>
          <w:iCs/>
          <w:sz w:val="24"/>
          <w:szCs w:val="24"/>
        </w:rPr>
        <w:t>how</w:t>
      </w:r>
      <w:r w:rsidRPr="00967936">
        <w:rPr>
          <w:rFonts w:ascii="Poppins" w:hAnsi="Poppins" w:cs="Poppins"/>
          <w:sz w:val="24"/>
          <w:szCs w:val="24"/>
        </w:rPr>
        <w:t xml:space="preserve"> and </w:t>
      </w:r>
      <w:r w:rsidRPr="00967936">
        <w:rPr>
          <w:rFonts w:ascii="Poppins" w:hAnsi="Poppins" w:cs="Poppins"/>
          <w:i/>
          <w:iCs/>
          <w:sz w:val="24"/>
          <w:szCs w:val="24"/>
        </w:rPr>
        <w:t>why</w:t>
      </w:r>
      <w:r w:rsidRPr="00967936">
        <w:rPr>
          <w:rFonts w:ascii="Poppins" w:hAnsi="Poppins" w:cs="Poppins"/>
          <w:sz w:val="24"/>
          <w:szCs w:val="24"/>
        </w:rPr>
        <w:t xml:space="preserve"> systems work, and what evidence supports that.</w:t>
      </w:r>
    </w:p>
    <w:p w14:paraId="31302AB4" w14:textId="2EC33AF6"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Interpreting the OU’s Five Principles</w:t>
      </w:r>
    </w:p>
    <w:p w14:paraId="24A9A6AE" w14:textId="77777777" w:rsidR="00157416" w:rsidRPr="00410E32" w:rsidRDefault="00157416" w:rsidP="00157416">
      <w:pPr>
        <w:pStyle w:val="ListParagraph"/>
        <w:rPr>
          <w:rFonts w:ascii="Poppins" w:hAnsi="Poppins" w:cs="Poppins"/>
          <w:b/>
          <w:bCs/>
          <w:sz w:val="24"/>
          <w:szCs w:val="24"/>
        </w:rPr>
      </w:pPr>
    </w:p>
    <w:p w14:paraId="1FE31322"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Institutions may struggle to map their practices clearly to the OU’s principles of institutional approval.</w:t>
      </w:r>
    </w:p>
    <w:p w14:paraId="6561CDB9" w14:textId="77777777" w:rsidR="00967936" w:rsidRDefault="00967936" w:rsidP="00410E32">
      <w:pPr>
        <w:ind w:left="720"/>
        <w:rPr>
          <w:rFonts w:ascii="Poppins" w:hAnsi="Poppins" w:cs="Poppins"/>
          <w:sz w:val="24"/>
          <w:szCs w:val="24"/>
        </w:rPr>
      </w:pPr>
      <w:r w:rsidRPr="00967936">
        <w:rPr>
          <w:rFonts w:ascii="Poppins" w:hAnsi="Poppins" w:cs="Poppins"/>
          <w:b/>
          <w:bCs/>
          <w:sz w:val="24"/>
          <w:szCs w:val="24"/>
        </w:rPr>
        <w:t>Tip:</w:t>
      </w:r>
      <w:r w:rsidRPr="00967936">
        <w:rPr>
          <w:rFonts w:ascii="Poppins" w:hAnsi="Poppins" w:cs="Poppins"/>
          <w:sz w:val="24"/>
          <w:szCs w:val="24"/>
        </w:rPr>
        <w:t xml:space="preserve"> Use each principle as a framework for structuring the SED, with examples and evidence aligned to each.</w:t>
      </w:r>
    </w:p>
    <w:p w14:paraId="1CE6AFAA" w14:textId="77777777" w:rsidR="00157416" w:rsidRPr="00967936" w:rsidRDefault="00157416" w:rsidP="00410E32">
      <w:pPr>
        <w:ind w:left="720"/>
        <w:rPr>
          <w:rFonts w:ascii="Poppins" w:hAnsi="Poppins" w:cs="Poppins"/>
          <w:sz w:val="24"/>
          <w:szCs w:val="24"/>
        </w:rPr>
      </w:pPr>
    </w:p>
    <w:p w14:paraId="457AF813" w14:textId="40F346AB"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Demonstrating Compliance</w:t>
      </w:r>
    </w:p>
    <w:p w14:paraId="1798C5C4" w14:textId="77777777" w:rsidR="00157416" w:rsidRPr="00410E32" w:rsidRDefault="00157416" w:rsidP="00157416">
      <w:pPr>
        <w:pStyle w:val="ListParagraph"/>
        <w:rPr>
          <w:rFonts w:ascii="Poppins" w:hAnsi="Poppins" w:cs="Poppins"/>
          <w:b/>
          <w:bCs/>
          <w:sz w:val="24"/>
          <w:szCs w:val="24"/>
        </w:rPr>
      </w:pPr>
    </w:p>
    <w:p w14:paraId="198BD289"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Institutions may not clearly show how they meet regulatory requirements (e.g. OfS, QAA, CMA).</w:t>
      </w:r>
    </w:p>
    <w:p w14:paraId="24189F3F" w14:textId="77777777" w:rsidR="00967936" w:rsidRDefault="00967936" w:rsidP="00410E32">
      <w:pPr>
        <w:ind w:left="720"/>
        <w:rPr>
          <w:rFonts w:ascii="Poppins" w:hAnsi="Poppins" w:cs="Poppins"/>
          <w:sz w:val="24"/>
          <w:szCs w:val="24"/>
        </w:rPr>
      </w:pPr>
      <w:r w:rsidRPr="00967936">
        <w:rPr>
          <w:rFonts w:ascii="Poppins" w:hAnsi="Poppins" w:cs="Poppins"/>
          <w:b/>
          <w:bCs/>
          <w:sz w:val="24"/>
          <w:szCs w:val="24"/>
        </w:rPr>
        <w:t>Tip:</w:t>
      </w:r>
      <w:r w:rsidRPr="00967936">
        <w:rPr>
          <w:rFonts w:ascii="Poppins" w:hAnsi="Poppins" w:cs="Poppins"/>
          <w:sz w:val="24"/>
          <w:szCs w:val="24"/>
        </w:rPr>
        <w:t xml:space="preserve"> Include a dedicated section on compliance, with named roles, monitoring processes, and examples of how regulations are implemented.</w:t>
      </w:r>
    </w:p>
    <w:p w14:paraId="035C9D70" w14:textId="77777777" w:rsidR="00157416" w:rsidRPr="00967936" w:rsidRDefault="00157416" w:rsidP="00410E32">
      <w:pPr>
        <w:ind w:left="720"/>
        <w:rPr>
          <w:rFonts w:ascii="Poppins" w:hAnsi="Poppins" w:cs="Poppins"/>
          <w:sz w:val="24"/>
          <w:szCs w:val="24"/>
        </w:rPr>
      </w:pPr>
    </w:p>
    <w:p w14:paraId="65E73666" w14:textId="7A41D694"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Using Performance Data Effectively</w:t>
      </w:r>
    </w:p>
    <w:p w14:paraId="7D699B90" w14:textId="77777777" w:rsidR="00157416" w:rsidRPr="00410E32" w:rsidRDefault="00157416" w:rsidP="00157416">
      <w:pPr>
        <w:pStyle w:val="ListParagraph"/>
        <w:rPr>
          <w:rFonts w:ascii="Poppins" w:hAnsi="Poppins" w:cs="Poppins"/>
          <w:b/>
          <w:bCs/>
          <w:sz w:val="24"/>
          <w:szCs w:val="24"/>
        </w:rPr>
      </w:pPr>
    </w:p>
    <w:p w14:paraId="721EC430"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Data is often presented without analysis or context.</w:t>
      </w:r>
    </w:p>
    <w:p w14:paraId="21595D2D" w14:textId="77777777" w:rsidR="00967936" w:rsidRDefault="00967936" w:rsidP="00410E32">
      <w:pPr>
        <w:ind w:left="720"/>
        <w:rPr>
          <w:rFonts w:ascii="Poppins" w:hAnsi="Poppins" w:cs="Poppins"/>
          <w:sz w:val="24"/>
          <w:szCs w:val="24"/>
        </w:rPr>
      </w:pPr>
      <w:r w:rsidRPr="00967936">
        <w:rPr>
          <w:rFonts w:ascii="Poppins" w:hAnsi="Poppins" w:cs="Poppins"/>
          <w:b/>
          <w:bCs/>
          <w:sz w:val="24"/>
          <w:szCs w:val="24"/>
        </w:rPr>
        <w:t>Tip:</w:t>
      </w:r>
      <w:r w:rsidRPr="00967936">
        <w:rPr>
          <w:rFonts w:ascii="Poppins" w:hAnsi="Poppins" w:cs="Poppins"/>
          <w:sz w:val="24"/>
          <w:szCs w:val="24"/>
        </w:rPr>
        <w:t xml:space="preserve"> Reflect on trends, gaps, and interventions. Show how data informs decision-making and improvement.</w:t>
      </w:r>
    </w:p>
    <w:p w14:paraId="2B7B224A" w14:textId="77777777" w:rsidR="00157416" w:rsidRPr="00967936" w:rsidRDefault="00157416" w:rsidP="00410E32">
      <w:pPr>
        <w:ind w:left="720"/>
        <w:rPr>
          <w:rFonts w:ascii="Poppins" w:hAnsi="Poppins" w:cs="Poppins"/>
          <w:sz w:val="24"/>
          <w:szCs w:val="24"/>
        </w:rPr>
      </w:pPr>
    </w:p>
    <w:p w14:paraId="615C70BC" w14:textId="627C666D"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Engaging Stakeholders</w:t>
      </w:r>
    </w:p>
    <w:p w14:paraId="68FD9B7E" w14:textId="77777777" w:rsidR="00157416" w:rsidRPr="00410E32" w:rsidRDefault="00157416" w:rsidP="00157416">
      <w:pPr>
        <w:pStyle w:val="ListParagraph"/>
        <w:rPr>
          <w:rFonts w:ascii="Poppins" w:hAnsi="Poppins" w:cs="Poppins"/>
          <w:b/>
          <w:bCs/>
          <w:sz w:val="24"/>
          <w:szCs w:val="24"/>
        </w:rPr>
      </w:pPr>
    </w:p>
    <w:p w14:paraId="325DC4D3"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SEDs may be written by one person without broader input.</w:t>
      </w:r>
    </w:p>
    <w:p w14:paraId="5254950A" w14:textId="77777777" w:rsidR="00967936" w:rsidRDefault="00967936" w:rsidP="00410E32">
      <w:pPr>
        <w:ind w:left="720"/>
        <w:rPr>
          <w:rFonts w:ascii="Poppins" w:hAnsi="Poppins" w:cs="Poppins"/>
          <w:sz w:val="24"/>
          <w:szCs w:val="24"/>
        </w:rPr>
      </w:pPr>
      <w:r w:rsidRPr="00967936">
        <w:rPr>
          <w:rFonts w:ascii="Poppins" w:hAnsi="Poppins" w:cs="Poppins"/>
          <w:b/>
          <w:bCs/>
          <w:sz w:val="24"/>
          <w:szCs w:val="24"/>
        </w:rPr>
        <w:t>Tip:</w:t>
      </w:r>
      <w:r w:rsidRPr="00967936">
        <w:rPr>
          <w:rFonts w:ascii="Poppins" w:hAnsi="Poppins" w:cs="Poppins"/>
          <w:sz w:val="24"/>
          <w:szCs w:val="24"/>
        </w:rPr>
        <w:t xml:space="preserve"> Involve academic staff, support teams, and students in drafting and reviewing the SED to ensure shared ownership.</w:t>
      </w:r>
    </w:p>
    <w:p w14:paraId="7BB5D24C" w14:textId="77777777" w:rsidR="00157416" w:rsidRPr="00967936" w:rsidRDefault="00157416" w:rsidP="00410E32">
      <w:pPr>
        <w:ind w:left="720"/>
        <w:rPr>
          <w:rFonts w:ascii="Poppins" w:hAnsi="Poppins" w:cs="Poppins"/>
          <w:sz w:val="24"/>
          <w:szCs w:val="24"/>
        </w:rPr>
      </w:pPr>
    </w:p>
    <w:p w14:paraId="51938A06" w14:textId="6CDCEEFC" w:rsidR="00967936" w:rsidRDefault="00967936" w:rsidP="00410E32">
      <w:pPr>
        <w:pStyle w:val="ListParagraph"/>
        <w:numPr>
          <w:ilvl w:val="0"/>
          <w:numId w:val="20"/>
        </w:numPr>
        <w:rPr>
          <w:rFonts w:ascii="Poppins" w:hAnsi="Poppins" w:cs="Poppins"/>
          <w:b/>
          <w:bCs/>
          <w:sz w:val="24"/>
          <w:szCs w:val="24"/>
        </w:rPr>
      </w:pPr>
      <w:r w:rsidRPr="00410E32">
        <w:rPr>
          <w:rFonts w:ascii="Poppins" w:hAnsi="Poppins" w:cs="Poppins"/>
          <w:b/>
          <w:bCs/>
          <w:sz w:val="24"/>
          <w:szCs w:val="24"/>
        </w:rPr>
        <w:t>Managing Length and Structure</w:t>
      </w:r>
    </w:p>
    <w:p w14:paraId="1D8E7600" w14:textId="77777777" w:rsidR="00157416" w:rsidRPr="00410E32" w:rsidRDefault="00157416" w:rsidP="00157416">
      <w:pPr>
        <w:pStyle w:val="ListParagraph"/>
        <w:rPr>
          <w:rFonts w:ascii="Poppins" w:hAnsi="Poppins" w:cs="Poppins"/>
          <w:b/>
          <w:bCs/>
          <w:sz w:val="24"/>
          <w:szCs w:val="24"/>
        </w:rPr>
      </w:pPr>
    </w:p>
    <w:p w14:paraId="2422FA99"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Challenge:</w:t>
      </w:r>
      <w:r w:rsidRPr="00967936">
        <w:rPr>
          <w:rFonts w:ascii="Poppins" w:hAnsi="Poppins" w:cs="Poppins"/>
          <w:sz w:val="24"/>
          <w:szCs w:val="24"/>
        </w:rPr>
        <w:t xml:space="preserve"> Documents can become too long or disorganized.</w:t>
      </w:r>
    </w:p>
    <w:p w14:paraId="6CF48111" w14:textId="77777777" w:rsidR="00967936" w:rsidRPr="00967936" w:rsidRDefault="00967936" w:rsidP="00410E32">
      <w:pPr>
        <w:ind w:left="720"/>
        <w:rPr>
          <w:rFonts w:ascii="Poppins" w:hAnsi="Poppins" w:cs="Poppins"/>
          <w:sz w:val="24"/>
          <w:szCs w:val="24"/>
        </w:rPr>
      </w:pPr>
      <w:r w:rsidRPr="00967936">
        <w:rPr>
          <w:rFonts w:ascii="Poppins" w:hAnsi="Poppins" w:cs="Poppins"/>
          <w:b/>
          <w:bCs/>
          <w:sz w:val="24"/>
          <w:szCs w:val="24"/>
        </w:rPr>
        <w:t>Tip:</w:t>
      </w:r>
      <w:r w:rsidRPr="00967936">
        <w:rPr>
          <w:rFonts w:ascii="Poppins" w:hAnsi="Poppins" w:cs="Poppins"/>
          <w:sz w:val="24"/>
          <w:szCs w:val="24"/>
        </w:rPr>
        <w:t xml:space="preserve"> Use structured headings, summary boxes, and appendices for detailed evidence. Stick to the 20-page guideline for the main body.</w:t>
      </w:r>
    </w:p>
    <w:p w14:paraId="43678D14" w14:textId="4B79A988" w:rsidR="00967936" w:rsidRPr="00A44B93" w:rsidRDefault="00967936">
      <w:pPr>
        <w:rPr>
          <w:rFonts w:ascii="Poppins" w:hAnsi="Poppins" w:cs="Poppins"/>
          <w:sz w:val="24"/>
          <w:szCs w:val="24"/>
        </w:rPr>
      </w:pPr>
    </w:p>
    <w:sectPr w:rsidR="00967936" w:rsidRPr="00A44B93" w:rsidSect="004860B7">
      <w:footerReference w:type="default" r:id="rId9"/>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1C5D" w14:textId="77777777" w:rsidR="003561D7" w:rsidRDefault="003561D7" w:rsidP="004860B7">
      <w:r>
        <w:separator/>
      </w:r>
    </w:p>
  </w:endnote>
  <w:endnote w:type="continuationSeparator" w:id="0">
    <w:p w14:paraId="75EA3779" w14:textId="77777777" w:rsidR="003561D7" w:rsidRDefault="003561D7" w:rsidP="0048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766731"/>
      <w:docPartObj>
        <w:docPartGallery w:val="Page Numbers (Bottom of Page)"/>
        <w:docPartUnique/>
      </w:docPartObj>
    </w:sdtPr>
    <w:sdtEndPr>
      <w:rPr>
        <w:noProof/>
      </w:rPr>
    </w:sdtEndPr>
    <w:sdtContent>
      <w:p w14:paraId="5F41DF4B" w14:textId="100D5A10" w:rsidR="00157416" w:rsidRDefault="001574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3B23F" w14:textId="25EF0FE7" w:rsidR="00367E9F" w:rsidRDefault="00367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B70C" w14:textId="77777777" w:rsidR="003561D7" w:rsidRDefault="003561D7" w:rsidP="004860B7">
      <w:r>
        <w:separator/>
      </w:r>
    </w:p>
  </w:footnote>
  <w:footnote w:type="continuationSeparator" w:id="0">
    <w:p w14:paraId="29F95A42" w14:textId="77777777" w:rsidR="003561D7" w:rsidRDefault="003561D7" w:rsidP="0048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73C37E4"/>
    <w:multiLevelType w:val="hybridMultilevel"/>
    <w:tmpl w:val="19286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 w15:restartNumberingAfterBreak="0">
    <w:nsid w:val="09F5338D"/>
    <w:multiLevelType w:val="hybridMultilevel"/>
    <w:tmpl w:val="C394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E50520"/>
    <w:multiLevelType w:val="hybridMultilevel"/>
    <w:tmpl w:val="9AFA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94B4E"/>
    <w:multiLevelType w:val="hybridMultilevel"/>
    <w:tmpl w:val="4A503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1C3B07"/>
    <w:multiLevelType w:val="multilevel"/>
    <w:tmpl w:val="889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C7FCC"/>
    <w:multiLevelType w:val="multilevel"/>
    <w:tmpl w:val="2AD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25FE3"/>
    <w:multiLevelType w:val="multilevel"/>
    <w:tmpl w:val="BE9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34A23"/>
    <w:multiLevelType w:val="multilevel"/>
    <w:tmpl w:val="B5C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647F7"/>
    <w:multiLevelType w:val="multilevel"/>
    <w:tmpl w:val="15EC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74012"/>
    <w:multiLevelType w:val="hybridMultilevel"/>
    <w:tmpl w:val="4FC0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02186"/>
    <w:multiLevelType w:val="hybridMultilevel"/>
    <w:tmpl w:val="97E25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345A56"/>
    <w:multiLevelType w:val="multilevel"/>
    <w:tmpl w:val="D6CE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B648A"/>
    <w:multiLevelType w:val="hybridMultilevel"/>
    <w:tmpl w:val="2FFC5260"/>
    <w:lvl w:ilvl="0" w:tplc="6414CB7E">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4" w15:restartNumberingAfterBreak="0">
    <w:nsid w:val="6A04707A"/>
    <w:multiLevelType w:val="multilevel"/>
    <w:tmpl w:val="8D1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05055"/>
    <w:multiLevelType w:val="hybridMultilevel"/>
    <w:tmpl w:val="0BC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151CF"/>
    <w:multiLevelType w:val="hybridMultilevel"/>
    <w:tmpl w:val="482E9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BF54BE"/>
    <w:multiLevelType w:val="multilevel"/>
    <w:tmpl w:val="813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CF699A"/>
    <w:multiLevelType w:val="hybridMultilevel"/>
    <w:tmpl w:val="01EC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07A4F"/>
    <w:multiLevelType w:val="hybridMultilevel"/>
    <w:tmpl w:val="97B202B0"/>
    <w:lvl w:ilvl="0" w:tplc="1B46B4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1522DF"/>
    <w:multiLevelType w:val="hybridMultilevel"/>
    <w:tmpl w:val="FD5081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B2DD4"/>
    <w:multiLevelType w:val="hybridMultilevel"/>
    <w:tmpl w:val="92043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6171595">
    <w:abstractNumId w:val="1"/>
  </w:num>
  <w:num w:numId="2" w16cid:durableId="2117556806">
    <w:abstractNumId w:val="21"/>
  </w:num>
  <w:num w:numId="3" w16cid:durableId="1809934149">
    <w:abstractNumId w:val="15"/>
  </w:num>
  <w:num w:numId="4" w16cid:durableId="1140463630">
    <w:abstractNumId w:val="3"/>
  </w:num>
  <w:num w:numId="5" w16cid:durableId="1937247625">
    <w:abstractNumId w:val="10"/>
  </w:num>
  <w:num w:numId="6" w16cid:durableId="641882978">
    <w:abstractNumId w:val="17"/>
  </w:num>
  <w:num w:numId="7" w16cid:durableId="932787031">
    <w:abstractNumId w:val="4"/>
  </w:num>
  <w:num w:numId="8" w16cid:durableId="614824016">
    <w:abstractNumId w:val="11"/>
  </w:num>
  <w:num w:numId="9" w16cid:durableId="1992907995">
    <w:abstractNumId w:val="2"/>
  </w:num>
  <w:num w:numId="10" w16cid:durableId="1131483242">
    <w:abstractNumId w:val="18"/>
  </w:num>
  <w:num w:numId="11" w16cid:durableId="971329918">
    <w:abstractNumId w:val="0"/>
  </w:num>
  <w:num w:numId="12" w16cid:durableId="1785270768">
    <w:abstractNumId w:val="14"/>
  </w:num>
  <w:num w:numId="13" w16cid:durableId="268974781">
    <w:abstractNumId w:val="9"/>
  </w:num>
  <w:num w:numId="14" w16cid:durableId="1138494722">
    <w:abstractNumId w:val="7"/>
  </w:num>
  <w:num w:numId="15" w16cid:durableId="478158280">
    <w:abstractNumId w:val="6"/>
  </w:num>
  <w:num w:numId="16" w16cid:durableId="1875386185">
    <w:abstractNumId w:val="8"/>
  </w:num>
  <w:num w:numId="17" w16cid:durableId="890074043">
    <w:abstractNumId w:val="12"/>
  </w:num>
  <w:num w:numId="18" w16cid:durableId="560945811">
    <w:abstractNumId w:val="5"/>
  </w:num>
  <w:num w:numId="19" w16cid:durableId="1687051984">
    <w:abstractNumId w:val="16"/>
  </w:num>
  <w:num w:numId="20" w16cid:durableId="421100051">
    <w:abstractNumId w:val="20"/>
  </w:num>
  <w:num w:numId="21" w16cid:durableId="1082415918">
    <w:abstractNumId w:val="13"/>
  </w:num>
  <w:num w:numId="22" w16cid:durableId="919950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38"/>
    <w:rsid w:val="00000415"/>
    <w:rsid w:val="0000077C"/>
    <w:rsid w:val="00000E6F"/>
    <w:rsid w:val="00001B36"/>
    <w:rsid w:val="00001FDE"/>
    <w:rsid w:val="0000447D"/>
    <w:rsid w:val="00006533"/>
    <w:rsid w:val="00006CDC"/>
    <w:rsid w:val="000070F9"/>
    <w:rsid w:val="000078F6"/>
    <w:rsid w:val="00007A18"/>
    <w:rsid w:val="00011359"/>
    <w:rsid w:val="00011B5B"/>
    <w:rsid w:val="00011F8E"/>
    <w:rsid w:val="00012CAD"/>
    <w:rsid w:val="0001308D"/>
    <w:rsid w:val="0001348B"/>
    <w:rsid w:val="00013C46"/>
    <w:rsid w:val="00015066"/>
    <w:rsid w:val="0001528C"/>
    <w:rsid w:val="000207B6"/>
    <w:rsid w:val="00020B68"/>
    <w:rsid w:val="00021A9B"/>
    <w:rsid w:val="00021F33"/>
    <w:rsid w:val="00022A31"/>
    <w:rsid w:val="00023FA4"/>
    <w:rsid w:val="0002401F"/>
    <w:rsid w:val="00024D1D"/>
    <w:rsid w:val="00024D30"/>
    <w:rsid w:val="0002569D"/>
    <w:rsid w:val="000265B5"/>
    <w:rsid w:val="000270D9"/>
    <w:rsid w:val="00027476"/>
    <w:rsid w:val="00027908"/>
    <w:rsid w:val="00027BB3"/>
    <w:rsid w:val="00030859"/>
    <w:rsid w:val="000318E2"/>
    <w:rsid w:val="000364AA"/>
    <w:rsid w:val="000375CB"/>
    <w:rsid w:val="000438DC"/>
    <w:rsid w:val="00043D59"/>
    <w:rsid w:val="0004470A"/>
    <w:rsid w:val="00046C7C"/>
    <w:rsid w:val="000502FB"/>
    <w:rsid w:val="000518B7"/>
    <w:rsid w:val="000524B9"/>
    <w:rsid w:val="00052523"/>
    <w:rsid w:val="00052BDE"/>
    <w:rsid w:val="000542DF"/>
    <w:rsid w:val="0005474E"/>
    <w:rsid w:val="00055026"/>
    <w:rsid w:val="00055789"/>
    <w:rsid w:val="00056CB6"/>
    <w:rsid w:val="0005726D"/>
    <w:rsid w:val="0005786E"/>
    <w:rsid w:val="000614FE"/>
    <w:rsid w:val="00061E7B"/>
    <w:rsid w:val="00062E3E"/>
    <w:rsid w:val="000634E3"/>
    <w:rsid w:val="00063664"/>
    <w:rsid w:val="000649C4"/>
    <w:rsid w:val="00064D2E"/>
    <w:rsid w:val="0006521F"/>
    <w:rsid w:val="00065928"/>
    <w:rsid w:val="00065D01"/>
    <w:rsid w:val="00065E67"/>
    <w:rsid w:val="00066B60"/>
    <w:rsid w:val="00067B57"/>
    <w:rsid w:val="0007053F"/>
    <w:rsid w:val="00070652"/>
    <w:rsid w:val="00072296"/>
    <w:rsid w:val="00072F61"/>
    <w:rsid w:val="000744F6"/>
    <w:rsid w:val="00075A61"/>
    <w:rsid w:val="00075C35"/>
    <w:rsid w:val="00075CA3"/>
    <w:rsid w:val="000761EF"/>
    <w:rsid w:val="00076A50"/>
    <w:rsid w:val="000821C9"/>
    <w:rsid w:val="0008318A"/>
    <w:rsid w:val="00085C3C"/>
    <w:rsid w:val="00085D24"/>
    <w:rsid w:val="00086D24"/>
    <w:rsid w:val="000928D1"/>
    <w:rsid w:val="000934A2"/>
    <w:rsid w:val="00093726"/>
    <w:rsid w:val="00094061"/>
    <w:rsid w:val="00097A14"/>
    <w:rsid w:val="000A098B"/>
    <w:rsid w:val="000A2153"/>
    <w:rsid w:val="000A4C6F"/>
    <w:rsid w:val="000A5391"/>
    <w:rsid w:val="000B121C"/>
    <w:rsid w:val="000B13FE"/>
    <w:rsid w:val="000B3252"/>
    <w:rsid w:val="000B328C"/>
    <w:rsid w:val="000B49EE"/>
    <w:rsid w:val="000B4D57"/>
    <w:rsid w:val="000B5AF2"/>
    <w:rsid w:val="000B61D1"/>
    <w:rsid w:val="000B6751"/>
    <w:rsid w:val="000B709F"/>
    <w:rsid w:val="000B7DC7"/>
    <w:rsid w:val="000C0F01"/>
    <w:rsid w:val="000C1D14"/>
    <w:rsid w:val="000C2C75"/>
    <w:rsid w:val="000C722D"/>
    <w:rsid w:val="000C736D"/>
    <w:rsid w:val="000C7457"/>
    <w:rsid w:val="000C7FD7"/>
    <w:rsid w:val="000D0D02"/>
    <w:rsid w:val="000D1672"/>
    <w:rsid w:val="000D2636"/>
    <w:rsid w:val="000D31C4"/>
    <w:rsid w:val="000D3910"/>
    <w:rsid w:val="000D4FC5"/>
    <w:rsid w:val="000D6435"/>
    <w:rsid w:val="000D745D"/>
    <w:rsid w:val="000D7B31"/>
    <w:rsid w:val="000D7B53"/>
    <w:rsid w:val="000E0FE3"/>
    <w:rsid w:val="000E19E2"/>
    <w:rsid w:val="000E2B76"/>
    <w:rsid w:val="000E2DF6"/>
    <w:rsid w:val="000E365E"/>
    <w:rsid w:val="000E37B0"/>
    <w:rsid w:val="000E3D5F"/>
    <w:rsid w:val="000E3F6A"/>
    <w:rsid w:val="000E49A1"/>
    <w:rsid w:val="000E5EC3"/>
    <w:rsid w:val="000E68AD"/>
    <w:rsid w:val="000E6B3D"/>
    <w:rsid w:val="000E7C0B"/>
    <w:rsid w:val="000E7FE8"/>
    <w:rsid w:val="000F00B7"/>
    <w:rsid w:val="000F22B6"/>
    <w:rsid w:val="000F3CD1"/>
    <w:rsid w:val="000F4D56"/>
    <w:rsid w:val="000F5878"/>
    <w:rsid w:val="000F594F"/>
    <w:rsid w:val="000F7D20"/>
    <w:rsid w:val="0010063D"/>
    <w:rsid w:val="00102B70"/>
    <w:rsid w:val="00104AF7"/>
    <w:rsid w:val="00104EE9"/>
    <w:rsid w:val="00105566"/>
    <w:rsid w:val="001066CA"/>
    <w:rsid w:val="00106800"/>
    <w:rsid w:val="00107B2C"/>
    <w:rsid w:val="00110B3C"/>
    <w:rsid w:val="00110DBB"/>
    <w:rsid w:val="00111860"/>
    <w:rsid w:val="001122F7"/>
    <w:rsid w:val="001134C3"/>
    <w:rsid w:val="00113A2C"/>
    <w:rsid w:val="00116168"/>
    <w:rsid w:val="00117142"/>
    <w:rsid w:val="001200DB"/>
    <w:rsid w:val="0012023F"/>
    <w:rsid w:val="00123661"/>
    <w:rsid w:val="00123842"/>
    <w:rsid w:val="001242F8"/>
    <w:rsid w:val="0012533F"/>
    <w:rsid w:val="001261B9"/>
    <w:rsid w:val="00130272"/>
    <w:rsid w:val="00130770"/>
    <w:rsid w:val="00130D5F"/>
    <w:rsid w:val="001315E7"/>
    <w:rsid w:val="001319ED"/>
    <w:rsid w:val="00136701"/>
    <w:rsid w:val="00140117"/>
    <w:rsid w:val="0014070D"/>
    <w:rsid w:val="001421AF"/>
    <w:rsid w:val="0014250A"/>
    <w:rsid w:val="00142B5D"/>
    <w:rsid w:val="00143175"/>
    <w:rsid w:val="001438D6"/>
    <w:rsid w:val="00143A5D"/>
    <w:rsid w:val="001453FD"/>
    <w:rsid w:val="00147A5D"/>
    <w:rsid w:val="00150C6D"/>
    <w:rsid w:val="00150D3D"/>
    <w:rsid w:val="0015360D"/>
    <w:rsid w:val="00154B4B"/>
    <w:rsid w:val="00155B93"/>
    <w:rsid w:val="00156088"/>
    <w:rsid w:val="00156B24"/>
    <w:rsid w:val="00157416"/>
    <w:rsid w:val="001616A1"/>
    <w:rsid w:val="00162FB2"/>
    <w:rsid w:val="00164968"/>
    <w:rsid w:val="00166038"/>
    <w:rsid w:val="0016634C"/>
    <w:rsid w:val="001737C8"/>
    <w:rsid w:val="00175E1C"/>
    <w:rsid w:val="00176EDF"/>
    <w:rsid w:val="00177D0D"/>
    <w:rsid w:val="00177DEB"/>
    <w:rsid w:val="0018140A"/>
    <w:rsid w:val="001816AD"/>
    <w:rsid w:val="00181D5B"/>
    <w:rsid w:val="00182F24"/>
    <w:rsid w:val="00183C52"/>
    <w:rsid w:val="00184805"/>
    <w:rsid w:val="001863EE"/>
    <w:rsid w:val="00186FB9"/>
    <w:rsid w:val="0019122B"/>
    <w:rsid w:val="001913D5"/>
    <w:rsid w:val="001920AF"/>
    <w:rsid w:val="00193608"/>
    <w:rsid w:val="00193D2F"/>
    <w:rsid w:val="00193F0A"/>
    <w:rsid w:val="001947B4"/>
    <w:rsid w:val="00194820"/>
    <w:rsid w:val="001957B8"/>
    <w:rsid w:val="00197201"/>
    <w:rsid w:val="001A19A4"/>
    <w:rsid w:val="001A253F"/>
    <w:rsid w:val="001A27AC"/>
    <w:rsid w:val="001A384C"/>
    <w:rsid w:val="001A473B"/>
    <w:rsid w:val="001A4C85"/>
    <w:rsid w:val="001A633E"/>
    <w:rsid w:val="001A7095"/>
    <w:rsid w:val="001A7CFA"/>
    <w:rsid w:val="001A7DC9"/>
    <w:rsid w:val="001B18A6"/>
    <w:rsid w:val="001B1BD5"/>
    <w:rsid w:val="001B2459"/>
    <w:rsid w:val="001B3240"/>
    <w:rsid w:val="001B32EA"/>
    <w:rsid w:val="001B33E3"/>
    <w:rsid w:val="001B4BFC"/>
    <w:rsid w:val="001B6B41"/>
    <w:rsid w:val="001B6E4A"/>
    <w:rsid w:val="001C1E94"/>
    <w:rsid w:val="001C4B1B"/>
    <w:rsid w:val="001C552E"/>
    <w:rsid w:val="001C62DB"/>
    <w:rsid w:val="001C6C6E"/>
    <w:rsid w:val="001C6ED4"/>
    <w:rsid w:val="001C747D"/>
    <w:rsid w:val="001D036C"/>
    <w:rsid w:val="001D0FF4"/>
    <w:rsid w:val="001D1327"/>
    <w:rsid w:val="001D1B69"/>
    <w:rsid w:val="001D26E1"/>
    <w:rsid w:val="001D2E19"/>
    <w:rsid w:val="001D3227"/>
    <w:rsid w:val="001D5284"/>
    <w:rsid w:val="001D5CA3"/>
    <w:rsid w:val="001D7E7E"/>
    <w:rsid w:val="001E0193"/>
    <w:rsid w:val="001E18FA"/>
    <w:rsid w:val="001E1F16"/>
    <w:rsid w:val="001E48D0"/>
    <w:rsid w:val="001E515E"/>
    <w:rsid w:val="001E55CE"/>
    <w:rsid w:val="001E5B8C"/>
    <w:rsid w:val="001E69BC"/>
    <w:rsid w:val="001E6A3D"/>
    <w:rsid w:val="001E6C79"/>
    <w:rsid w:val="001E723D"/>
    <w:rsid w:val="001E7ABE"/>
    <w:rsid w:val="001E7DC1"/>
    <w:rsid w:val="001F0D30"/>
    <w:rsid w:val="001F0E29"/>
    <w:rsid w:val="001F112E"/>
    <w:rsid w:val="001F2A3F"/>
    <w:rsid w:val="001F2B95"/>
    <w:rsid w:val="001F33FD"/>
    <w:rsid w:val="001F3A97"/>
    <w:rsid w:val="001F3F5E"/>
    <w:rsid w:val="001F5778"/>
    <w:rsid w:val="001F58CC"/>
    <w:rsid w:val="002004CB"/>
    <w:rsid w:val="0020069E"/>
    <w:rsid w:val="00201C8F"/>
    <w:rsid w:val="002027ED"/>
    <w:rsid w:val="00202F78"/>
    <w:rsid w:val="002036D1"/>
    <w:rsid w:val="00204F7E"/>
    <w:rsid w:val="002077F2"/>
    <w:rsid w:val="002102A6"/>
    <w:rsid w:val="00210A61"/>
    <w:rsid w:val="00210F29"/>
    <w:rsid w:val="00212D1C"/>
    <w:rsid w:val="0021327C"/>
    <w:rsid w:val="0021350D"/>
    <w:rsid w:val="002137F8"/>
    <w:rsid w:val="00214A69"/>
    <w:rsid w:val="00214F8C"/>
    <w:rsid w:val="0021530E"/>
    <w:rsid w:val="002159F7"/>
    <w:rsid w:val="002163CB"/>
    <w:rsid w:val="00217A4A"/>
    <w:rsid w:val="00220E13"/>
    <w:rsid w:val="002211C3"/>
    <w:rsid w:val="00221C13"/>
    <w:rsid w:val="00224521"/>
    <w:rsid w:val="00224FCC"/>
    <w:rsid w:val="002304FC"/>
    <w:rsid w:val="002312C7"/>
    <w:rsid w:val="00231464"/>
    <w:rsid w:val="002338F7"/>
    <w:rsid w:val="00233D55"/>
    <w:rsid w:val="002343E2"/>
    <w:rsid w:val="00234608"/>
    <w:rsid w:val="002354E2"/>
    <w:rsid w:val="002356F3"/>
    <w:rsid w:val="00235AF7"/>
    <w:rsid w:val="002361B2"/>
    <w:rsid w:val="00237766"/>
    <w:rsid w:val="00240242"/>
    <w:rsid w:val="00240827"/>
    <w:rsid w:val="002410ED"/>
    <w:rsid w:val="002418AD"/>
    <w:rsid w:val="00242424"/>
    <w:rsid w:val="00242BF7"/>
    <w:rsid w:val="00245BB2"/>
    <w:rsid w:val="00246E8F"/>
    <w:rsid w:val="00247AFD"/>
    <w:rsid w:val="00250E77"/>
    <w:rsid w:val="00251341"/>
    <w:rsid w:val="00251661"/>
    <w:rsid w:val="002517D4"/>
    <w:rsid w:val="00252212"/>
    <w:rsid w:val="00253275"/>
    <w:rsid w:val="0025337E"/>
    <w:rsid w:val="00253F4B"/>
    <w:rsid w:val="002552FD"/>
    <w:rsid w:val="00256296"/>
    <w:rsid w:val="00256E45"/>
    <w:rsid w:val="00256F10"/>
    <w:rsid w:val="00260C9A"/>
    <w:rsid w:val="00260DE7"/>
    <w:rsid w:val="002627D1"/>
    <w:rsid w:val="002652D4"/>
    <w:rsid w:val="00267B07"/>
    <w:rsid w:val="00271702"/>
    <w:rsid w:val="00273F2D"/>
    <w:rsid w:val="00277020"/>
    <w:rsid w:val="00277F4C"/>
    <w:rsid w:val="002801A1"/>
    <w:rsid w:val="00280607"/>
    <w:rsid w:val="00280A33"/>
    <w:rsid w:val="00281E66"/>
    <w:rsid w:val="0028361B"/>
    <w:rsid w:val="00283A0B"/>
    <w:rsid w:val="00285297"/>
    <w:rsid w:val="00285601"/>
    <w:rsid w:val="00286204"/>
    <w:rsid w:val="002876BE"/>
    <w:rsid w:val="00287AA4"/>
    <w:rsid w:val="00290942"/>
    <w:rsid w:val="0029100E"/>
    <w:rsid w:val="00292CA6"/>
    <w:rsid w:val="00293957"/>
    <w:rsid w:val="00297D46"/>
    <w:rsid w:val="002A0BE2"/>
    <w:rsid w:val="002A1A34"/>
    <w:rsid w:val="002A1D69"/>
    <w:rsid w:val="002A318D"/>
    <w:rsid w:val="002A474E"/>
    <w:rsid w:val="002A487E"/>
    <w:rsid w:val="002A5EE5"/>
    <w:rsid w:val="002A6306"/>
    <w:rsid w:val="002A6FE3"/>
    <w:rsid w:val="002B0063"/>
    <w:rsid w:val="002B01A5"/>
    <w:rsid w:val="002B0E4B"/>
    <w:rsid w:val="002B25CA"/>
    <w:rsid w:val="002B268D"/>
    <w:rsid w:val="002B2C13"/>
    <w:rsid w:val="002B505C"/>
    <w:rsid w:val="002B5566"/>
    <w:rsid w:val="002B5763"/>
    <w:rsid w:val="002B6507"/>
    <w:rsid w:val="002B6970"/>
    <w:rsid w:val="002B6C33"/>
    <w:rsid w:val="002B6EA9"/>
    <w:rsid w:val="002C0E15"/>
    <w:rsid w:val="002C1DE3"/>
    <w:rsid w:val="002C22B2"/>
    <w:rsid w:val="002C3FC3"/>
    <w:rsid w:val="002C6CE0"/>
    <w:rsid w:val="002C785C"/>
    <w:rsid w:val="002C7AC5"/>
    <w:rsid w:val="002D1675"/>
    <w:rsid w:val="002D2EF5"/>
    <w:rsid w:val="002D61B9"/>
    <w:rsid w:val="002D6605"/>
    <w:rsid w:val="002E0C5F"/>
    <w:rsid w:val="002E1B1B"/>
    <w:rsid w:val="002E217E"/>
    <w:rsid w:val="002E2546"/>
    <w:rsid w:val="002E2F13"/>
    <w:rsid w:val="002E35B7"/>
    <w:rsid w:val="002E39FA"/>
    <w:rsid w:val="002E4286"/>
    <w:rsid w:val="002E48AC"/>
    <w:rsid w:val="002E6176"/>
    <w:rsid w:val="002E6EC4"/>
    <w:rsid w:val="002E72C8"/>
    <w:rsid w:val="002F0782"/>
    <w:rsid w:val="002F1460"/>
    <w:rsid w:val="002F2A42"/>
    <w:rsid w:val="002F6112"/>
    <w:rsid w:val="002F7C56"/>
    <w:rsid w:val="003021EE"/>
    <w:rsid w:val="00302BD5"/>
    <w:rsid w:val="00303525"/>
    <w:rsid w:val="0030428F"/>
    <w:rsid w:val="00304712"/>
    <w:rsid w:val="00306A1C"/>
    <w:rsid w:val="0030733E"/>
    <w:rsid w:val="00307C33"/>
    <w:rsid w:val="00311699"/>
    <w:rsid w:val="00316682"/>
    <w:rsid w:val="00317D65"/>
    <w:rsid w:val="003200AA"/>
    <w:rsid w:val="0032091A"/>
    <w:rsid w:val="00320F15"/>
    <w:rsid w:val="003218A3"/>
    <w:rsid w:val="003218BA"/>
    <w:rsid w:val="003232E8"/>
    <w:rsid w:val="00323BC4"/>
    <w:rsid w:val="003248AB"/>
    <w:rsid w:val="00326331"/>
    <w:rsid w:val="00327B7D"/>
    <w:rsid w:val="00327CEA"/>
    <w:rsid w:val="00327D70"/>
    <w:rsid w:val="00327E2A"/>
    <w:rsid w:val="0033026D"/>
    <w:rsid w:val="003310AD"/>
    <w:rsid w:val="00331997"/>
    <w:rsid w:val="00331CC2"/>
    <w:rsid w:val="00332A43"/>
    <w:rsid w:val="00334502"/>
    <w:rsid w:val="00335B2E"/>
    <w:rsid w:val="00337298"/>
    <w:rsid w:val="003422DF"/>
    <w:rsid w:val="00342E02"/>
    <w:rsid w:val="00342E2A"/>
    <w:rsid w:val="00343122"/>
    <w:rsid w:val="00344682"/>
    <w:rsid w:val="00344B40"/>
    <w:rsid w:val="00345921"/>
    <w:rsid w:val="003474B0"/>
    <w:rsid w:val="0035241D"/>
    <w:rsid w:val="003548CC"/>
    <w:rsid w:val="00354E72"/>
    <w:rsid w:val="003561D7"/>
    <w:rsid w:val="0035681D"/>
    <w:rsid w:val="003568B2"/>
    <w:rsid w:val="00356E1E"/>
    <w:rsid w:val="003602EB"/>
    <w:rsid w:val="00361976"/>
    <w:rsid w:val="00361B60"/>
    <w:rsid w:val="00361FF5"/>
    <w:rsid w:val="003622BB"/>
    <w:rsid w:val="00362E51"/>
    <w:rsid w:val="00363007"/>
    <w:rsid w:val="00363105"/>
    <w:rsid w:val="0036720F"/>
    <w:rsid w:val="00367E9F"/>
    <w:rsid w:val="00370D43"/>
    <w:rsid w:val="00371827"/>
    <w:rsid w:val="00372C35"/>
    <w:rsid w:val="00373372"/>
    <w:rsid w:val="00375142"/>
    <w:rsid w:val="0037516C"/>
    <w:rsid w:val="0037610F"/>
    <w:rsid w:val="00377412"/>
    <w:rsid w:val="003856FB"/>
    <w:rsid w:val="003866B8"/>
    <w:rsid w:val="00387CBC"/>
    <w:rsid w:val="003907E1"/>
    <w:rsid w:val="003909A8"/>
    <w:rsid w:val="003918CA"/>
    <w:rsid w:val="00393128"/>
    <w:rsid w:val="00393FF4"/>
    <w:rsid w:val="00395A2D"/>
    <w:rsid w:val="003963F1"/>
    <w:rsid w:val="00397484"/>
    <w:rsid w:val="003A2D2A"/>
    <w:rsid w:val="003A3C22"/>
    <w:rsid w:val="003A6C2C"/>
    <w:rsid w:val="003A71B3"/>
    <w:rsid w:val="003A71C5"/>
    <w:rsid w:val="003B356F"/>
    <w:rsid w:val="003B4D7D"/>
    <w:rsid w:val="003B53F0"/>
    <w:rsid w:val="003B6458"/>
    <w:rsid w:val="003B68F0"/>
    <w:rsid w:val="003B6C34"/>
    <w:rsid w:val="003C00D0"/>
    <w:rsid w:val="003C0146"/>
    <w:rsid w:val="003C1A50"/>
    <w:rsid w:val="003C285E"/>
    <w:rsid w:val="003C2D09"/>
    <w:rsid w:val="003C3640"/>
    <w:rsid w:val="003C72E3"/>
    <w:rsid w:val="003D37D2"/>
    <w:rsid w:val="003D5C50"/>
    <w:rsid w:val="003D5DC4"/>
    <w:rsid w:val="003D7426"/>
    <w:rsid w:val="003E1CC8"/>
    <w:rsid w:val="003E3899"/>
    <w:rsid w:val="003E3B41"/>
    <w:rsid w:val="003E3CC6"/>
    <w:rsid w:val="003E57C3"/>
    <w:rsid w:val="003E5D33"/>
    <w:rsid w:val="003E696C"/>
    <w:rsid w:val="003F0A64"/>
    <w:rsid w:val="003F2B47"/>
    <w:rsid w:val="003F3ABF"/>
    <w:rsid w:val="003F6F99"/>
    <w:rsid w:val="003F70BA"/>
    <w:rsid w:val="003F7168"/>
    <w:rsid w:val="00401630"/>
    <w:rsid w:val="00401777"/>
    <w:rsid w:val="00401AAA"/>
    <w:rsid w:val="00403292"/>
    <w:rsid w:val="00405183"/>
    <w:rsid w:val="004059E8"/>
    <w:rsid w:val="0040686C"/>
    <w:rsid w:val="00410E32"/>
    <w:rsid w:val="00411990"/>
    <w:rsid w:val="0041606C"/>
    <w:rsid w:val="00416EFE"/>
    <w:rsid w:val="00417C0B"/>
    <w:rsid w:val="00417D62"/>
    <w:rsid w:val="00420ACC"/>
    <w:rsid w:val="00420B91"/>
    <w:rsid w:val="00422C6E"/>
    <w:rsid w:val="00423F35"/>
    <w:rsid w:val="0042558F"/>
    <w:rsid w:val="004258C3"/>
    <w:rsid w:val="00426D15"/>
    <w:rsid w:val="00427BCC"/>
    <w:rsid w:val="00430B3D"/>
    <w:rsid w:val="00431A47"/>
    <w:rsid w:val="00432EEF"/>
    <w:rsid w:val="00433964"/>
    <w:rsid w:val="0043488C"/>
    <w:rsid w:val="00435035"/>
    <w:rsid w:val="00436DD0"/>
    <w:rsid w:val="00440965"/>
    <w:rsid w:val="00440C5D"/>
    <w:rsid w:val="00440F63"/>
    <w:rsid w:val="00442DD9"/>
    <w:rsid w:val="00443A5B"/>
    <w:rsid w:val="00445F0B"/>
    <w:rsid w:val="004478C4"/>
    <w:rsid w:val="00447DE8"/>
    <w:rsid w:val="0045091B"/>
    <w:rsid w:val="00450A55"/>
    <w:rsid w:val="00453328"/>
    <w:rsid w:val="004535FF"/>
    <w:rsid w:val="004561A2"/>
    <w:rsid w:val="00460568"/>
    <w:rsid w:val="00461ED4"/>
    <w:rsid w:val="0046407B"/>
    <w:rsid w:val="004646B7"/>
    <w:rsid w:val="004651AB"/>
    <w:rsid w:val="004662E1"/>
    <w:rsid w:val="0046652D"/>
    <w:rsid w:val="00467187"/>
    <w:rsid w:val="0046765E"/>
    <w:rsid w:val="00470D76"/>
    <w:rsid w:val="0047146A"/>
    <w:rsid w:val="004719E9"/>
    <w:rsid w:val="004725FD"/>
    <w:rsid w:val="00472C29"/>
    <w:rsid w:val="00473097"/>
    <w:rsid w:val="00474542"/>
    <w:rsid w:val="004749B8"/>
    <w:rsid w:val="00474C40"/>
    <w:rsid w:val="004769FD"/>
    <w:rsid w:val="00477AC5"/>
    <w:rsid w:val="00477C13"/>
    <w:rsid w:val="004815DD"/>
    <w:rsid w:val="00483AA6"/>
    <w:rsid w:val="00483CEC"/>
    <w:rsid w:val="004860B7"/>
    <w:rsid w:val="004865A5"/>
    <w:rsid w:val="00490383"/>
    <w:rsid w:val="00491BAC"/>
    <w:rsid w:val="00492307"/>
    <w:rsid w:val="004927D3"/>
    <w:rsid w:val="00492A75"/>
    <w:rsid w:val="0049301D"/>
    <w:rsid w:val="004931E4"/>
    <w:rsid w:val="004939E0"/>
    <w:rsid w:val="004955DC"/>
    <w:rsid w:val="004957B6"/>
    <w:rsid w:val="004A0F95"/>
    <w:rsid w:val="004A49A7"/>
    <w:rsid w:val="004A5277"/>
    <w:rsid w:val="004B0744"/>
    <w:rsid w:val="004B2DD5"/>
    <w:rsid w:val="004B2F72"/>
    <w:rsid w:val="004B3450"/>
    <w:rsid w:val="004B4C6F"/>
    <w:rsid w:val="004B5893"/>
    <w:rsid w:val="004B67BF"/>
    <w:rsid w:val="004B71F7"/>
    <w:rsid w:val="004C0A12"/>
    <w:rsid w:val="004C1132"/>
    <w:rsid w:val="004C14A0"/>
    <w:rsid w:val="004C3961"/>
    <w:rsid w:val="004C3C8D"/>
    <w:rsid w:val="004C4BD9"/>
    <w:rsid w:val="004C4DE9"/>
    <w:rsid w:val="004C4DFD"/>
    <w:rsid w:val="004C5086"/>
    <w:rsid w:val="004C5302"/>
    <w:rsid w:val="004C7627"/>
    <w:rsid w:val="004D1ABB"/>
    <w:rsid w:val="004D2226"/>
    <w:rsid w:val="004D22CD"/>
    <w:rsid w:val="004D2429"/>
    <w:rsid w:val="004D25A6"/>
    <w:rsid w:val="004D2973"/>
    <w:rsid w:val="004D2A57"/>
    <w:rsid w:val="004D3D94"/>
    <w:rsid w:val="004D3ED5"/>
    <w:rsid w:val="004D47EA"/>
    <w:rsid w:val="004D5303"/>
    <w:rsid w:val="004D5C2E"/>
    <w:rsid w:val="004D6387"/>
    <w:rsid w:val="004D641E"/>
    <w:rsid w:val="004D6B50"/>
    <w:rsid w:val="004D6E64"/>
    <w:rsid w:val="004D71D7"/>
    <w:rsid w:val="004D739A"/>
    <w:rsid w:val="004E0FA0"/>
    <w:rsid w:val="004E5A53"/>
    <w:rsid w:val="004E632D"/>
    <w:rsid w:val="004F0177"/>
    <w:rsid w:val="004F070B"/>
    <w:rsid w:val="004F3A89"/>
    <w:rsid w:val="004F61F6"/>
    <w:rsid w:val="004F7CEA"/>
    <w:rsid w:val="00500746"/>
    <w:rsid w:val="00503838"/>
    <w:rsid w:val="0051001C"/>
    <w:rsid w:val="005108BE"/>
    <w:rsid w:val="00511A94"/>
    <w:rsid w:val="005123BC"/>
    <w:rsid w:val="00512AE4"/>
    <w:rsid w:val="00515572"/>
    <w:rsid w:val="00516142"/>
    <w:rsid w:val="00516338"/>
    <w:rsid w:val="00517EEA"/>
    <w:rsid w:val="00524161"/>
    <w:rsid w:val="00524529"/>
    <w:rsid w:val="00526ABE"/>
    <w:rsid w:val="00526BD4"/>
    <w:rsid w:val="00526DD2"/>
    <w:rsid w:val="00527F5F"/>
    <w:rsid w:val="00530AE2"/>
    <w:rsid w:val="00531058"/>
    <w:rsid w:val="00532086"/>
    <w:rsid w:val="00532AF8"/>
    <w:rsid w:val="00532B18"/>
    <w:rsid w:val="005358CA"/>
    <w:rsid w:val="0053612B"/>
    <w:rsid w:val="005414C5"/>
    <w:rsid w:val="00541832"/>
    <w:rsid w:val="00541DE1"/>
    <w:rsid w:val="00545879"/>
    <w:rsid w:val="00547B63"/>
    <w:rsid w:val="005508E4"/>
    <w:rsid w:val="00552ADD"/>
    <w:rsid w:val="00553161"/>
    <w:rsid w:val="00554B14"/>
    <w:rsid w:val="005552C6"/>
    <w:rsid w:val="005564B5"/>
    <w:rsid w:val="00556DC8"/>
    <w:rsid w:val="005573EA"/>
    <w:rsid w:val="0056068B"/>
    <w:rsid w:val="00562BFC"/>
    <w:rsid w:val="00562DD1"/>
    <w:rsid w:val="0056398D"/>
    <w:rsid w:val="00565BF3"/>
    <w:rsid w:val="00566325"/>
    <w:rsid w:val="0057039C"/>
    <w:rsid w:val="00570D91"/>
    <w:rsid w:val="005711E2"/>
    <w:rsid w:val="00572CFE"/>
    <w:rsid w:val="0057351A"/>
    <w:rsid w:val="005778E3"/>
    <w:rsid w:val="0058143A"/>
    <w:rsid w:val="00583623"/>
    <w:rsid w:val="00584F48"/>
    <w:rsid w:val="0058546F"/>
    <w:rsid w:val="005855F3"/>
    <w:rsid w:val="00585B8B"/>
    <w:rsid w:val="00585D8A"/>
    <w:rsid w:val="00590C80"/>
    <w:rsid w:val="00592080"/>
    <w:rsid w:val="0059356D"/>
    <w:rsid w:val="005939A7"/>
    <w:rsid w:val="005947F3"/>
    <w:rsid w:val="0059640E"/>
    <w:rsid w:val="00597556"/>
    <w:rsid w:val="00597764"/>
    <w:rsid w:val="005A01CC"/>
    <w:rsid w:val="005A054C"/>
    <w:rsid w:val="005A0FC2"/>
    <w:rsid w:val="005A2E9C"/>
    <w:rsid w:val="005A3EFA"/>
    <w:rsid w:val="005A49F2"/>
    <w:rsid w:val="005A4BAE"/>
    <w:rsid w:val="005A5A12"/>
    <w:rsid w:val="005B07BB"/>
    <w:rsid w:val="005B35C5"/>
    <w:rsid w:val="005B4036"/>
    <w:rsid w:val="005B41B7"/>
    <w:rsid w:val="005B4F13"/>
    <w:rsid w:val="005B4F3E"/>
    <w:rsid w:val="005B5189"/>
    <w:rsid w:val="005B54D4"/>
    <w:rsid w:val="005B5ACB"/>
    <w:rsid w:val="005B5E2E"/>
    <w:rsid w:val="005B7EC5"/>
    <w:rsid w:val="005C0972"/>
    <w:rsid w:val="005C1F4F"/>
    <w:rsid w:val="005C2B9D"/>
    <w:rsid w:val="005C3397"/>
    <w:rsid w:val="005C38AC"/>
    <w:rsid w:val="005C5BA2"/>
    <w:rsid w:val="005C5C5D"/>
    <w:rsid w:val="005C5E61"/>
    <w:rsid w:val="005C6898"/>
    <w:rsid w:val="005C6ED3"/>
    <w:rsid w:val="005C782F"/>
    <w:rsid w:val="005D221C"/>
    <w:rsid w:val="005D23E0"/>
    <w:rsid w:val="005D34A5"/>
    <w:rsid w:val="005D51C4"/>
    <w:rsid w:val="005D5EB2"/>
    <w:rsid w:val="005D64B6"/>
    <w:rsid w:val="005D6F8F"/>
    <w:rsid w:val="005E100B"/>
    <w:rsid w:val="005E10FA"/>
    <w:rsid w:val="005E23E1"/>
    <w:rsid w:val="005E2FC7"/>
    <w:rsid w:val="005E3C41"/>
    <w:rsid w:val="005E427D"/>
    <w:rsid w:val="005E45B8"/>
    <w:rsid w:val="005E5A5F"/>
    <w:rsid w:val="005E666A"/>
    <w:rsid w:val="005F209F"/>
    <w:rsid w:val="005F2E65"/>
    <w:rsid w:val="005F302F"/>
    <w:rsid w:val="005F37ED"/>
    <w:rsid w:val="005F38AD"/>
    <w:rsid w:val="005F3BAC"/>
    <w:rsid w:val="005F45B5"/>
    <w:rsid w:val="005F4964"/>
    <w:rsid w:val="005F62C9"/>
    <w:rsid w:val="005F7C33"/>
    <w:rsid w:val="005F7CC9"/>
    <w:rsid w:val="006034F6"/>
    <w:rsid w:val="006037D8"/>
    <w:rsid w:val="00603FC5"/>
    <w:rsid w:val="00604295"/>
    <w:rsid w:val="00604C19"/>
    <w:rsid w:val="006053F0"/>
    <w:rsid w:val="0060577A"/>
    <w:rsid w:val="00605D76"/>
    <w:rsid w:val="00607661"/>
    <w:rsid w:val="00607BEE"/>
    <w:rsid w:val="0061228E"/>
    <w:rsid w:val="00612693"/>
    <w:rsid w:val="006129A1"/>
    <w:rsid w:val="0061320C"/>
    <w:rsid w:val="00613B46"/>
    <w:rsid w:val="00613D01"/>
    <w:rsid w:val="006146D5"/>
    <w:rsid w:val="00614FE9"/>
    <w:rsid w:val="006150B8"/>
    <w:rsid w:val="00616269"/>
    <w:rsid w:val="00617661"/>
    <w:rsid w:val="00623DA8"/>
    <w:rsid w:val="006242F6"/>
    <w:rsid w:val="006243C8"/>
    <w:rsid w:val="00625550"/>
    <w:rsid w:val="00626351"/>
    <w:rsid w:val="00630CF5"/>
    <w:rsid w:val="00633E58"/>
    <w:rsid w:val="0063448E"/>
    <w:rsid w:val="006350FF"/>
    <w:rsid w:val="00635B9D"/>
    <w:rsid w:val="00635D40"/>
    <w:rsid w:val="006367A9"/>
    <w:rsid w:val="00636B7B"/>
    <w:rsid w:val="00640C56"/>
    <w:rsid w:val="006414CD"/>
    <w:rsid w:val="006418F0"/>
    <w:rsid w:val="006423CB"/>
    <w:rsid w:val="00643E92"/>
    <w:rsid w:val="0064418F"/>
    <w:rsid w:val="00645ECE"/>
    <w:rsid w:val="00646FB0"/>
    <w:rsid w:val="00652028"/>
    <w:rsid w:val="006530C0"/>
    <w:rsid w:val="00656AAF"/>
    <w:rsid w:val="0065765D"/>
    <w:rsid w:val="00660CF2"/>
    <w:rsid w:val="00660E9F"/>
    <w:rsid w:val="00661738"/>
    <w:rsid w:val="0066215B"/>
    <w:rsid w:val="00662F8D"/>
    <w:rsid w:val="0066695E"/>
    <w:rsid w:val="00666E45"/>
    <w:rsid w:val="0066714A"/>
    <w:rsid w:val="00667ECF"/>
    <w:rsid w:val="006707C0"/>
    <w:rsid w:val="00670ADB"/>
    <w:rsid w:val="00671F23"/>
    <w:rsid w:val="006720BD"/>
    <w:rsid w:val="0067346A"/>
    <w:rsid w:val="006746A5"/>
    <w:rsid w:val="00674989"/>
    <w:rsid w:val="00674993"/>
    <w:rsid w:val="0067522E"/>
    <w:rsid w:val="00680DE7"/>
    <w:rsid w:val="00681C9E"/>
    <w:rsid w:val="00683AA5"/>
    <w:rsid w:val="00684282"/>
    <w:rsid w:val="00684D40"/>
    <w:rsid w:val="00685706"/>
    <w:rsid w:val="00685863"/>
    <w:rsid w:val="00686655"/>
    <w:rsid w:val="00687440"/>
    <w:rsid w:val="0068752A"/>
    <w:rsid w:val="00691BC7"/>
    <w:rsid w:val="00692820"/>
    <w:rsid w:val="00692DE6"/>
    <w:rsid w:val="0069484C"/>
    <w:rsid w:val="00697C6B"/>
    <w:rsid w:val="006A2CFF"/>
    <w:rsid w:val="006A67FF"/>
    <w:rsid w:val="006A75F3"/>
    <w:rsid w:val="006A7CBA"/>
    <w:rsid w:val="006B29E4"/>
    <w:rsid w:val="006B6248"/>
    <w:rsid w:val="006B6567"/>
    <w:rsid w:val="006B74F3"/>
    <w:rsid w:val="006B7DEC"/>
    <w:rsid w:val="006C04E4"/>
    <w:rsid w:val="006C0A3F"/>
    <w:rsid w:val="006C3FC7"/>
    <w:rsid w:val="006C54DC"/>
    <w:rsid w:val="006C56BF"/>
    <w:rsid w:val="006C5C80"/>
    <w:rsid w:val="006C5CAF"/>
    <w:rsid w:val="006C608A"/>
    <w:rsid w:val="006C7739"/>
    <w:rsid w:val="006D014B"/>
    <w:rsid w:val="006D114C"/>
    <w:rsid w:val="006D1743"/>
    <w:rsid w:val="006D2547"/>
    <w:rsid w:val="006D4D13"/>
    <w:rsid w:val="006D621A"/>
    <w:rsid w:val="006D7B1F"/>
    <w:rsid w:val="006E0703"/>
    <w:rsid w:val="006E0ED1"/>
    <w:rsid w:val="006E19BD"/>
    <w:rsid w:val="006E2887"/>
    <w:rsid w:val="006E38BD"/>
    <w:rsid w:val="006E51D0"/>
    <w:rsid w:val="006E595E"/>
    <w:rsid w:val="006E67E5"/>
    <w:rsid w:val="006E6820"/>
    <w:rsid w:val="006E742F"/>
    <w:rsid w:val="006F138D"/>
    <w:rsid w:val="006F25C7"/>
    <w:rsid w:val="006F4223"/>
    <w:rsid w:val="006F5D1F"/>
    <w:rsid w:val="006F7B39"/>
    <w:rsid w:val="00701E54"/>
    <w:rsid w:val="007031A4"/>
    <w:rsid w:val="00703232"/>
    <w:rsid w:val="00703D63"/>
    <w:rsid w:val="00703EA1"/>
    <w:rsid w:val="00705B66"/>
    <w:rsid w:val="00707649"/>
    <w:rsid w:val="007101AC"/>
    <w:rsid w:val="00710FA5"/>
    <w:rsid w:val="007117BC"/>
    <w:rsid w:val="00711C36"/>
    <w:rsid w:val="007131D5"/>
    <w:rsid w:val="007141ED"/>
    <w:rsid w:val="007148E2"/>
    <w:rsid w:val="007169D8"/>
    <w:rsid w:val="00716FF1"/>
    <w:rsid w:val="00717C1B"/>
    <w:rsid w:val="007223DA"/>
    <w:rsid w:val="00723553"/>
    <w:rsid w:val="00723D4D"/>
    <w:rsid w:val="00723D8D"/>
    <w:rsid w:val="00723F6F"/>
    <w:rsid w:val="00724B2E"/>
    <w:rsid w:val="00726F98"/>
    <w:rsid w:val="0072705D"/>
    <w:rsid w:val="007270BD"/>
    <w:rsid w:val="007323C0"/>
    <w:rsid w:val="00732A82"/>
    <w:rsid w:val="007331A4"/>
    <w:rsid w:val="007343A4"/>
    <w:rsid w:val="007348DC"/>
    <w:rsid w:val="007350B7"/>
    <w:rsid w:val="007351C8"/>
    <w:rsid w:val="0073658A"/>
    <w:rsid w:val="00742AED"/>
    <w:rsid w:val="00743123"/>
    <w:rsid w:val="007440C7"/>
    <w:rsid w:val="00745FE5"/>
    <w:rsid w:val="00746E3D"/>
    <w:rsid w:val="00751DD0"/>
    <w:rsid w:val="00752E13"/>
    <w:rsid w:val="007543B0"/>
    <w:rsid w:val="007561A9"/>
    <w:rsid w:val="00756473"/>
    <w:rsid w:val="00756FA9"/>
    <w:rsid w:val="00757204"/>
    <w:rsid w:val="00757AE6"/>
    <w:rsid w:val="0076184A"/>
    <w:rsid w:val="00762687"/>
    <w:rsid w:val="00763A94"/>
    <w:rsid w:val="0076659A"/>
    <w:rsid w:val="007675E8"/>
    <w:rsid w:val="00770BD6"/>
    <w:rsid w:val="00770C0D"/>
    <w:rsid w:val="00772047"/>
    <w:rsid w:val="00772374"/>
    <w:rsid w:val="007723E3"/>
    <w:rsid w:val="007725AF"/>
    <w:rsid w:val="00774110"/>
    <w:rsid w:val="00774162"/>
    <w:rsid w:val="00777EBA"/>
    <w:rsid w:val="007802B8"/>
    <w:rsid w:val="0078095C"/>
    <w:rsid w:val="00781176"/>
    <w:rsid w:val="00782944"/>
    <w:rsid w:val="00783E95"/>
    <w:rsid w:val="0078429F"/>
    <w:rsid w:val="00784B9C"/>
    <w:rsid w:val="00784F6C"/>
    <w:rsid w:val="00786063"/>
    <w:rsid w:val="0078609D"/>
    <w:rsid w:val="00786684"/>
    <w:rsid w:val="00786797"/>
    <w:rsid w:val="007879C1"/>
    <w:rsid w:val="00787DF8"/>
    <w:rsid w:val="00792A82"/>
    <w:rsid w:val="00792E62"/>
    <w:rsid w:val="00793917"/>
    <w:rsid w:val="00794230"/>
    <w:rsid w:val="00795899"/>
    <w:rsid w:val="007971DE"/>
    <w:rsid w:val="007A02AF"/>
    <w:rsid w:val="007A02BB"/>
    <w:rsid w:val="007A08C1"/>
    <w:rsid w:val="007A1093"/>
    <w:rsid w:val="007A1BFB"/>
    <w:rsid w:val="007A2F7D"/>
    <w:rsid w:val="007A30D9"/>
    <w:rsid w:val="007A3545"/>
    <w:rsid w:val="007A46A2"/>
    <w:rsid w:val="007A54A6"/>
    <w:rsid w:val="007A6AA2"/>
    <w:rsid w:val="007A7756"/>
    <w:rsid w:val="007B1285"/>
    <w:rsid w:val="007B394F"/>
    <w:rsid w:val="007B4320"/>
    <w:rsid w:val="007B4991"/>
    <w:rsid w:val="007B5FD4"/>
    <w:rsid w:val="007B60A7"/>
    <w:rsid w:val="007B612D"/>
    <w:rsid w:val="007B6F7B"/>
    <w:rsid w:val="007B750F"/>
    <w:rsid w:val="007C0734"/>
    <w:rsid w:val="007C2890"/>
    <w:rsid w:val="007C5206"/>
    <w:rsid w:val="007C6843"/>
    <w:rsid w:val="007C7A46"/>
    <w:rsid w:val="007D0B25"/>
    <w:rsid w:val="007D1064"/>
    <w:rsid w:val="007D285B"/>
    <w:rsid w:val="007D303D"/>
    <w:rsid w:val="007D3D5F"/>
    <w:rsid w:val="007D4A56"/>
    <w:rsid w:val="007D5651"/>
    <w:rsid w:val="007D69BE"/>
    <w:rsid w:val="007D7007"/>
    <w:rsid w:val="007D7AB2"/>
    <w:rsid w:val="007E062B"/>
    <w:rsid w:val="007E19AE"/>
    <w:rsid w:val="007E2FF2"/>
    <w:rsid w:val="007E4328"/>
    <w:rsid w:val="007E5070"/>
    <w:rsid w:val="007E6622"/>
    <w:rsid w:val="007E7217"/>
    <w:rsid w:val="007E7793"/>
    <w:rsid w:val="007F0D76"/>
    <w:rsid w:val="007F139C"/>
    <w:rsid w:val="007F2BB3"/>
    <w:rsid w:val="007F3925"/>
    <w:rsid w:val="007F4900"/>
    <w:rsid w:val="007F4A25"/>
    <w:rsid w:val="007F5302"/>
    <w:rsid w:val="007F7049"/>
    <w:rsid w:val="007F7411"/>
    <w:rsid w:val="007F79AF"/>
    <w:rsid w:val="007F7B85"/>
    <w:rsid w:val="00802FA4"/>
    <w:rsid w:val="008039CC"/>
    <w:rsid w:val="0080523D"/>
    <w:rsid w:val="00806C44"/>
    <w:rsid w:val="00807825"/>
    <w:rsid w:val="00807BE7"/>
    <w:rsid w:val="00810184"/>
    <w:rsid w:val="00813B25"/>
    <w:rsid w:val="00814C97"/>
    <w:rsid w:val="00817C22"/>
    <w:rsid w:val="00820C45"/>
    <w:rsid w:val="00821A5F"/>
    <w:rsid w:val="00823300"/>
    <w:rsid w:val="008234AC"/>
    <w:rsid w:val="00824098"/>
    <w:rsid w:val="0082431D"/>
    <w:rsid w:val="00824AEB"/>
    <w:rsid w:val="00825E4D"/>
    <w:rsid w:val="00826ABB"/>
    <w:rsid w:val="008273BA"/>
    <w:rsid w:val="00827E9B"/>
    <w:rsid w:val="00830BED"/>
    <w:rsid w:val="0083198F"/>
    <w:rsid w:val="00831E7A"/>
    <w:rsid w:val="00832041"/>
    <w:rsid w:val="008320A0"/>
    <w:rsid w:val="00833333"/>
    <w:rsid w:val="0083462C"/>
    <w:rsid w:val="00834F5B"/>
    <w:rsid w:val="00835895"/>
    <w:rsid w:val="00835DE0"/>
    <w:rsid w:val="0083617C"/>
    <w:rsid w:val="00836538"/>
    <w:rsid w:val="0083683E"/>
    <w:rsid w:val="008372CD"/>
    <w:rsid w:val="008377ED"/>
    <w:rsid w:val="00841A1A"/>
    <w:rsid w:val="0084264F"/>
    <w:rsid w:val="00842BCD"/>
    <w:rsid w:val="00844AD4"/>
    <w:rsid w:val="0084533E"/>
    <w:rsid w:val="0084670D"/>
    <w:rsid w:val="008471AA"/>
    <w:rsid w:val="0084729C"/>
    <w:rsid w:val="008508CA"/>
    <w:rsid w:val="00850921"/>
    <w:rsid w:val="00851FAC"/>
    <w:rsid w:val="00852E69"/>
    <w:rsid w:val="0085749F"/>
    <w:rsid w:val="0086178B"/>
    <w:rsid w:val="0086449A"/>
    <w:rsid w:val="00864785"/>
    <w:rsid w:val="008650B4"/>
    <w:rsid w:val="0086583F"/>
    <w:rsid w:val="00866488"/>
    <w:rsid w:val="00866AE6"/>
    <w:rsid w:val="00870901"/>
    <w:rsid w:val="00870FB6"/>
    <w:rsid w:val="0087127F"/>
    <w:rsid w:val="00871E4E"/>
    <w:rsid w:val="008720F9"/>
    <w:rsid w:val="00873ECF"/>
    <w:rsid w:val="00875D4E"/>
    <w:rsid w:val="008768E5"/>
    <w:rsid w:val="00876E1E"/>
    <w:rsid w:val="00876ED7"/>
    <w:rsid w:val="00880ADF"/>
    <w:rsid w:val="0088192D"/>
    <w:rsid w:val="00881B0A"/>
    <w:rsid w:val="00881D95"/>
    <w:rsid w:val="0088478B"/>
    <w:rsid w:val="00884FD8"/>
    <w:rsid w:val="00885E70"/>
    <w:rsid w:val="00886FC0"/>
    <w:rsid w:val="0088745D"/>
    <w:rsid w:val="0089006D"/>
    <w:rsid w:val="00890E5C"/>
    <w:rsid w:val="00891F40"/>
    <w:rsid w:val="00892BC2"/>
    <w:rsid w:val="0089384A"/>
    <w:rsid w:val="00893A7C"/>
    <w:rsid w:val="00893E8C"/>
    <w:rsid w:val="00896098"/>
    <w:rsid w:val="00896293"/>
    <w:rsid w:val="00896D8B"/>
    <w:rsid w:val="008A0BE6"/>
    <w:rsid w:val="008A11F2"/>
    <w:rsid w:val="008A15C2"/>
    <w:rsid w:val="008A30AD"/>
    <w:rsid w:val="008A62FB"/>
    <w:rsid w:val="008A6B9B"/>
    <w:rsid w:val="008A72B8"/>
    <w:rsid w:val="008A7891"/>
    <w:rsid w:val="008B2539"/>
    <w:rsid w:val="008B26CC"/>
    <w:rsid w:val="008B28CE"/>
    <w:rsid w:val="008B35A9"/>
    <w:rsid w:val="008B3C67"/>
    <w:rsid w:val="008B412F"/>
    <w:rsid w:val="008B56F9"/>
    <w:rsid w:val="008B65CE"/>
    <w:rsid w:val="008B69B1"/>
    <w:rsid w:val="008B7825"/>
    <w:rsid w:val="008C1BE6"/>
    <w:rsid w:val="008C1F12"/>
    <w:rsid w:val="008C56B5"/>
    <w:rsid w:val="008C5BA7"/>
    <w:rsid w:val="008D0DCB"/>
    <w:rsid w:val="008D3AA3"/>
    <w:rsid w:val="008D437C"/>
    <w:rsid w:val="008D5BDE"/>
    <w:rsid w:val="008D77FC"/>
    <w:rsid w:val="008E0D5D"/>
    <w:rsid w:val="008E1271"/>
    <w:rsid w:val="008E3D6B"/>
    <w:rsid w:val="008E45F0"/>
    <w:rsid w:val="008E5E13"/>
    <w:rsid w:val="008F06B5"/>
    <w:rsid w:val="008F10CB"/>
    <w:rsid w:val="008F15AD"/>
    <w:rsid w:val="008F218A"/>
    <w:rsid w:val="008F2CB2"/>
    <w:rsid w:val="008F3A0E"/>
    <w:rsid w:val="008F446A"/>
    <w:rsid w:val="008F4599"/>
    <w:rsid w:val="008F48D5"/>
    <w:rsid w:val="008F6026"/>
    <w:rsid w:val="008F68D3"/>
    <w:rsid w:val="008F6EAE"/>
    <w:rsid w:val="008F7BA7"/>
    <w:rsid w:val="009015F8"/>
    <w:rsid w:val="0090291D"/>
    <w:rsid w:val="00902992"/>
    <w:rsid w:val="00902ADC"/>
    <w:rsid w:val="009035EA"/>
    <w:rsid w:val="0090414A"/>
    <w:rsid w:val="00904905"/>
    <w:rsid w:val="00904A92"/>
    <w:rsid w:val="0090510E"/>
    <w:rsid w:val="00906760"/>
    <w:rsid w:val="0090702A"/>
    <w:rsid w:val="0091019D"/>
    <w:rsid w:val="00911A8A"/>
    <w:rsid w:val="009123C5"/>
    <w:rsid w:val="00912FD0"/>
    <w:rsid w:val="00914182"/>
    <w:rsid w:val="0091433A"/>
    <w:rsid w:val="00915591"/>
    <w:rsid w:val="009158DA"/>
    <w:rsid w:val="00917678"/>
    <w:rsid w:val="00920A06"/>
    <w:rsid w:val="00921C54"/>
    <w:rsid w:val="0092219C"/>
    <w:rsid w:val="00922530"/>
    <w:rsid w:val="00924DEE"/>
    <w:rsid w:val="00924FA3"/>
    <w:rsid w:val="00926000"/>
    <w:rsid w:val="00930416"/>
    <w:rsid w:val="00930EF2"/>
    <w:rsid w:val="00931E1C"/>
    <w:rsid w:val="00932FAD"/>
    <w:rsid w:val="00937004"/>
    <w:rsid w:val="00937F48"/>
    <w:rsid w:val="009407EB"/>
    <w:rsid w:val="0094126D"/>
    <w:rsid w:val="009413AD"/>
    <w:rsid w:val="00943026"/>
    <w:rsid w:val="00945435"/>
    <w:rsid w:val="009457AD"/>
    <w:rsid w:val="00947257"/>
    <w:rsid w:val="00951243"/>
    <w:rsid w:val="0095181F"/>
    <w:rsid w:val="00951C84"/>
    <w:rsid w:val="00952747"/>
    <w:rsid w:val="009545B8"/>
    <w:rsid w:val="00954BD7"/>
    <w:rsid w:val="0095525C"/>
    <w:rsid w:val="00956DFF"/>
    <w:rsid w:val="00960812"/>
    <w:rsid w:val="00960821"/>
    <w:rsid w:val="00960962"/>
    <w:rsid w:val="0096323F"/>
    <w:rsid w:val="00963320"/>
    <w:rsid w:val="0096477F"/>
    <w:rsid w:val="00964FB2"/>
    <w:rsid w:val="00965EC4"/>
    <w:rsid w:val="00967042"/>
    <w:rsid w:val="009671E2"/>
    <w:rsid w:val="00967936"/>
    <w:rsid w:val="00967AC3"/>
    <w:rsid w:val="00970064"/>
    <w:rsid w:val="009735D7"/>
    <w:rsid w:val="009739F0"/>
    <w:rsid w:val="00973C14"/>
    <w:rsid w:val="00976078"/>
    <w:rsid w:val="00976836"/>
    <w:rsid w:val="00977E3F"/>
    <w:rsid w:val="0098013F"/>
    <w:rsid w:val="009805D1"/>
    <w:rsid w:val="00981651"/>
    <w:rsid w:val="0098248C"/>
    <w:rsid w:val="00982C82"/>
    <w:rsid w:val="009834FD"/>
    <w:rsid w:val="009837DC"/>
    <w:rsid w:val="0098427B"/>
    <w:rsid w:val="00986F65"/>
    <w:rsid w:val="0098773B"/>
    <w:rsid w:val="00987E78"/>
    <w:rsid w:val="00990039"/>
    <w:rsid w:val="009924C4"/>
    <w:rsid w:val="009925DB"/>
    <w:rsid w:val="0099313F"/>
    <w:rsid w:val="00993997"/>
    <w:rsid w:val="00993D9C"/>
    <w:rsid w:val="0099607C"/>
    <w:rsid w:val="0099642C"/>
    <w:rsid w:val="00996F45"/>
    <w:rsid w:val="009A14A4"/>
    <w:rsid w:val="009A21D8"/>
    <w:rsid w:val="009A21F5"/>
    <w:rsid w:val="009A23C4"/>
    <w:rsid w:val="009A36CF"/>
    <w:rsid w:val="009A3A22"/>
    <w:rsid w:val="009A4573"/>
    <w:rsid w:val="009A6081"/>
    <w:rsid w:val="009A7172"/>
    <w:rsid w:val="009A7D80"/>
    <w:rsid w:val="009B0957"/>
    <w:rsid w:val="009B0C01"/>
    <w:rsid w:val="009B187D"/>
    <w:rsid w:val="009B2A43"/>
    <w:rsid w:val="009B2DFD"/>
    <w:rsid w:val="009B31AE"/>
    <w:rsid w:val="009B379A"/>
    <w:rsid w:val="009B41A2"/>
    <w:rsid w:val="009B4C2F"/>
    <w:rsid w:val="009B6845"/>
    <w:rsid w:val="009B6C17"/>
    <w:rsid w:val="009B6D11"/>
    <w:rsid w:val="009B75E0"/>
    <w:rsid w:val="009C169B"/>
    <w:rsid w:val="009C1B3B"/>
    <w:rsid w:val="009C2AD9"/>
    <w:rsid w:val="009C4359"/>
    <w:rsid w:val="009C5A85"/>
    <w:rsid w:val="009C6126"/>
    <w:rsid w:val="009C67AC"/>
    <w:rsid w:val="009C6D69"/>
    <w:rsid w:val="009C6EB0"/>
    <w:rsid w:val="009C7C83"/>
    <w:rsid w:val="009D0003"/>
    <w:rsid w:val="009D003A"/>
    <w:rsid w:val="009D1162"/>
    <w:rsid w:val="009D2303"/>
    <w:rsid w:val="009D5FD3"/>
    <w:rsid w:val="009D6ABD"/>
    <w:rsid w:val="009E0221"/>
    <w:rsid w:val="009E2587"/>
    <w:rsid w:val="009E2E09"/>
    <w:rsid w:val="009E7DC9"/>
    <w:rsid w:val="009F1973"/>
    <w:rsid w:val="009F22C2"/>
    <w:rsid w:val="009F2606"/>
    <w:rsid w:val="009F2E74"/>
    <w:rsid w:val="009F2F7B"/>
    <w:rsid w:val="009F3955"/>
    <w:rsid w:val="009F566E"/>
    <w:rsid w:val="009F5FD8"/>
    <w:rsid w:val="009F6C6B"/>
    <w:rsid w:val="009F6FD1"/>
    <w:rsid w:val="009F7DD9"/>
    <w:rsid w:val="00A012F0"/>
    <w:rsid w:val="00A018DA"/>
    <w:rsid w:val="00A0396C"/>
    <w:rsid w:val="00A04344"/>
    <w:rsid w:val="00A05525"/>
    <w:rsid w:val="00A07A53"/>
    <w:rsid w:val="00A10123"/>
    <w:rsid w:val="00A10D4B"/>
    <w:rsid w:val="00A11AB1"/>
    <w:rsid w:val="00A12640"/>
    <w:rsid w:val="00A13822"/>
    <w:rsid w:val="00A146E9"/>
    <w:rsid w:val="00A152D0"/>
    <w:rsid w:val="00A16CA9"/>
    <w:rsid w:val="00A2048E"/>
    <w:rsid w:val="00A20B95"/>
    <w:rsid w:val="00A21AB3"/>
    <w:rsid w:val="00A22764"/>
    <w:rsid w:val="00A23479"/>
    <w:rsid w:val="00A258B2"/>
    <w:rsid w:val="00A2664B"/>
    <w:rsid w:val="00A26F0D"/>
    <w:rsid w:val="00A27FF6"/>
    <w:rsid w:val="00A3108C"/>
    <w:rsid w:val="00A34A49"/>
    <w:rsid w:val="00A3768F"/>
    <w:rsid w:val="00A376DB"/>
    <w:rsid w:val="00A377C3"/>
    <w:rsid w:val="00A37B67"/>
    <w:rsid w:val="00A40271"/>
    <w:rsid w:val="00A404B8"/>
    <w:rsid w:val="00A4237E"/>
    <w:rsid w:val="00A42648"/>
    <w:rsid w:val="00A42FBC"/>
    <w:rsid w:val="00A441F5"/>
    <w:rsid w:val="00A44B93"/>
    <w:rsid w:val="00A44C83"/>
    <w:rsid w:val="00A451A2"/>
    <w:rsid w:val="00A45746"/>
    <w:rsid w:val="00A47095"/>
    <w:rsid w:val="00A470B8"/>
    <w:rsid w:val="00A47D6C"/>
    <w:rsid w:val="00A51958"/>
    <w:rsid w:val="00A54D98"/>
    <w:rsid w:val="00A55B82"/>
    <w:rsid w:val="00A5629D"/>
    <w:rsid w:val="00A57D34"/>
    <w:rsid w:val="00A60CB6"/>
    <w:rsid w:val="00A61A89"/>
    <w:rsid w:val="00A62F3B"/>
    <w:rsid w:val="00A6359A"/>
    <w:rsid w:val="00A65AB0"/>
    <w:rsid w:val="00A66C9A"/>
    <w:rsid w:val="00A67255"/>
    <w:rsid w:val="00A71279"/>
    <w:rsid w:val="00A7137C"/>
    <w:rsid w:val="00A71AD4"/>
    <w:rsid w:val="00A71B10"/>
    <w:rsid w:val="00A73333"/>
    <w:rsid w:val="00A74779"/>
    <w:rsid w:val="00A74B45"/>
    <w:rsid w:val="00A74DC5"/>
    <w:rsid w:val="00A76650"/>
    <w:rsid w:val="00A77076"/>
    <w:rsid w:val="00A801F8"/>
    <w:rsid w:val="00A81C64"/>
    <w:rsid w:val="00A82ED7"/>
    <w:rsid w:val="00A846FF"/>
    <w:rsid w:val="00A8685A"/>
    <w:rsid w:val="00A872B8"/>
    <w:rsid w:val="00A875E6"/>
    <w:rsid w:val="00A8792C"/>
    <w:rsid w:val="00A91C2E"/>
    <w:rsid w:val="00A93404"/>
    <w:rsid w:val="00A95DF9"/>
    <w:rsid w:val="00A96294"/>
    <w:rsid w:val="00A96E35"/>
    <w:rsid w:val="00A976F3"/>
    <w:rsid w:val="00A97795"/>
    <w:rsid w:val="00AA1DB7"/>
    <w:rsid w:val="00AA21FA"/>
    <w:rsid w:val="00AA2CEB"/>
    <w:rsid w:val="00AA313C"/>
    <w:rsid w:val="00AA3BEE"/>
    <w:rsid w:val="00AA4D31"/>
    <w:rsid w:val="00AA4E84"/>
    <w:rsid w:val="00AA52CE"/>
    <w:rsid w:val="00AA54C5"/>
    <w:rsid w:val="00AA5724"/>
    <w:rsid w:val="00AA6D91"/>
    <w:rsid w:val="00AA6FCD"/>
    <w:rsid w:val="00AB260E"/>
    <w:rsid w:val="00AB2D44"/>
    <w:rsid w:val="00AB3566"/>
    <w:rsid w:val="00AB37FB"/>
    <w:rsid w:val="00AB427A"/>
    <w:rsid w:val="00AB4357"/>
    <w:rsid w:val="00AB43A1"/>
    <w:rsid w:val="00AB641C"/>
    <w:rsid w:val="00AB7874"/>
    <w:rsid w:val="00AC11DA"/>
    <w:rsid w:val="00AC4292"/>
    <w:rsid w:val="00AC53E1"/>
    <w:rsid w:val="00AC5468"/>
    <w:rsid w:val="00AC5C35"/>
    <w:rsid w:val="00AD0830"/>
    <w:rsid w:val="00AD1EE8"/>
    <w:rsid w:val="00AD24A6"/>
    <w:rsid w:val="00AD25A9"/>
    <w:rsid w:val="00AD514A"/>
    <w:rsid w:val="00AD62C3"/>
    <w:rsid w:val="00AD647C"/>
    <w:rsid w:val="00AD7331"/>
    <w:rsid w:val="00AD7553"/>
    <w:rsid w:val="00AE0143"/>
    <w:rsid w:val="00AE0395"/>
    <w:rsid w:val="00AE103B"/>
    <w:rsid w:val="00AE10F3"/>
    <w:rsid w:val="00AE1B5B"/>
    <w:rsid w:val="00AE2994"/>
    <w:rsid w:val="00AE4BA6"/>
    <w:rsid w:val="00AE5F9B"/>
    <w:rsid w:val="00AE60BD"/>
    <w:rsid w:val="00AE73BC"/>
    <w:rsid w:val="00AF0ED0"/>
    <w:rsid w:val="00AF2574"/>
    <w:rsid w:val="00AF40D5"/>
    <w:rsid w:val="00AF76CC"/>
    <w:rsid w:val="00B000A0"/>
    <w:rsid w:val="00B004C8"/>
    <w:rsid w:val="00B01735"/>
    <w:rsid w:val="00B026E8"/>
    <w:rsid w:val="00B030E4"/>
    <w:rsid w:val="00B0428E"/>
    <w:rsid w:val="00B051BC"/>
    <w:rsid w:val="00B0754E"/>
    <w:rsid w:val="00B1298D"/>
    <w:rsid w:val="00B14563"/>
    <w:rsid w:val="00B1601C"/>
    <w:rsid w:val="00B2001D"/>
    <w:rsid w:val="00B20069"/>
    <w:rsid w:val="00B20185"/>
    <w:rsid w:val="00B20427"/>
    <w:rsid w:val="00B2110F"/>
    <w:rsid w:val="00B21995"/>
    <w:rsid w:val="00B235D1"/>
    <w:rsid w:val="00B23B24"/>
    <w:rsid w:val="00B23C3B"/>
    <w:rsid w:val="00B2519E"/>
    <w:rsid w:val="00B25C7E"/>
    <w:rsid w:val="00B2604E"/>
    <w:rsid w:val="00B270D2"/>
    <w:rsid w:val="00B27ED4"/>
    <w:rsid w:val="00B300FB"/>
    <w:rsid w:val="00B30DF0"/>
    <w:rsid w:val="00B33EBC"/>
    <w:rsid w:val="00B34A41"/>
    <w:rsid w:val="00B34DB8"/>
    <w:rsid w:val="00B34E16"/>
    <w:rsid w:val="00B350E6"/>
    <w:rsid w:val="00B404A2"/>
    <w:rsid w:val="00B40A2B"/>
    <w:rsid w:val="00B42D67"/>
    <w:rsid w:val="00B43494"/>
    <w:rsid w:val="00B434F0"/>
    <w:rsid w:val="00B444EC"/>
    <w:rsid w:val="00B44F87"/>
    <w:rsid w:val="00B45BBA"/>
    <w:rsid w:val="00B46DB3"/>
    <w:rsid w:val="00B47475"/>
    <w:rsid w:val="00B478F8"/>
    <w:rsid w:val="00B47A7A"/>
    <w:rsid w:val="00B47D7A"/>
    <w:rsid w:val="00B500F2"/>
    <w:rsid w:val="00B50A5E"/>
    <w:rsid w:val="00B5243D"/>
    <w:rsid w:val="00B52E0A"/>
    <w:rsid w:val="00B546CB"/>
    <w:rsid w:val="00B56D35"/>
    <w:rsid w:val="00B57564"/>
    <w:rsid w:val="00B60168"/>
    <w:rsid w:val="00B61CA1"/>
    <w:rsid w:val="00B639AC"/>
    <w:rsid w:val="00B66773"/>
    <w:rsid w:val="00B66FC3"/>
    <w:rsid w:val="00B70B52"/>
    <w:rsid w:val="00B70EA7"/>
    <w:rsid w:val="00B710E4"/>
    <w:rsid w:val="00B71BD7"/>
    <w:rsid w:val="00B74138"/>
    <w:rsid w:val="00B74286"/>
    <w:rsid w:val="00B7444C"/>
    <w:rsid w:val="00B748AB"/>
    <w:rsid w:val="00B74A29"/>
    <w:rsid w:val="00B754EA"/>
    <w:rsid w:val="00B77D3A"/>
    <w:rsid w:val="00B815BE"/>
    <w:rsid w:val="00B825DC"/>
    <w:rsid w:val="00B8406A"/>
    <w:rsid w:val="00B84279"/>
    <w:rsid w:val="00B842B7"/>
    <w:rsid w:val="00B87697"/>
    <w:rsid w:val="00B87CAF"/>
    <w:rsid w:val="00B90DCF"/>
    <w:rsid w:val="00B90F40"/>
    <w:rsid w:val="00B9326E"/>
    <w:rsid w:val="00B94A37"/>
    <w:rsid w:val="00B9552C"/>
    <w:rsid w:val="00B95A81"/>
    <w:rsid w:val="00B9740F"/>
    <w:rsid w:val="00B97668"/>
    <w:rsid w:val="00BA24A3"/>
    <w:rsid w:val="00BA3E53"/>
    <w:rsid w:val="00BA52BC"/>
    <w:rsid w:val="00BA539D"/>
    <w:rsid w:val="00BA743E"/>
    <w:rsid w:val="00BB0759"/>
    <w:rsid w:val="00BB0B6A"/>
    <w:rsid w:val="00BB2407"/>
    <w:rsid w:val="00BB2611"/>
    <w:rsid w:val="00BB2A19"/>
    <w:rsid w:val="00BB315A"/>
    <w:rsid w:val="00BB7076"/>
    <w:rsid w:val="00BC0592"/>
    <w:rsid w:val="00BC14C5"/>
    <w:rsid w:val="00BC2DC2"/>
    <w:rsid w:val="00BC360D"/>
    <w:rsid w:val="00BC4440"/>
    <w:rsid w:val="00BC4559"/>
    <w:rsid w:val="00BC5A5C"/>
    <w:rsid w:val="00BC7494"/>
    <w:rsid w:val="00BD0FAC"/>
    <w:rsid w:val="00BD10F4"/>
    <w:rsid w:val="00BD23A8"/>
    <w:rsid w:val="00BD3CFC"/>
    <w:rsid w:val="00BD42C3"/>
    <w:rsid w:val="00BD5B6E"/>
    <w:rsid w:val="00BD5D4C"/>
    <w:rsid w:val="00BD749C"/>
    <w:rsid w:val="00BE3639"/>
    <w:rsid w:val="00BE4660"/>
    <w:rsid w:val="00BF041F"/>
    <w:rsid w:val="00BF162E"/>
    <w:rsid w:val="00BF187E"/>
    <w:rsid w:val="00BF2B19"/>
    <w:rsid w:val="00BF3095"/>
    <w:rsid w:val="00BF3430"/>
    <w:rsid w:val="00BF37A0"/>
    <w:rsid w:val="00BF4018"/>
    <w:rsid w:val="00BF5873"/>
    <w:rsid w:val="00BF5E3A"/>
    <w:rsid w:val="00C01473"/>
    <w:rsid w:val="00C033E6"/>
    <w:rsid w:val="00C03C4A"/>
    <w:rsid w:val="00C054A0"/>
    <w:rsid w:val="00C067FE"/>
    <w:rsid w:val="00C06D1B"/>
    <w:rsid w:val="00C10DE8"/>
    <w:rsid w:val="00C161B5"/>
    <w:rsid w:val="00C213C7"/>
    <w:rsid w:val="00C2181C"/>
    <w:rsid w:val="00C229D5"/>
    <w:rsid w:val="00C250B8"/>
    <w:rsid w:val="00C26BAE"/>
    <w:rsid w:val="00C26C62"/>
    <w:rsid w:val="00C27981"/>
    <w:rsid w:val="00C304CD"/>
    <w:rsid w:val="00C3062E"/>
    <w:rsid w:val="00C317D9"/>
    <w:rsid w:val="00C31AAF"/>
    <w:rsid w:val="00C32E79"/>
    <w:rsid w:val="00C33AB0"/>
    <w:rsid w:val="00C34008"/>
    <w:rsid w:val="00C3437D"/>
    <w:rsid w:val="00C36F52"/>
    <w:rsid w:val="00C3704E"/>
    <w:rsid w:val="00C37C52"/>
    <w:rsid w:val="00C4093D"/>
    <w:rsid w:val="00C40E06"/>
    <w:rsid w:val="00C417C2"/>
    <w:rsid w:val="00C41CBB"/>
    <w:rsid w:val="00C42028"/>
    <w:rsid w:val="00C423B2"/>
    <w:rsid w:val="00C4275C"/>
    <w:rsid w:val="00C42A66"/>
    <w:rsid w:val="00C43F86"/>
    <w:rsid w:val="00C45CE8"/>
    <w:rsid w:val="00C4693F"/>
    <w:rsid w:val="00C50244"/>
    <w:rsid w:val="00C52C3D"/>
    <w:rsid w:val="00C52DCB"/>
    <w:rsid w:val="00C54636"/>
    <w:rsid w:val="00C548F2"/>
    <w:rsid w:val="00C54D90"/>
    <w:rsid w:val="00C557BD"/>
    <w:rsid w:val="00C56934"/>
    <w:rsid w:val="00C56E35"/>
    <w:rsid w:val="00C577C4"/>
    <w:rsid w:val="00C57952"/>
    <w:rsid w:val="00C57EC3"/>
    <w:rsid w:val="00C60A65"/>
    <w:rsid w:val="00C613EC"/>
    <w:rsid w:val="00C6225F"/>
    <w:rsid w:val="00C626ED"/>
    <w:rsid w:val="00C62B8B"/>
    <w:rsid w:val="00C62D24"/>
    <w:rsid w:val="00C63AA1"/>
    <w:rsid w:val="00C63BF8"/>
    <w:rsid w:val="00C63F42"/>
    <w:rsid w:val="00C6412D"/>
    <w:rsid w:val="00C64F4B"/>
    <w:rsid w:val="00C67110"/>
    <w:rsid w:val="00C6731B"/>
    <w:rsid w:val="00C6791E"/>
    <w:rsid w:val="00C67A97"/>
    <w:rsid w:val="00C67B8D"/>
    <w:rsid w:val="00C72AD5"/>
    <w:rsid w:val="00C73448"/>
    <w:rsid w:val="00C73E2B"/>
    <w:rsid w:val="00C743D6"/>
    <w:rsid w:val="00C7500D"/>
    <w:rsid w:val="00C7641C"/>
    <w:rsid w:val="00C76D5C"/>
    <w:rsid w:val="00C77984"/>
    <w:rsid w:val="00C82FCA"/>
    <w:rsid w:val="00C877A4"/>
    <w:rsid w:val="00C90588"/>
    <w:rsid w:val="00C91DBE"/>
    <w:rsid w:val="00C9313A"/>
    <w:rsid w:val="00C935C7"/>
    <w:rsid w:val="00C938E6"/>
    <w:rsid w:val="00C93DC1"/>
    <w:rsid w:val="00C944F9"/>
    <w:rsid w:val="00C96BD2"/>
    <w:rsid w:val="00C9722F"/>
    <w:rsid w:val="00C97A50"/>
    <w:rsid w:val="00CA0504"/>
    <w:rsid w:val="00CA0792"/>
    <w:rsid w:val="00CA0A54"/>
    <w:rsid w:val="00CA0DF9"/>
    <w:rsid w:val="00CA1F2B"/>
    <w:rsid w:val="00CA28B5"/>
    <w:rsid w:val="00CA3972"/>
    <w:rsid w:val="00CA4FCC"/>
    <w:rsid w:val="00CA709E"/>
    <w:rsid w:val="00CB1909"/>
    <w:rsid w:val="00CB3771"/>
    <w:rsid w:val="00CB4EF6"/>
    <w:rsid w:val="00CB710B"/>
    <w:rsid w:val="00CB73CE"/>
    <w:rsid w:val="00CB74FE"/>
    <w:rsid w:val="00CC026D"/>
    <w:rsid w:val="00CC0A41"/>
    <w:rsid w:val="00CC2814"/>
    <w:rsid w:val="00CC2C45"/>
    <w:rsid w:val="00CC4B9B"/>
    <w:rsid w:val="00CC4DAC"/>
    <w:rsid w:val="00CC5ECB"/>
    <w:rsid w:val="00CC7786"/>
    <w:rsid w:val="00CC7937"/>
    <w:rsid w:val="00CC7AB0"/>
    <w:rsid w:val="00CD06BD"/>
    <w:rsid w:val="00CD274B"/>
    <w:rsid w:val="00CD281C"/>
    <w:rsid w:val="00CD2963"/>
    <w:rsid w:val="00CD4582"/>
    <w:rsid w:val="00CD4616"/>
    <w:rsid w:val="00CD6A08"/>
    <w:rsid w:val="00CD6FF2"/>
    <w:rsid w:val="00CE0EF9"/>
    <w:rsid w:val="00CE1743"/>
    <w:rsid w:val="00CE194E"/>
    <w:rsid w:val="00CE25F4"/>
    <w:rsid w:val="00CE3ACC"/>
    <w:rsid w:val="00CE42E9"/>
    <w:rsid w:val="00CE44BE"/>
    <w:rsid w:val="00CE54C4"/>
    <w:rsid w:val="00CE6A88"/>
    <w:rsid w:val="00CF2A28"/>
    <w:rsid w:val="00CF2AC0"/>
    <w:rsid w:val="00CF3DE4"/>
    <w:rsid w:val="00CF468C"/>
    <w:rsid w:val="00CF552D"/>
    <w:rsid w:val="00CF5601"/>
    <w:rsid w:val="00CF586D"/>
    <w:rsid w:val="00CF7B0F"/>
    <w:rsid w:val="00D00140"/>
    <w:rsid w:val="00D004CC"/>
    <w:rsid w:val="00D00A7F"/>
    <w:rsid w:val="00D00D23"/>
    <w:rsid w:val="00D00EDD"/>
    <w:rsid w:val="00D015DF"/>
    <w:rsid w:val="00D01A4E"/>
    <w:rsid w:val="00D02206"/>
    <w:rsid w:val="00D031F8"/>
    <w:rsid w:val="00D03DC4"/>
    <w:rsid w:val="00D0402B"/>
    <w:rsid w:val="00D0556E"/>
    <w:rsid w:val="00D05A60"/>
    <w:rsid w:val="00D1073F"/>
    <w:rsid w:val="00D10C40"/>
    <w:rsid w:val="00D10F1C"/>
    <w:rsid w:val="00D11F57"/>
    <w:rsid w:val="00D128EC"/>
    <w:rsid w:val="00D13882"/>
    <w:rsid w:val="00D1471E"/>
    <w:rsid w:val="00D14821"/>
    <w:rsid w:val="00D16449"/>
    <w:rsid w:val="00D170ED"/>
    <w:rsid w:val="00D173C6"/>
    <w:rsid w:val="00D2340A"/>
    <w:rsid w:val="00D23ECB"/>
    <w:rsid w:val="00D2402A"/>
    <w:rsid w:val="00D2488D"/>
    <w:rsid w:val="00D27C76"/>
    <w:rsid w:val="00D31B95"/>
    <w:rsid w:val="00D32928"/>
    <w:rsid w:val="00D337D8"/>
    <w:rsid w:val="00D342B2"/>
    <w:rsid w:val="00D34B66"/>
    <w:rsid w:val="00D35590"/>
    <w:rsid w:val="00D35C8A"/>
    <w:rsid w:val="00D35F62"/>
    <w:rsid w:val="00D37AC7"/>
    <w:rsid w:val="00D40090"/>
    <w:rsid w:val="00D4098B"/>
    <w:rsid w:val="00D411D1"/>
    <w:rsid w:val="00D42767"/>
    <w:rsid w:val="00D43792"/>
    <w:rsid w:val="00D43A7B"/>
    <w:rsid w:val="00D44DB0"/>
    <w:rsid w:val="00D459E8"/>
    <w:rsid w:val="00D45BD9"/>
    <w:rsid w:val="00D46ABF"/>
    <w:rsid w:val="00D47A49"/>
    <w:rsid w:val="00D50609"/>
    <w:rsid w:val="00D50C00"/>
    <w:rsid w:val="00D5218A"/>
    <w:rsid w:val="00D53107"/>
    <w:rsid w:val="00D55C97"/>
    <w:rsid w:val="00D56281"/>
    <w:rsid w:val="00D563C1"/>
    <w:rsid w:val="00D568A8"/>
    <w:rsid w:val="00D56CAA"/>
    <w:rsid w:val="00D618B5"/>
    <w:rsid w:val="00D61FF6"/>
    <w:rsid w:val="00D621C7"/>
    <w:rsid w:val="00D64186"/>
    <w:rsid w:val="00D642D1"/>
    <w:rsid w:val="00D6513C"/>
    <w:rsid w:val="00D663DB"/>
    <w:rsid w:val="00D718E3"/>
    <w:rsid w:val="00D727BE"/>
    <w:rsid w:val="00D73E26"/>
    <w:rsid w:val="00D74018"/>
    <w:rsid w:val="00D75F2D"/>
    <w:rsid w:val="00D763EA"/>
    <w:rsid w:val="00D76A6E"/>
    <w:rsid w:val="00D81616"/>
    <w:rsid w:val="00D8200E"/>
    <w:rsid w:val="00D83F7D"/>
    <w:rsid w:val="00D85BC5"/>
    <w:rsid w:val="00D87CA2"/>
    <w:rsid w:val="00D92682"/>
    <w:rsid w:val="00D94B9B"/>
    <w:rsid w:val="00D95D8A"/>
    <w:rsid w:val="00D975A6"/>
    <w:rsid w:val="00DA02E2"/>
    <w:rsid w:val="00DA0733"/>
    <w:rsid w:val="00DA0783"/>
    <w:rsid w:val="00DA0973"/>
    <w:rsid w:val="00DA11A6"/>
    <w:rsid w:val="00DA7E83"/>
    <w:rsid w:val="00DB0731"/>
    <w:rsid w:val="00DB480C"/>
    <w:rsid w:val="00DB512B"/>
    <w:rsid w:val="00DB51AE"/>
    <w:rsid w:val="00DB55CC"/>
    <w:rsid w:val="00DB59F0"/>
    <w:rsid w:val="00DB60B7"/>
    <w:rsid w:val="00DB7F85"/>
    <w:rsid w:val="00DC0675"/>
    <w:rsid w:val="00DC0704"/>
    <w:rsid w:val="00DC2558"/>
    <w:rsid w:val="00DC49C6"/>
    <w:rsid w:val="00DC4AC3"/>
    <w:rsid w:val="00DC4EEF"/>
    <w:rsid w:val="00DD0108"/>
    <w:rsid w:val="00DD0EBA"/>
    <w:rsid w:val="00DD387D"/>
    <w:rsid w:val="00DD4411"/>
    <w:rsid w:val="00DD50BC"/>
    <w:rsid w:val="00DD62E0"/>
    <w:rsid w:val="00DD67AC"/>
    <w:rsid w:val="00DD75F2"/>
    <w:rsid w:val="00DE0E4D"/>
    <w:rsid w:val="00DE2EC9"/>
    <w:rsid w:val="00DE3559"/>
    <w:rsid w:val="00DE430B"/>
    <w:rsid w:val="00DF0098"/>
    <w:rsid w:val="00DF10F8"/>
    <w:rsid w:val="00DF1461"/>
    <w:rsid w:val="00DF1CAC"/>
    <w:rsid w:val="00DF1D2D"/>
    <w:rsid w:val="00DF63B2"/>
    <w:rsid w:val="00DF7066"/>
    <w:rsid w:val="00E02A6E"/>
    <w:rsid w:val="00E02CB9"/>
    <w:rsid w:val="00E03810"/>
    <w:rsid w:val="00E038F0"/>
    <w:rsid w:val="00E0539E"/>
    <w:rsid w:val="00E079A7"/>
    <w:rsid w:val="00E07E22"/>
    <w:rsid w:val="00E10F75"/>
    <w:rsid w:val="00E11C7A"/>
    <w:rsid w:val="00E1234C"/>
    <w:rsid w:val="00E12FC4"/>
    <w:rsid w:val="00E1302E"/>
    <w:rsid w:val="00E16B4E"/>
    <w:rsid w:val="00E17487"/>
    <w:rsid w:val="00E175BD"/>
    <w:rsid w:val="00E179A9"/>
    <w:rsid w:val="00E17C50"/>
    <w:rsid w:val="00E2121B"/>
    <w:rsid w:val="00E21245"/>
    <w:rsid w:val="00E25C95"/>
    <w:rsid w:val="00E26C91"/>
    <w:rsid w:val="00E3089D"/>
    <w:rsid w:val="00E30D35"/>
    <w:rsid w:val="00E32216"/>
    <w:rsid w:val="00E3259E"/>
    <w:rsid w:val="00E32E58"/>
    <w:rsid w:val="00E37D01"/>
    <w:rsid w:val="00E4182E"/>
    <w:rsid w:val="00E41A31"/>
    <w:rsid w:val="00E4523A"/>
    <w:rsid w:val="00E46822"/>
    <w:rsid w:val="00E47B77"/>
    <w:rsid w:val="00E47BFE"/>
    <w:rsid w:val="00E50387"/>
    <w:rsid w:val="00E505C0"/>
    <w:rsid w:val="00E532D0"/>
    <w:rsid w:val="00E53B9E"/>
    <w:rsid w:val="00E54013"/>
    <w:rsid w:val="00E57AD1"/>
    <w:rsid w:val="00E6051A"/>
    <w:rsid w:val="00E6256C"/>
    <w:rsid w:val="00E631ED"/>
    <w:rsid w:val="00E63A39"/>
    <w:rsid w:val="00E63DCF"/>
    <w:rsid w:val="00E64F5A"/>
    <w:rsid w:val="00E66F96"/>
    <w:rsid w:val="00E6711E"/>
    <w:rsid w:val="00E71AC0"/>
    <w:rsid w:val="00E71B15"/>
    <w:rsid w:val="00E722D8"/>
    <w:rsid w:val="00E766C6"/>
    <w:rsid w:val="00E769D0"/>
    <w:rsid w:val="00E76CBC"/>
    <w:rsid w:val="00E807DD"/>
    <w:rsid w:val="00E81226"/>
    <w:rsid w:val="00E8233B"/>
    <w:rsid w:val="00E828B7"/>
    <w:rsid w:val="00E85371"/>
    <w:rsid w:val="00E85EB5"/>
    <w:rsid w:val="00E86B89"/>
    <w:rsid w:val="00E87C58"/>
    <w:rsid w:val="00E90155"/>
    <w:rsid w:val="00E92897"/>
    <w:rsid w:val="00E92C8F"/>
    <w:rsid w:val="00E94A23"/>
    <w:rsid w:val="00E94B61"/>
    <w:rsid w:val="00E96FC6"/>
    <w:rsid w:val="00E97367"/>
    <w:rsid w:val="00EA0975"/>
    <w:rsid w:val="00EA4103"/>
    <w:rsid w:val="00EA46E9"/>
    <w:rsid w:val="00EA4BDF"/>
    <w:rsid w:val="00EB03F4"/>
    <w:rsid w:val="00EB0457"/>
    <w:rsid w:val="00EB0DB0"/>
    <w:rsid w:val="00EB159D"/>
    <w:rsid w:val="00EB17C4"/>
    <w:rsid w:val="00EB3943"/>
    <w:rsid w:val="00EB3CF4"/>
    <w:rsid w:val="00EB3D8B"/>
    <w:rsid w:val="00EB613E"/>
    <w:rsid w:val="00EB645F"/>
    <w:rsid w:val="00EB798F"/>
    <w:rsid w:val="00EB7F40"/>
    <w:rsid w:val="00EC0CE3"/>
    <w:rsid w:val="00EC2EA7"/>
    <w:rsid w:val="00EC6261"/>
    <w:rsid w:val="00EC6AD2"/>
    <w:rsid w:val="00EC7960"/>
    <w:rsid w:val="00ED0108"/>
    <w:rsid w:val="00ED049D"/>
    <w:rsid w:val="00ED08F5"/>
    <w:rsid w:val="00ED1E6B"/>
    <w:rsid w:val="00ED45E6"/>
    <w:rsid w:val="00ED4BF6"/>
    <w:rsid w:val="00ED4DAE"/>
    <w:rsid w:val="00ED7138"/>
    <w:rsid w:val="00EE014C"/>
    <w:rsid w:val="00EE05AA"/>
    <w:rsid w:val="00EE0787"/>
    <w:rsid w:val="00EE60B5"/>
    <w:rsid w:val="00EF13B6"/>
    <w:rsid w:val="00EF17F8"/>
    <w:rsid w:val="00EF2B62"/>
    <w:rsid w:val="00EF32B5"/>
    <w:rsid w:val="00EF3B18"/>
    <w:rsid w:val="00EF4BE8"/>
    <w:rsid w:val="00EF4E29"/>
    <w:rsid w:val="00EF5E1D"/>
    <w:rsid w:val="00EF6250"/>
    <w:rsid w:val="00EF7B58"/>
    <w:rsid w:val="00F07368"/>
    <w:rsid w:val="00F074D2"/>
    <w:rsid w:val="00F07923"/>
    <w:rsid w:val="00F10659"/>
    <w:rsid w:val="00F13E21"/>
    <w:rsid w:val="00F141EB"/>
    <w:rsid w:val="00F17F38"/>
    <w:rsid w:val="00F207F4"/>
    <w:rsid w:val="00F21B5F"/>
    <w:rsid w:val="00F2298B"/>
    <w:rsid w:val="00F23461"/>
    <w:rsid w:val="00F236BE"/>
    <w:rsid w:val="00F243E7"/>
    <w:rsid w:val="00F25E1D"/>
    <w:rsid w:val="00F261E0"/>
    <w:rsid w:val="00F26B48"/>
    <w:rsid w:val="00F30B1B"/>
    <w:rsid w:val="00F30BF8"/>
    <w:rsid w:val="00F311A2"/>
    <w:rsid w:val="00F32241"/>
    <w:rsid w:val="00F32745"/>
    <w:rsid w:val="00F33ED9"/>
    <w:rsid w:val="00F34369"/>
    <w:rsid w:val="00F35D7B"/>
    <w:rsid w:val="00F41654"/>
    <w:rsid w:val="00F41715"/>
    <w:rsid w:val="00F41D8F"/>
    <w:rsid w:val="00F41E76"/>
    <w:rsid w:val="00F437F1"/>
    <w:rsid w:val="00F44904"/>
    <w:rsid w:val="00F46273"/>
    <w:rsid w:val="00F466B3"/>
    <w:rsid w:val="00F468AA"/>
    <w:rsid w:val="00F477E0"/>
    <w:rsid w:val="00F47951"/>
    <w:rsid w:val="00F50E62"/>
    <w:rsid w:val="00F512D5"/>
    <w:rsid w:val="00F55A09"/>
    <w:rsid w:val="00F57101"/>
    <w:rsid w:val="00F57245"/>
    <w:rsid w:val="00F57A23"/>
    <w:rsid w:val="00F604F5"/>
    <w:rsid w:val="00F6116D"/>
    <w:rsid w:val="00F6274C"/>
    <w:rsid w:val="00F6544E"/>
    <w:rsid w:val="00F656EF"/>
    <w:rsid w:val="00F66CF6"/>
    <w:rsid w:val="00F67998"/>
    <w:rsid w:val="00F71222"/>
    <w:rsid w:val="00F7167C"/>
    <w:rsid w:val="00F726F2"/>
    <w:rsid w:val="00F72CC2"/>
    <w:rsid w:val="00F72FC6"/>
    <w:rsid w:val="00F7335F"/>
    <w:rsid w:val="00F747D7"/>
    <w:rsid w:val="00F75816"/>
    <w:rsid w:val="00F759C0"/>
    <w:rsid w:val="00F77210"/>
    <w:rsid w:val="00F812E3"/>
    <w:rsid w:val="00F81599"/>
    <w:rsid w:val="00F82A74"/>
    <w:rsid w:val="00F83413"/>
    <w:rsid w:val="00F8353D"/>
    <w:rsid w:val="00F83943"/>
    <w:rsid w:val="00F83DDA"/>
    <w:rsid w:val="00F841B5"/>
    <w:rsid w:val="00F85F49"/>
    <w:rsid w:val="00F86629"/>
    <w:rsid w:val="00F86C4B"/>
    <w:rsid w:val="00F9056F"/>
    <w:rsid w:val="00F91D13"/>
    <w:rsid w:val="00F959B7"/>
    <w:rsid w:val="00F97C21"/>
    <w:rsid w:val="00FA15C4"/>
    <w:rsid w:val="00FA28D8"/>
    <w:rsid w:val="00FA443D"/>
    <w:rsid w:val="00FA44B0"/>
    <w:rsid w:val="00FA5438"/>
    <w:rsid w:val="00FA5BEC"/>
    <w:rsid w:val="00FA61A2"/>
    <w:rsid w:val="00FA6B17"/>
    <w:rsid w:val="00FA7186"/>
    <w:rsid w:val="00FA73CF"/>
    <w:rsid w:val="00FB0430"/>
    <w:rsid w:val="00FB06EA"/>
    <w:rsid w:val="00FB08FA"/>
    <w:rsid w:val="00FB0A23"/>
    <w:rsid w:val="00FB108C"/>
    <w:rsid w:val="00FB1A2C"/>
    <w:rsid w:val="00FB20D2"/>
    <w:rsid w:val="00FB34BC"/>
    <w:rsid w:val="00FB3E10"/>
    <w:rsid w:val="00FB3F03"/>
    <w:rsid w:val="00FB4AEB"/>
    <w:rsid w:val="00FB52A0"/>
    <w:rsid w:val="00FB5734"/>
    <w:rsid w:val="00FB7B5E"/>
    <w:rsid w:val="00FC1D54"/>
    <w:rsid w:val="00FC258F"/>
    <w:rsid w:val="00FC2EEF"/>
    <w:rsid w:val="00FC4946"/>
    <w:rsid w:val="00FC55EC"/>
    <w:rsid w:val="00FC5D01"/>
    <w:rsid w:val="00FC63D2"/>
    <w:rsid w:val="00FD06A2"/>
    <w:rsid w:val="00FD0705"/>
    <w:rsid w:val="00FD1A9E"/>
    <w:rsid w:val="00FD3100"/>
    <w:rsid w:val="00FD3236"/>
    <w:rsid w:val="00FD41CD"/>
    <w:rsid w:val="00FD4201"/>
    <w:rsid w:val="00FD5629"/>
    <w:rsid w:val="00FD6D3B"/>
    <w:rsid w:val="00FE0599"/>
    <w:rsid w:val="00FE279C"/>
    <w:rsid w:val="00FE34ED"/>
    <w:rsid w:val="00FE4205"/>
    <w:rsid w:val="00FE43D6"/>
    <w:rsid w:val="00FE4603"/>
    <w:rsid w:val="00FE4B19"/>
    <w:rsid w:val="00FE5224"/>
    <w:rsid w:val="00FE56F3"/>
    <w:rsid w:val="00FE71B3"/>
    <w:rsid w:val="00FF3D5C"/>
    <w:rsid w:val="00FF511D"/>
    <w:rsid w:val="00FF5310"/>
    <w:rsid w:val="00FF577D"/>
    <w:rsid w:val="00FF765A"/>
    <w:rsid w:val="00FF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33BB7"/>
  <w15:chartTrackingRefBased/>
  <w15:docId w15:val="{9C28BA13-29F3-4E40-83AA-735DAFC6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2">
    <w:name w:val="heading 2"/>
    <w:basedOn w:val="Normal"/>
    <w:next w:val="Normal"/>
    <w:link w:val="Heading2Char"/>
    <w:uiPriority w:val="9"/>
    <w:unhideWhenUsed/>
    <w:qFormat/>
    <w:rsid w:val="00967936"/>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Heading3">
    <w:name w:val="heading 3"/>
    <w:basedOn w:val="Normal"/>
    <w:next w:val="Normal"/>
    <w:link w:val="Heading3Char"/>
    <w:semiHidden/>
    <w:unhideWhenUsed/>
    <w:qFormat/>
    <w:rsid w:val="009679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38"/>
    <w:pPr>
      <w:ind w:left="720"/>
      <w:contextualSpacing/>
    </w:pPr>
  </w:style>
  <w:style w:type="paragraph" w:customStyle="1" w:styleId="Default">
    <w:name w:val="Default"/>
    <w:rsid w:val="00130D5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350FF"/>
    <w:rPr>
      <w:rFonts w:ascii="Segoe UI" w:hAnsi="Segoe UI" w:cs="Segoe UI"/>
      <w:sz w:val="18"/>
      <w:szCs w:val="18"/>
    </w:rPr>
  </w:style>
  <w:style w:type="character" w:customStyle="1" w:styleId="BalloonTextChar">
    <w:name w:val="Balloon Text Char"/>
    <w:basedOn w:val="DefaultParagraphFont"/>
    <w:link w:val="BalloonText"/>
    <w:rsid w:val="006350FF"/>
    <w:rPr>
      <w:rFonts w:ascii="Segoe UI" w:hAnsi="Segoe UI" w:cs="Segoe UI"/>
      <w:sz w:val="18"/>
      <w:szCs w:val="18"/>
    </w:rPr>
  </w:style>
  <w:style w:type="table" w:styleId="TableGrid">
    <w:name w:val="Table Grid"/>
    <w:basedOn w:val="TableNormal"/>
    <w:rsid w:val="0048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60B7"/>
    <w:pPr>
      <w:tabs>
        <w:tab w:val="center" w:pos="4513"/>
        <w:tab w:val="right" w:pos="9026"/>
      </w:tabs>
    </w:pPr>
  </w:style>
  <w:style w:type="character" w:customStyle="1" w:styleId="HeaderChar">
    <w:name w:val="Header Char"/>
    <w:basedOn w:val="DefaultParagraphFont"/>
    <w:link w:val="Header"/>
    <w:uiPriority w:val="99"/>
    <w:rsid w:val="004860B7"/>
    <w:rPr>
      <w:rFonts w:ascii="Arial" w:hAnsi="Arial" w:cs="Arial"/>
      <w:sz w:val="22"/>
    </w:rPr>
  </w:style>
  <w:style w:type="paragraph" w:styleId="Footer">
    <w:name w:val="footer"/>
    <w:basedOn w:val="Normal"/>
    <w:link w:val="FooterChar"/>
    <w:uiPriority w:val="99"/>
    <w:rsid w:val="004860B7"/>
    <w:pPr>
      <w:tabs>
        <w:tab w:val="center" w:pos="4513"/>
        <w:tab w:val="right" w:pos="9026"/>
      </w:tabs>
    </w:pPr>
  </w:style>
  <w:style w:type="character" w:customStyle="1" w:styleId="FooterChar">
    <w:name w:val="Footer Char"/>
    <w:basedOn w:val="DefaultParagraphFont"/>
    <w:link w:val="Footer"/>
    <w:uiPriority w:val="99"/>
    <w:rsid w:val="004860B7"/>
    <w:rPr>
      <w:rFonts w:ascii="Arial" w:hAnsi="Arial" w:cs="Arial"/>
      <w:sz w:val="22"/>
    </w:rPr>
  </w:style>
  <w:style w:type="paragraph" w:customStyle="1" w:styleId="paragraph">
    <w:name w:val="paragraph"/>
    <w:basedOn w:val="Normal"/>
    <w:rsid w:val="001737C8"/>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737C8"/>
  </w:style>
  <w:style w:type="character" w:customStyle="1" w:styleId="eop">
    <w:name w:val="eop"/>
    <w:basedOn w:val="DefaultParagraphFont"/>
    <w:rsid w:val="001737C8"/>
  </w:style>
  <w:style w:type="character" w:styleId="CommentReference">
    <w:name w:val="annotation reference"/>
    <w:basedOn w:val="DefaultParagraphFont"/>
    <w:rsid w:val="00102B70"/>
    <w:rPr>
      <w:sz w:val="16"/>
      <w:szCs w:val="16"/>
    </w:rPr>
  </w:style>
  <w:style w:type="paragraph" w:styleId="CommentText">
    <w:name w:val="annotation text"/>
    <w:basedOn w:val="Normal"/>
    <w:link w:val="CommentTextChar"/>
    <w:rsid w:val="00102B70"/>
    <w:rPr>
      <w:sz w:val="20"/>
    </w:rPr>
  </w:style>
  <w:style w:type="character" w:customStyle="1" w:styleId="CommentTextChar">
    <w:name w:val="Comment Text Char"/>
    <w:basedOn w:val="DefaultParagraphFont"/>
    <w:link w:val="CommentText"/>
    <w:rsid w:val="00102B70"/>
    <w:rPr>
      <w:rFonts w:ascii="Arial" w:hAnsi="Arial" w:cs="Arial"/>
    </w:rPr>
  </w:style>
  <w:style w:type="paragraph" w:styleId="CommentSubject">
    <w:name w:val="annotation subject"/>
    <w:basedOn w:val="CommentText"/>
    <w:next w:val="CommentText"/>
    <w:link w:val="CommentSubjectChar"/>
    <w:rsid w:val="00102B70"/>
    <w:rPr>
      <w:b/>
      <w:bCs/>
    </w:rPr>
  </w:style>
  <w:style w:type="character" w:customStyle="1" w:styleId="CommentSubjectChar">
    <w:name w:val="Comment Subject Char"/>
    <w:basedOn w:val="CommentTextChar"/>
    <w:link w:val="CommentSubject"/>
    <w:rsid w:val="00102B70"/>
    <w:rPr>
      <w:rFonts w:ascii="Arial" w:hAnsi="Arial" w:cs="Arial"/>
      <w:b/>
      <w:bCs/>
    </w:rPr>
  </w:style>
  <w:style w:type="paragraph" w:styleId="Revision">
    <w:name w:val="Revision"/>
    <w:hidden/>
    <w:uiPriority w:val="99"/>
    <w:semiHidden/>
    <w:rsid w:val="00102B70"/>
    <w:rPr>
      <w:rFonts w:ascii="Arial" w:hAnsi="Arial" w:cs="Arial"/>
      <w:sz w:val="22"/>
    </w:rPr>
  </w:style>
  <w:style w:type="character" w:customStyle="1" w:styleId="Heading2Char">
    <w:name w:val="Heading 2 Char"/>
    <w:basedOn w:val="DefaultParagraphFont"/>
    <w:link w:val="Heading2"/>
    <w:uiPriority w:val="9"/>
    <w:rsid w:val="00967936"/>
    <w:rPr>
      <w:rFonts w:asciiTheme="majorHAnsi" w:eastAsiaTheme="majorEastAsia" w:hAnsiTheme="majorHAnsi" w:cstheme="majorBidi"/>
      <w:b/>
      <w:bCs/>
      <w:color w:val="5B9BD5" w:themeColor="accent1"/>
      <w:sz w:val="26"/>
      <w:szCs w:val="26"/>
      <w:lang w:val="en-US" w:eastAsia="en-US"/>
    </w:rPr>
  </w:style>
  <w:style w:type="paragraph" w:styleId="ListNumber">
    <w:name w:val="List Number"/>
    <w:basedOn w:val="Normal"/>
    <w:uiPriority w:val="99"/>
    <w:unhideWhenUsed/>
    <w:rsid w:val="00967936"/>
    <w:pPr>
      <w:numPr>
        <w:numId w:val="11"/>
      </w:numPr>
      <w:spacing w:after="200" w:line="276" w:lineRule="auto"/>
      <w:contextualSpacing/>
    </w:pPr>
    <w:rPr>
      <w:rFonts w:asciiTheme="minorHAnsi" w:eastAsiaTheme="minorEastAsia" w:hAnsiTheme="minorHAnsi" w:cstheme="minorBidi"/>
      <w:szCs w:val="22"/>
      <w:lang w:val="en-US" w:eastAsia="en-US"/>
    </w:rPr>
  </w:style>
  <w:style w:type="character" w:customStyle="1" w:styleId="Heading3Char">
    <w:name w:val="Heading 3 Char"/>
    <w:basedOn w:val="DefaultParagraphFont"/>
    <w:link w:val="Heading3"/>
    <w:semiHidden/>
    <w:rsid w:val="00967936"/>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9679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5370">
      <w:bodyDiv w:val="1"/>
      <w:marLeft w:val="0"/>
      <w:marRight w:val="0"/>
      <w:marTop w:val="0"/>
      <w:marBottom w:val="0"/>
      <w:divBdr>
        <w:top w:val="none" w:sz="0" w:space="0" w:color="auto"/>
        <w:left w:val="none" w:sz="0" w:space="0" w:color="auto"/>
        <w:bottom w:val="none" w:sz="0" w:space="0" w:color="auto"/>
        <w:right w:val="none" w:sz="0" w:space="0" w:color="auto"/>
      </w:divBdr>
      <w:divsChild>
        <w:div w:id="74135446">
          <w:marLeft w:val="0"/>
          <w:marRight w:val="0"/>
          <w:marTop w:val="0"/>
          <w:marBottom w:val="0"/>
          <w:divBdr>
            <w:top w:val="none" w:sz="0" w:space="0" w:color="auto"/>
            <w:left w:val="none" w:sz="0" w:space="0" w:color="auto"/>
            <w:bottom w:val="none" w:sz="0" w:space="0" w:color="auto"/>
            <w:right w:val="none" w:sz="0" w:space="0" w:color="auto"/>
          </w:divBdr>
        </w:div>
      </w:divsChild>
    </w:div>
    <w:div w:id="1022972135">
      <w:bodyDiv w:val="1"/>
      <w:marLeft w:val="0"/>
      <w:marRight w:val="0"/>
      <w:marTop w:val="0"/>
      <w:marBottom w:val="0"/>
      <w:divBdr>
        <w:top w:val="none" w:sz="0" w:space="0" w:color="auto"/>
        <w:left w:val="none" w:sz="0" w:space="0" w:color="auto"/>
        <w:bottom w:val="none" w:sz="0" w:space="0" w:color="auto"/>
        <w:right w:val="none" w:sz="0" w:space="0" w:color="auto"/>
      </w:divBdr>
    </w:div>
    <w:div w:id="1473210231">
      <w:bodyDiv w:val="1"/>
      <w:marLeft w:val="0"/>
      <w:marRight w:val="0"/>
      <w:marTop w:val="0"/>
      <w:marBottom w:val="0"/>
      <w:divBdr>
        <w:top w:val="none" w:sz="0" w:space="0" w:color="auto"/>
        <w:left w:val="none" w:sz="0" w:space="0" w:color="auto"/>
        <w:bottom w:val="none" w:sz="0" w:space="0" w:color="auto"/>
        <w:right w:val="none" w:sz="0" w:space="0" w:color="auto"/>
      </w:divBdr>
      <w:divsChild>
        <w:div w:id="2099674186">
          <w:marLeft w:val="0"/>
          <w:marRight w:val="0"/>
          <w:marTop w:val="0"/>
          <w:marBottom w:val="0"/>
          <w:divBdr>
            <w:top w:val="none" w:sz="0" w:space="0" w:color="auto"/>
            <w:left w:val="none" w:sz="0" w:space="0" w:color="auto"/>
            <w:bottom w:val="none" w:sz="0" w:space="0" w:color="auto"/>
            <w:right w:val="none" w:sz="0" w:space="0" w:color="auto"/>
          </w:divBdr>
        </w:div>
      </w:divsChild>
    </w:div>
    <w:div w:id="1743944149">
      <w:bodyDiv w:val="1"/>
      <w:marLeft w:val="0"/>
      <w:marRight w:val="0"/>
      <w:marTop w:val="0"/>
      <w:marBottom w:val="0"/>
      <w:divBdr>
        <w:top w:val="none" w:sz="0" w:space="0" w:color="auto"/>
        <w:left w:val="none" w:sz="0" w:space="0" w:color="auto"/>
        <w:bottom w:val="none" w:sz="0" w:space="0" w:color="auto"/>
        <w:right w:val="none" w:sz="0" w:space="0" w:color="auto"/>
      </w:divBdr>
    </w:div>
    <w:div w:id="1922716244">
      <w:bodyDiv w:val="1"/>
      <w:marLeft w:val="0"/>
      <w:marRight w:val="0"/>
      <w:marTop w:val="0"/>
      <w:marBottom w:val="0"/>
      <w:divBdr>
        <w:top w:val="none" w:sz="0" w:space="0" w:color="auto"/>
        <w:left w:val="none" w:sz="0" w:space="0" w:color="auto"/>
        <w:bottom w:val="none" w:sz="0" w:space="0" w:color="auto"/>
        <w:right w:val="none" w:sz="0" w:space="0" w:color="auto"/>
      </w:divBdr>
    </w:div>
    <w:div w:id="1949122386">
      <w:bodyDiv w:val="1"/>
      <w:marLeft w:val="0"/>
      <w:marRight w:val="0"/>
      <w:marTop w:val="0"/>
      <w:marBottom w:val="0"/>
      <w:divBdr>
        <w:top w:val="none" w:sz="0" w:space="0" w:color="auto"/>
        <w:left w:val="none" w:sz="0" w:space="0" w:color="auto"/>
        <w:bottom w:val="none" w:sz="0" w:space="0" w:color="auto"/>
        <w:right w:val="none" w:sz="0" w:space="0" w:color="auto"/>
      </w:divBdr>
      <w:divsChild>
        <w:div w:id="1153836428">
          <w:marLeft w:val="0"/>
          <w:marRight w:val="0"/>
          <w:marTop w:val="0"/>
          <w:marBottom w:val="0"/>
          <w:divBdr>
            <w:top w:val="none" w:sz="0" w:space="0" w:color="auto"/>
            <w:left w:val="none" w:sz="0" w:space="0" w:color="auto"/>
            <w:bottom w:val="none" w:sz="0" w:space="0" w:color="auto"/>
            <w:right w:val="none" w:sz="0" w:space="0" w:color="auto"/>
          </w:divBdr>
        </w:div>
        <w:div w:id="54972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F0CF-DAD7-44D7-A016-ACDBA4B1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1434</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Donna.Wright</dc:creator>
  <cp:keywords/>
  <dc:description/>
  <cp:lastModifiedBy>Alison.Dyton</cp:lastModifiedBy>
  <cp:revision>30</cp:revision>
  <cp:lastPrinted>2017-06-20T14:32:00Z</cp:lastPrinted>
  <dcterms:created xsi:type="dcterms:W3CDTF">2020-12-17T09:14:00Z</dcterms:created>
  <dcterms:modified xsi:type="dcterms:W3CDTF">2025-08-13T10:18:00Z</dcterms:modified>
</cp:coreProperties>
</file>