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9C37" w14:textId="77777777" w:rsidR="00DE4CCA" w:rsidRPr="00BE7D8C" w:rsidRDefault="006D71B9" w:rsidP="00BE7D8C">
      <w:pPr>
        <w:spacing w:after="120"/>
        <w:rPr>
          <w:rFonts w:ascii="Poppins" w:hAnsi="Poppins" w:cs="Poppins"/>
        </w:rPr>
      </w:pPr>
      <w:r w:rsidRPr="00BE7D8C">
        <w:rPr>
          <w:rFonts w:ascii="Poppins" w:hAnsi="Poppins" w:cs="Poppins"/>
          <w:color w:val="444444"/>
        </w:rPr>
        <w:t>The Open University in Scotland</w:t>
      </w:r>
    </w:p>
    <w:p w14:paraId="3D5CDC9F" w14:textId="77777777" w:rsidR="00DE4CCA" w:rsidRPr="00BE7D8C" w:rsidRDefault="006D71B9" w:rsidP="00BE7D8C">
      <w:pPr>
        <w:spacing w:after="400"/>
        <w:rPr>
          <w:rFonts w:ascii="Poppins" w:hAnsi="Poppins" w:cs="Poppins"/>
        </w:rPr>
      </w:pPr>
      <w:r w:rsidRPr="00BE7D8C">
        <w:rPr>
          <w:rFonts w:ascii="Poppins" w:hAnsi="Poppins" w:cs="Poppins"/>
          <w:b/>
          <w:bCs/>
          <w:color w:val="1A2D5A"/>
          <w:sz w:val="40"/>
          <w:szCs w:val="40"/>
        </w:rPr>
        <w:t>Scottish Parliament Manifesto 2026</w:t>
      </w:r>
    </w:p>
    <w:p w14:paraId="2E889628" w14:textId="77777777" w:rsidR="00DE4CCA" w:rsidRPr="00BE7D8C" w:rsidRDefault="006D71B9" w:rsidP="00BE7D8C">
      <w:pPr>
        <w:pStyle w:val="Heading1"/>
        <w:rPr>
          <w:rFonts w:ascii="Poppins" w:hAnsi="Poppins" w:cs="Poppins"/>
        </w:rPr>
      </w:pPr>
      <w:r w:rsidRPr="00BE7D8C">
        <w:rPr>
          <w:rFonts w:ascii="Poppins" w:hAnsi="Poppins" w:cs="Poppins"/>
        </w:rPr>
        <w:t>Skills For Life</w:t>
      </w:r>
    </w:p>
    <w:p w14:paraId="48F54091" w14:textId="77777777" w:rsidR="00DE4CCA" w:rsidRPr="00BE7D8C" w:rsidRDefault="006D71B9" w:rsidP="00BE7D8C">
      <w:pPr>
        <w:spacing w:after="200"/>
        <w:rPr>
          <w:rFonts w:ascii="Poppins" w:hAnsi="Poppins" w:cs="Poppins"/>
        </w:rPr>
      </w:pPr>
      <w:r w:rsidRPr="00BE7D8C">
        <w:rPr>
          <w:rFonts w:ascii="Poppins" w:hAnsi="Poppins" w:cs="Poppins"/>
          <w:b/>
          <w:bCs/>
        </w:rPr>
        <w:t>For over fifty years, The Open University has championed widening access to education.</w:t>
      </w:r>
    </w:p>
    <w:p w14:paraId="03BAD1D2" w14:textId="77777777" w:rsidR="00DE4CCA" w:rsidRPr="00BE7D8C" w:rsidRDefault="006D71B9" w:rsidP="00BE7D8C">
      <w:pPr>
        <w:spacing w:after="160"/>
        <w:rPr>
          <w:rFonts w:ascii="Poppins" w:hAnsi="Poppins" w:cs="Poppins"/>
        </w:rPr>
      </w:pPr>
      <w:r w:rsidRPr="00BE7D8C">
        <w:rPr>
          <w:rFonts w:ascii="Poppins" w:hAnsi="Poppins" w:cs="Poppins"/>
        </w:rPr>
        <w:t>Embracing our role as Scotland’s national widening-access and life-long learning university, our flexible distance-learning model and open entry requirements ensure that anyone, regardless of background or circumstances, can pursue a degree and/or upskill and reskill in the workplace.</w:t>
      </w:r>
    </w:p>
    <w:p w14:paraId="31102248" w14:textId="77777777" w:rsidR="00DE4CCA" w:rsidRPr="00BE7D8C" w:rsidRDefault="006D71B9" w:rsidP="00BE7D8C">
      <w:pPr>
        <w:spacing w:after="160"/>
        <w:rPr>
          <w:rFonts w:ascii="Poppins" w:hAnsi="Poppins" w:cs="Poppins"/>
        </w:rPr>
      </w:pPr>
      <w:r w:rsidRPr="00BE7D8C">
        <w:rPr>
          <w:rFonts w:ascii="Poppins" w:hAnsi="Poppins" w:cs="Poppins"/>
        </w:rPr>
        <w:t>We are at the forefront of equipping individuals and businesses with the skills they need to thrive in a rapidly evolving economy. Through our innovative, flexible, and accessible learning model, we support thousands of learners each year in gaining new qualifications, improving employability, and transitioning to in-demand industries such as green energy, technology and healthcare.</w:t>
      </w:r>
    </w:p>
    <w:p w14:paraId="52FFF873" w14:textId="77777777" w:rsidR="00DE4CCA" w:rsidRPr="00BE7D8C" w:rsidRDefault="00DE4CCA" w:rsidP="00BE7D8C">
      <w:pPr>
        <w:rPr>
          <w:rFonts w:ascii="Poppins" w:hAnsi="Poppins" w:cs="Poppins"/>
        </w:rPr>
      </w:pPr>
    </w:p>
    <w:p w14:paraId="40EB3AE1" w14:textId="77777777" w:rsidR="00DE4CCA" w:rsidRPr="00BE7D8C" w:rsidRDefault="006D71B9" w:rsidP="00BE7D8C">
      <w:pPr>
        <w:spacing w:after="160"/>
        <w:rPr>
          <w:rFonts w:ascii="Poppins" w:hAnsi="Poppins" w:cs="Poppins"/>
        </w:rPr>
      </w:pPr>
      <w:r w:rsidRPr="00BE7D8C">
        <w:rPr>
          <w:rFonts w:ascii="Poppins" w:hAnsi="Poppins" w:cs="Poppins"/>
          <w:b/>
          <w:bCs/>
        </w:rPr>
        <w:t>The next Scottish Parliament will face many challenges. To meet them it must have a laser focus on part-time students and supporting them in the role they play in:</w:t>
      </w:r>
    </w:p>
    <w:p w14:paraId="1B3EA12F" w14:textId="77777777" w:rsidR="00DE4CCA" w:rsidRPr="00BE7D8C" w:rsidRDefault="006D71B9" w:rsidP="00BE7D8C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BE7D8C">
        <w:rPr>
          <w:rFonts w:ascii="Poppins" w:hAnsi="Poppins" w:cs="Poppins"/>
        </w:rPr>
        <w:t>Delivering the National Strategy for Economic Transformation with real societal impacts</w:t>
      </w:r>
    </w:p>
    <w:p w14:paraId="4CBA3A93" w14:textId="77777777" w:rsidR="00DE4CCA" w:rsidRPr="00BE7D8C" w:rsidRDefault="006D71B9" w:rsidP="00BE7D8C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BE7D8C">
        <w:rPr>
          <w:rFonts w:ascii="Poppins" w:hAnsi="Poppins" w:cs="Poppins"/>
        </w:rPr>
        <w:t>Caring for an aging population with increasing demands on the NHS and Social Care systems</w:t>
      </w:r>
    </w:p>
    <w:p w14:paraId="4FB36034" w14:textId="77777777" w:rsidR="005F52AC" w:rsidRPr="00BE7D8C" w:rsidRDefault="005F52AC" w:rsidP="005F52AC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BE7D8C">
        <w:rPr>
          <w:rFonts w:ascii="Poppins" w:hAnsi="Poppins" w:cs="Poppins"/>
        </w:rPr>
        <w:t>Supporting Scotland’s SMEs to plug skills gaps such as in cyber skills</w:t>
      </w:r>
    </w:p>
    <w:p w14:paraId="1F660394" w14:textId="77777777" w:rsidR="00DE4CCA" w:rsidRPr="00BE7D8C" w:rsidRDefault="006D71B9" w:rsidP="00BE7D8C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BE7D8C">
        <w:rPr>
          <w:rFonts w:ascii="Poppins" w:hAnsi="Poppins" w:cs="Poppins"/>
        </w:rPr>
        <w:t>Supporting Scotland’s employers to meet the unfilled demand for apprenticeships estimated at 15,000 places</w:t>
      </w:r>
    </w:p>
    <w:p w14:paraId="27A40701" w14:textId="77777777" w:rsidR="00DE4CCA" w:rsidRPr="00BE7D8C" w:rsidRDefault="006D71B9" w:rsidP="00BE7D8C">
      <w:pPr>
        <w:pStyle w:val="ListParagraph"/>
        <w:numPr>
          <w:ilvl w:val="0"/>
          <w:numId w:val="2"/>
        </w:numPr>
        <w:rPr>
          <w:rFonts w:ascii="Poppins" w:hAnsi="Poppins" w:cs="Poppins"/>
        </w:rPr>
      </w:pPr>
      <w:r w:rsidRPr="00BE7D8C">
        <w:rPr>
          <w:rFonts w:ascii="Poppins" w:hAnsi="Poppins" w:cs="Poppins"/>
        </w:rPr>
        <w:t>Delivering the Net Zero transformation with high skills jobs and not warm words</w:t>
      </w:r>
    </w:p>
    <w:p w14:paraId="4C49B804" w14:textId="77777777" w:rsidR="00DE4CCA" w:rsidRPr="00BE7D8C" w:rsidRDefault="00DE4CCA" w:rsidP="00BE7D8C">
      <w:pPr>
        <w:rPr>
          <w:rFonts w:ascii="Poppins" w:hAnsi="Poppins" w:cs="Poppins"/>
        </w:rPr>
      </w:pPr>
    </w:p>
    <w:p w14:paraId="43253CC2" w14:textId="77777777" w:rsidR="00DE4CCA" w:rsidRPr="00BE7D8C" w:rsidRDefault="006D71B9" w:rsidP="00BE7D8C">
      <w:pPr>
        <w:spacing w:after="160"/>
        <w:rPr>
          <w:rFonts w:ascii="Poppins" w:hAnsi="Poppins" w:cs="Poppins"/>
        </w:rPr>
      </w:pPr>
      <w:r w:rsidRPr="00BE7D8C">
        <w:rPr>
          <w:rFonts w:ascii="Poppins" w:hAnsi="Poppins" w:cs="Poppins"/>
        </w:rPr>
        <w:t>None of these challenges can be met without a paradigm shift to lifelong learning and therefore prioritising part-time students, their funding and support as part of that change.</w:t>
      </w:r>
    </w:p>
    <w:p w14:paraId="0698A703" w14:textId="77777777" w:rsidR="00DE4CCA" w:rsidRPr="00BE7D8C" w:rsidRDefault="006D71B9" w:rsidP="00BE7D8C">
      <w:pPr>
        <w:spacing w:after="160"/>
        <w:rPr>
          <w:rFonts w:ascii="Poppins" w:hAnsi="Poppins" w:cs="Poppins"/>
        </w:rPr>
      </w:pPr>
      <w:r w:rsidRPr="00BE7D8C">
        <w:rPr>
          <w:rFonts w:ascii="Poppins" w:hAnsi="Poppins" w:cs="Poppins"/>
        </w:rPr>
        <w:lastRenderedPageBreak/>
        <w:t>The current system is not only failing part-time students and Scotland’s employers but is not fit for the country’s long-term needs.</w:t>
      </w:r>
    </w:p>
    <w:p w14:paraId="294BCAF9" w14:textId="77777777" w:rsidR="00DE4CCA" w:rsidRPr="00BE7D8C" w:rsidRDefault="00DE4CCA" w:rsidP="00BE7D8C">
      <w:pPr>
        <w:rPr>
          <w:rFonts w:ascii="Poppins" w:hAnsi="Poppins" w:cs="Poppins"/>
        </w:rPr>
      </w:pPr>
    </w:p>
    <w:p w14:paraId="5BB684BA" w14:textId="77777777" w:rsidR="00DE4CCA" w:rsidRPr="00BE7D8C" w:rsidRDefault="006D71B9" w:rsidP="00BE7D8C">
      <w:pPr>
        <w:spacing w:after="200"/>
        <w:rPr>
          <w:rFonts w:ascii="Poppins" w:hAnsi="Poppins" w:cs="Poppins"/>
        </w:rPr>
      </w:pPr>
      <w:r w:rsidRPr="00BE7D8C">
        <w:rPr>
          <w:rFonts w:ascii="Poppins" w:hAnsi="Poppins" w:cs="Poppins"/>
          <w:b/>
          <w:bCs/>
          <w:color w:val="1A2D5A"/>
          <w:sz w:val="28"/>
          <w:szCs w:val="28"/>
        </w:rPr>
        <w:t>#PartTimeLearningWorks</w:t>
      </w:r>
    </w:p>
    <w:p w14:paraId="040EBE59" w14:textId="77777777" w:rsidR="00DE4CCA" w:rsidRPr="00BE7D8C" w:rsidRDefault="00DE4CCA" w:rsidP="00BE7D8C">
      <w:pPr>
        <w:rPr>
          <w:rFonts w:ascii="Poppins" w:hAnsi="Poppins" w:cs="Poppins"/>
        </w:rPr>
      </w:pPr>
    </w:p>
    <w:p w14:paraId="44A90997" w14:textId="77777777" w:rsidR="00DE4CCA" w:rsidRPr="00BE7D8C" w:rsidRDefault="006D71B9" w:rsidP="00BE7D8C">
      <w:pPr>
        <w:pStyle w:val="Heading2"/>
        <w:rPr>
          <w:rFonts w:ascii="Poppins" w:hAnsi="Poppins" w:cs="Poppins"/>
        </w:rPr>
      </w:pPr>
      <w:r w:rsidRPr="00BE7D8C">
        <w:rPr>
          <w:rFonts w:ascii="Poppins" w:hAnsi="Poppins" w:cs="Poppins"/>
        </w:rPr>
        <w:t>Contact and More Information</w:t>
      </w:r>
    </w:p>
    <w:p w14:paraId="23E1B49B" w14:textId="77777777" w:rsidR="00DE4CCA" w:rsidRPr="00BE7D8C" w:rsidRDefault="006D71B9" w:rsidP="00BE7D8C">
      <w:pPr>
        <w:spacing w:after="120"/>
        <w:rPr>
          <w:rFonts w:ascii="Poppins" w:hAnsi="Poppins" w:cs="Poppins"/>
        </w:rPr>
      </w:pPr>
      <w:r w:rsidRPr="00BE7D8C">
        <w:rPr>
          <w:rFonts w:ascii="Poppins" w:hAnsi="Poppins" w:cs="Poppins"/>
          <w:b/>
          <w:bCs/>
        </w:rPr>
        <w:t xml:space="preserve">Visit: </w:t>
      </w:r>
      <w:r w:rsidRPr="00BE7D8C">
        <w:rPr>
          <w:rFonts w:ascii="Poppins" w:hAnsi="Poppins" w:cs="Poppins"/>
        </w:rPr>
        <w:t>www.open.ac.uk/Scotland</w:t>
      </w:r>
    </w:p>
    <w:p w14:paraId="24DA747A" w14:textId="77777777" w:rsidR="00DE4CCA" w:rsidRPr="00BE7D8C" w:rsidRDefault="006D71B9" w:rsidP="00BE7D8C">
      <w:pPr>
        <w:spacing w:after="120"/>
        <w:rPr>
          <w:rFonts w:ascii="Poppins" w:hAnsi="Poppins" w:cs="Poppins"/>
        </w:rPr>
      </w:pPr>
      <w:r w:rsidRPr="00BE7D8C">
        <w:rPr>
          <w:rFonts w:ascii="Poppins" w:hAnsi="Poppins" w:cs="Poppins"/>
          <w:b/>
          <w:bCs/>
        </w:rPr>
        <w:t xml:space="preserve">Email: </w:t>
      </w:r>
      <w:r w:rsidRPr="00BE7D8C">
        <w:rPr>
          <w:rFonts w:ascii="Poppins" w:hAnsi="Poppins" w:cs="Poppins"/>
        </w:rPr>
        <w:t>Scotland@open.ac.uk</w:t>
      </w:r>
    </w:p>
    <w:p w14:paraId="6BB341D0" w14:textId="77777777" w:rsidR="00DE4CCA" w:rsidRPr="00BE7D8C" w:rsidRDefault="006D71B9" w:rsidP="00BE7D8C">
      <w:pPr>
        <w:spacing w:after="120"/>
        <w:rPr>
          <w:rFonts w:ascii="Poppins" w:hAnsi="Poppins" w:cs="Poppins"/>
        </w:rPr>
      </w:pPr>
      <w:r w:rsidRPr="00BE7D8C">
        <w:rPr>
          <w:rFonts w:ascii="Poppins" w:hAnsi="Poppins" w:cs="Poppins"/>
          <w:b/>
          <w:bCs/>
        </w:rPr>
        <w:t xml:space="preserve">Twitter: </w:t>
      </w:r>
      <w:r w:rsidRPr="00BE7D8C">
        <w:rPr>
          <w:rFonts w:ascii="Poppins" w:hAnsi="Poppins" w:cs="Poppins"/>
        </w:rPr>
        <w:t>@OUScotland</w:t>
      </w:r>
    </w:p>
    <w:p w14:paraId="56F0AC11" w14:textId="77777777" w:rsidR="00DE4CCA" w:rsidRPr="00BE7D8C" w:rsidRDefault="006D71B9" w:rsidP="00BE7D8C">
      <w:pPr>
        <w:spacing w:after="120"/>
        <w:rPr>
          <w:rFonts w:ascii="Poppins" w:hAnsi="Poppins" w:cs="Poppins"/>
        </w:rPr>
      </w:pPr>
      <w:r w:rsidRPr="00BE7D8C">
        <w:rPr>
          <w:rFonts w:ascii="Poppins" w:hAnsi="Poppins" w:cs="Poppins"/>
          <w:b/>
          <w:bCs/>
        </w:rPr>
        <w:t xml:space="preserve">Facebook: </w:t>
      </w:r>
      <w:proofErr w:type="spellStart"/>
      <w:r w:rsidRPr="00BE7D8C">
        <w:rPr>
          <w:rFonts w:ascii="Poppins" w:hAnsi="Poppins" w:cs="Poppins"/>
        </w:rPr>
        <w:t>OpenUniversityinScotland</w:t>
      </w:r>
      <w:proofErr w:type="spellEnd"/>
    </w:p>
    <w:p w14:paraId="6A05EA68" w14:textId="77777777" w:rsidR="00DE4CCA" w:rsidRPr="00BE7D8C" w:rsidRDefault="006D71B9" w:rsidP="00BE7D8C">
      <w:pPr>
        <w:spacing w:after="240"/>
        <w:rPr>
          <w:rFonts w:ascii="Poppins" w:hAnsi="Poppins" w:cs="Poppins"/>
        </w:rPr>
      </w:pPr>
      <w:r w:rsidRPr="00BE7D8C">
        <w:rPr>
          <w:rFonts w:ascii="Poppins" w:hAnsi="Poppins" w:cs="Poppins"/>
          <w:b/>
          <w:bCs/>
        </w:rPr>
        <w:t xml:space="preserve">LinkedIn: </w:t>
      </w:r>
      <w:r w:rsidRPr="00BE7D8C">
        <w:rPr>
          <w:rFonts w:ascii="Poppins" w:hAnsi="Poppins" w:cs="Poppins"/>
        </w:rPr>
        <w:t>The Open University in Scotland</w:t>
      </w:r>
    </w:p>
    <w:p w14:paraId="7FFE76A3" w14:textId="77777777" w:rsidR="00DE4CCA" w:rsidRPr="00BE7D8C" w:rsidRDefault="00DE4CCA" w:rsidP="00BE7D8C">
      <w:pPr>
        <w:rPr>
          <w:rFonts w:ascii="Poppins" w:hAnsi="Poppins" w:cs="Poppins"/>
        </w:rPr>
      </w:pPr>
    </w:p>
    <w:p w14:paraId="601A49C4" w14:textId="77777777" w:rsidR="00DE4CCA" w:rsidRPr="00BE7D8C" w:rsidRDefault="006D71B9" w:rsidP="00BE7D8C">
      <w:pPr>
        <w:spacing w:after="160"/>
        <w:rPr>
          <w:rFonts w:ascii="Poppins" w:hAnsi="Poppins" w:cs="Poppins"/>
        </w:rPr>
      </w:pPr>
      <w:r w:rsidRPr="00BE7D8C">
        <w:rPr>
          <w:rFonts w:ascii="Poppins" w:hAnsi="Poppins" w:cs="Poppins"/>
        </w:rPr>
        <w:t>The Open University is incorporated by Royal Charter (RC 000391), an exempt charity in England and Wales and a registered charity in Scotland (SC 038302). The Open University is authorised and regulated by the Financial Conduct Authority.</w:t>
      </w:r>
    </w:p>
    <w:sectPr w:rsidR="00DE4CCA" w:rsidRPr="00BE7D8C"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3F60" w14:textId="77777777" w:rsidR="00E949D0" w:rsidRDefault="00E949D0" w:rsidP="006D71B9">
      <w:r>
        <w:separator/>
      </w:r>
    </w:p>
  </w:endnote>
  <w:endnote w:type="continuationSeparator" w:id="0">
    <w:p w14:paraId="65B8F658" w14:textId="77777777" w:rsidR="00E949D0" w:rsidRDefault="00E949D0" w:rsidP="006D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5381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AACD2" w14:textId="18E9F87C" w:rsidR="006D71B9" w:rsidRDefault="006D71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C0830" w14:textId="77777777" w:rsidR="006D71B9" w:rsidRDefault="006D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8127" w14:textId="77777777" w:rsidR="00E949D0" w:rsidRDefault="00E949D0" w:rsidP="006D71B9">
      <w:r>
        <w:separator/>
      </w:r>
    </w:p>
  </w:footnote>
  <w:footnote w:type="continuationSeparator" w:id="0">
    <w:p w14:paraId="510BECF6" w14:textId="77777777" w:rsidR="00E949D0" w:rsidRDefault="00E949D0" w:rsidP="006D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44F1"/>
    <w:multiLevelType w:val="hybridMultilevel"/>
    <w:tmpl w:val="08668964"/>
    <w:lvl w:ilvl="0" w:tplc="68F63B2A">
      <w:start w:val="1"/>
      <w:numFmt w:val="bullet"/>
      <w:lvlText w:val="•"/>
      <w:lvlJc w:val="left"/>
      <w:pPr>
        <w:ind w:left="720" w:hanging="360"/>
      </w:pPr>
    </w:lvl>
    <w:lvl w:ilvl="1" w:tplc="10ACECC0">
      <w:numFmt w:val="decimal"/>
      <w:lvlText w:val=""/>
      <w:lvlJc w:val="left"/>
    </w:lvl>
    <w:lvl w:ilvl="2" w:tplc="0838C61E">
      <w:numFmt w:val="decimal"/>
      <w:lvlText w:val=""/>
      <w:lvlJc w:val="left"/>
    </w:lvl>
    <w:lvl w:ilvl="3" w:tplc="0E94832E">
      <w:numFmt w:val="decimal"/>
      <w:lvlText w:val=""/>
      <w:lvlJc w:val="left"/>
    </w:lvl>
    <w:lvl w:ilvl="4" w:tplc="DDC0B700">
      <w:numFmt w:val="decimal"/>
      <w:lvlText w:val=""/>
      <w:lvlJc w:val="left"/>
    </w:lvl>
    <w:lvl w:ilvl="5" w:tplc="F7DA0FAC">
      <w:numFmt w:val="decimal"/>
      <w:lvlText w:val=""/>
      <w:lvlJc w:val="left"/>
    </w:lvl>
    <w:lvl w:ilvl="6" w:tplc="B4EA2BFE">
      <w:numFmt w:val="decimal"/>
      <w:lvlText w:val=""/>
      <w:lvlJc w:val="left"/>
    </w:lvl>
    <w:lvl w:ilvl="7" w:tplc="F71A2A80">
      <w:numFmt w:val="decimal"/>
      <w:lvlText w:val=""/>
      <w:lvlJc w:val="left"/>
    </w:lvl>
    <w:lvl w:ilvl="8" w:tplc="B53E96FE">
      <w:numFmt w:val="decimal"/>
      <w:lvlText w:val=""/>
      <w:lvlJc w:val="left"/>
    </w:lvl>
  </w:abstractNum>
  <w:abstractNum w:abstractNumId="1" w15:restartNumberingAfterBreak="0">
    <w:nsid w:val="386F40FE"/>
    <w:multiLevelType w:val="hybridMultilevel"/>
    <w:tmpl w:val="C7A237E0"/>
    <w:lvl w:ilvl="0" w:tplc="055AAA1E">
      <w:start w:val="1"/>
      <w:numFmt w:val="bullet"/>
      <w:lvlText w:val="●"/>
      <w:lvlJc w:val="left"/>
      <w:pPr>
        <w:ind w:left="720" w:hanging="360"/>
      </w:pPr>
    </w:lvl>
    <w:lvl w:ilvl="1" w:tplc="B8A87E8C">
      <w:start w:val="1"/>
      <w:numFmt w:val="bullet"/>
      <w:lvlText w:val="○"/>
      <w:lvlJc w:val="left"/>
      <w:pPr>
        <w:ind w:left="1440" w:hanging="360"/>
      </w:pPr>
    </w:lvl>
    <w:lvl w:ilvl="2" w:tplc="5A6C5B5E">
      <w:start w:val="1"/>
      <w:numFmt w:val="bullet"/>
      <w:lvlText w:val="■"/>
      <w:lvlJc w:val="left"/>
      <w:pPr>
        <w:ind w:left="2160" w:hanging="360"/>
      </w:pPr>
    </w:lvl>
    <w:lvl w:ilvl="3" w:tplc="8FE02106">
      <w:start w:val="1"/>
      <w:numFmt w:val="bullet"/>
      <w:lvlText w:val="●"/>
      <w:lvlJc w:val="left"/>
      <w:pPr>
        <w:ind w:left="2880" w:hanging="360"/>
      </w:pPr>
    </w:lvl>
    <w:lvl w:ilvl="4" w:tplc="661CCA46">
      <w:start w:val="1"/>
      <w:numFmt w:val="bullet"/>
      <w:lvlText w:val="○"/>
      <w:lvlJc w:val="left"/>
      <w:pPr>
        <w:ind w:left="3600" w:hanging="360"/>
      </w:pPr>
    </w:lvl>
    <w:lvl w:ilvl="5" w:tplc="64F231B8">
      <w:start w:val="1"/>
      <w:numFmt w:val="bullet"/>
      <w:lvlText w:val="■"/>
      <w:lvlJc w:val="left"/>
      <w:pPr>
        <w:ind w:left="4320" w:hanging="360"/>
      </w:pPr>
    </w:lvl>
    <w:lvl w:ilvl="6" w:tplc="EC703898">
      <w:start w:val="1"/>
      <w:numFmt w:val="bullet"/>
      <w:lvlText w:val="●"/>
      <w:lvlJc w:val="left"/>
      <w:pPr>
        <w:ind w:left="5040" w:hanging="360"/>
      </w:pPr>
    </w:lvl>
    <w:lvl w:ilvl="7" w:tplc="7EA4D152">
      <w:start w:val="1"/>
      <w:numFmt w:val="bullet"/>
      <w:lvlText w:val="●"/>
      <w:lvlJc w:val="left"/>
      <w:pPr>
        <w:ind w:left="5760" w:hanging="360"/>
      </w:pPr>
    </w:lvl>
    <w:lvl w:ilvl="8" w:tplc="D438F2E2">
      <w:start w:val="1"/>
      <w:numFmt w:val="bullet"/>
      <w:lvlText w:val="●"/>
      <w:lvlJc w:val="left"/>
      <w:pPr>
        <w:ind w:left="6480" w:hanging="360"/>
      </w:pPr>
    </w:lvl>
  </w:abstractNum>
  <w:num w:numId="1" w16cid:durableId="1187601572">
    <w:abstractNumId w:val="1"/>
    <w:lvlOverride w:ilvl="0">
      <w:startOverride w:val="1"/>
    </w:lvlOverride>
  </w:num>
  <w:num w:numId="2" w16cid:durableId="1768898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CCA"/>
    <w:rsid w:val="003A736A"/>
    <w:rsid w:val="004F3468"/>
    <w:rsid w:val="005F52AC"/>
    <w:rsid w:val="006D71B9"/>
    <w:rsid w:val="00B04328"/>
    <w:rsid w:val="00BE7949"/>
    <w:rsid w:val="00BE7D8C"/>
    <w:rsid w:val="00DE4CCA"/>
    <w:rsid w:val="00E9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BC23"/>
  <w15:docId w15:val="{D1BCFEF9-5D9E-448F-9291-6618A4B2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A2D5A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1A2D5A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71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1B9"/>
  </w:style>
  <w:style w:type="paragraph" w:styleId="Footer">
    <w:name w:val="footer"/>
    <w:basedOn w:val="Normal"/>
    <w:link w:val="FooterChar"/>
    <w:uiPriority w:val="99"/>
    <w:unhideWhenUsed/>
    <w:rsid w:val="006D71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18A9FCAFC9A47AC5FE9D6EFD3234C" ma:contentTypeVersion="18" ma:contentTypeDescription="Create a new document." ma:contentTypeScope="" ma:versionID="90832d36415012342fd9ad0dbdd8e718">
  <xsd:schema xmlns:xsd="http://www.w3.org/2001/XMLSchema" xmlns:xs="http://www.w3.org/2001/XMLSchema" xmlns:p="http://schemas.microsoft.com/office/2006/metadata/properties" xmlns:ns2="4ff8776b-8a39-43c5-9e41-5dd7ea667c85" xmlns:ns3="268a57c0-a93b-4da6-b085-d60792261e4b" xmlns:ns4="e4476828-269d-41e7-8c7f-463a607b843c" targetNamespace="http://schemas.microsoft.com/office/2006/metadata/properties" ma:root="true" ma:fieldsID="c40ff655deb143aba45d169ae129e008" ns2:_="" ns3:_="" ns4:_="">
    <xsd:import namespace="4ff8776b-8a39-43c5-9e41-5dd7ea667c85"/>
    <xsd:import namespace="268a57c0-a93b-4da6-b085-d60792261e4b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776b-8a39-43c5-9e41-5dd7ea66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a57c0-a93b-4da6-b085-d60792261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d2ecfb5-ae5f-483d-a18b-ba4de925e0a5}" ma:internalName="TaxCatchAll" ma:showField="CatchAllData" ma:web="268a57c0-a93b-4da6-b085-d60792261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f8776b-8a39-43c5-9e41-5dd7ea667c85">
      <Terms xmlns="http://schemas.microsoft.com/office/infopath/2007/PartnerControls"/>
    </lcf76f155ced4ddcb4097134ff3c332f>
    <TaxCatchAll xmlns="e4476828-269d-41e7-8c7f-463a607b843c" xsi:nil="true"/>
  </documentManagement>
</p:properties>
</file>

<file path=customXml/itemProps1.xml><?xml version="1.0" encoding="utf-8"?>
<ds:datastoreItem xmlns:ds="http://schemas.openxmlformats.org/officeDocument/2006/customXml" ds:itemID="{4141B84C-BBA8-4DBD-A7AA-BDC53F3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8776b-8a39-43c5-9e41-5dd7ea667c85"/>
    <ds:schemaRef ds:uri="268a57c0-a93b-4da6-b085-d60792261e4b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C0B1A-C6E9-4835-9E84-3FDD41DC6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E6C5A-B10A-45E5-A1F7-B8DE59C93D1F}">
  <ds:schemaRefs>
    <ds:schemaRef ds:uri="http://schemas.microsoft.com/office/2006/metadata/properties"/>
    <ds:schemaRef ds:uri="http://schemas.microsoft.com/office/infopath/2007/PartnerControls"/>
    <ds:schemaRef ds:uri="4ff8776b-8a39-43c5-9e41-5dd7ea667c85"/>
    <ds:schemaRef ds:uri="e4476828-269d-41e7-8c7f-463a607b84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Louise.Davison</cp:lastModifiedBy>
  <cp:revision>5</cp:revision>
  <dcterms:created xsi:type="dcterms:W3CDTF">2026-05-06T08:53:00Z</dcterms:created>
  <dcterms:modified xsi:type="dcterms:W3CDTF">2026-05-19T12:09:00Z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0x010100E4618A9FCAFC9A47AC5FE9D6EFD3234C</vt:lpwstr>
  </property>
  <property fmtid="{D5CDD505-2E9C-101B-9397-08002B2CF9AE}" pid="3" name="MediaServiceImageTags">
    <vt:lpwstr/>
  </property>
</Properties>
</file>