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0EDBF" w14:textId="77777777" w:rsidR="00EB6810" w:rsidRDefault="00EB6810" w:rsidP="00EB71C0">
      <w:pPr>
        <w:ind w:hanging="142"/>
        <w:rPr>
          <w:rFonts w:ascii="Calibri" w:hAnsi="Calibri" w:cs="Arial"/>
          <w:b/>
          <w:sz w:val="32"/>
          <w:szCs w:val="32"/>
        </w:rPr>
      </w:pPr>
    </w:p>
    <w:p w14:paraId="14B16FE7" w14:textId="7DE79F4B" w:rsidR="00D26816" w:rsidRDefault="00D26816" w:rsidP="00EB6810">
      <w:pPr>
        <w:spacing w:after="0" w:line="240" w:lineRule="auto"/>
        <w:ind w:hanging="142"/>
        <w:rPr>
          <w:rFonts w:ascii="Calibri" w:hAnsi="Calibri" w:cs="Arial"/>
          <w:b/>
          <w:sz w:val="32"/>
          <w:szCs w:val="32"/>
        </w:rPr>
      </w:pPr>
    </w:p>
    <w:p w14:paraId="39D7023F" w14:textId="77777777" w:rsidR="00037744" w:rsidRDefault="00037744" w:rsidP="00EB6810">
      <w:pPr>
        <w:spacing w:after="0" w:line="240" w:lineRule="auto"/>
        <w:ind w:hanging="142"/>
        <w:rPr>
          <w:rFonts w:ascii="Calibri" w:hAnsi="Calibri" w:cs="Arial"/>
          <w:b/>
          <w:sz w:val="32"/>
          <w:szCs w:val="32"/>
        </w:rPr>
      </w:pPr>
    </w:p>
    <w:p w14:paraId="5E7E35BE" w14:textId="77777777" w:rsidR="00037744" w:rsidRDefault="00EB71C0" w:rsidP="00037744">
      <w:pPr>
        <w:spacing w:after="0" w:line="240" w:lineRule="auto"/>
        <w:ind w:left="-142"/>
        <w:rPr>
          <w:rFonts w:ascii="Calibri" w:hAnsi="Calibri" w:cs="Arial"/>
          <w:b/>
          <w:sz w:val="32"/>
          <w:szCs w:val="32"/>
        </w:rPr>
      </w:pPr>
      <w:r w:rsidRPr="00E42E34">
        <w:rPr>
          <w:rFonts w:ascii="Calibri" w:hAnsi="Calibri" w:cs="Arial"/>
          <w:b/>
          <w:sz w:val="32"/>
          <w:szCs w:val="32"/>
        </w:rPr>
        <w:t xml:space="preserve">The </w:t>
      </w:r>
      <w:r w:rsidR="00D26816">
        <w:rPr>
          <w:rFonts w:ascii="Calibri" w:hAnsi="Calibri" w:cs="Arial"/>
          <w:b/>
          <w:sz w:val="32"/>
          <w:szCs w:val="32"/>
        </w:rPr>
        <w:t>10</w:t>
      </w:r>
      <w:r>
        <w:rPr>
          <w:rFonts w:ascii="Calibri" w:hAnsi="Calibri" w:cs="Arial"/>
          <w:b/>
          <w:sz w:val="32"/>
          <w:szCs w:val="32"/>
          <w:vertAlign w:val="superscript"/>
        </w:rPr>
        <w:t xml:space="preserve">th </w:t>
      </w:r>
      <w:r w:rsidRPr="00E42E34">
        <w:rPr>
          <w:rFonts w:ascii="Calibri" w:hAnsi="Calibri" w:cs="Arial"/>
          <w:b/>
          <w:sz w:val="32"/>
          <w:szCs w:val="32"/>
        </w:rPr>
        <w:t>eSTEeM Annual Conference</w:t>
      </w:r>
      <w:r w:rsidR="001C3B7D">
        <w:rPr>
          <w:rFonts w:ascii="Calibri" w:hAnsi="Calibri" w:cs="Arial"/>
          <w:b/>
          <w:sz w:val="32"/>
          <w:szCs w:val="32"/>
        </w:rPr>
        <w:t xml:space="preserve">: </w:t>
      </w:r>
      <w:bookmarkStart w:id="0" w:name="_Hlk63780101"/>
    </w:p>
    <w:p w14:paraId="73646447" w14:textId="79398210" w:rsidR="00EB71C0" w:rsidRPr="00E42E34" w:rsidRDefault="001C3B7D" w:rsidP="00037744">
      <w:pPr>
        <w:spacing w:after="0" w:line="240" w:lineRule="auto"/>
        <w:ind w:left="-142"/>
        <w:rPr>
          <w:rFonts w:ascii="Calibri" w:hAnsi="Calibri" w:cs="Arial"/>
          <w:b/>
          <w:sz w:val="32"/>
          <w:szCs w:val="32"/>
        </w:rPr>
      </w:pPr>
      <w:r>
        <w:rPr>
          <w:rFonts w:ascii="Calibri" w:hAnsi="Calibri" w:cs="Arial"/>
          <w:b/>
          <w:sz w:val="32"/>
          <w:szCs w:val="32"/>
        </w:rPr>
        <w:t xml:space="preserve">STEM Scholarship for a </w:t>
      </w:r>
      <w:r w:rsidR="00623BD1">
        <w:rPr>
          <w:rFonts w:ascii="Calibri" w:hAnsi="Calibri" w:cs="Arial"/>
          <w:b/>
          <w:sz w:val="32"/>
          <w:szCs w:val="32"/>
        </w:rPr>
        <w:t>C</w:t>
      </w:r>
      <w:r>
        <w:rPr>
          <w:rFonts w:ascii="Calibri" w:hAnsi="Calibri" w:cs="Arial"/>
          <w:b/>
          <w:sz w:val="32"/>
          <w:szCs w:val="32"/>
        </w:rPr>
        <w:t xml:space="preserve">hanging </w:t>
      </w:r>
      <w:r w:rsidR="00623BD1">
        <w:rPr>
          <w:rFonts w:ascii="Calibri" w:hAnsi="Calibri" w:cs="Arial"/>
          <w:b/>
          <w:sz w:val="32"/>
          <w:szCs w:val="32"/>
        </w:rPr>
        <w:t>W</w:t>
      </w:r>
      <w:r>
        <w:rPr>
          <w:rFonts w:ascii="Calibri" w:hAnsi="Calibri" w:cs="Arial"/>
          <w:b/>
          <w:sz w:val="32"/>
          <w:szCs w:val="32"/>
        </w:rPr>
        <w:t>orld – Disruption, Innovation and</w:t>
      </w:r>
      <w:r w:rsidR="00037744">
        <w:rPr>
          <w:rFonts w:ascii="Calibri" w:hAnsi="Calibri" w:cs="Arial"/>
          <w:b/>
          <w:sz w:val="32"/>
          <w:szCs w:val="32"/>
        </w:rPr>
        <w:t xml:space="preserve"> </w:t>
      </w:r>
      <w:r>
        <w:rPr>
          <w:rFonts w:ascii="Calibri" w:hAnsi="Calibri" w:cs="Arial"/>
          <w:b/>
          <w:sz w:val="32"/>
          <w:szCs w:val="32"/>
        </w:rPr>
        <w:t>Impact</w:t>
      </w:r>
      <w:bookmarkEnd w:id="0"/>
    </w:p>
    <w:p w14:paraId="6D67E64F" w14:textId="0E3F015B" w:rsidR="00EB71C0" w:rsidRDefault="007623A1" w:rsidP="00EB6810">
      <w:pPr>
        <w:spacing w:after="0" w:line="240" w:lineRule="auto"/>
        <w:ind w:hanging="142"/>
        <w:rPr>
          <w:rFonts w:ascii="Calibri" w:hAnsi="Calibri" w:cs="Arial"/>
          <w:b/>
          <w:sz w:val="28"/>
          <w:szCs w:val="28"/>
        </w:rPr>
      </w:pPr>
      <w:r>
        <w:rPr>
          <w:rFonts w:ascii="Calibri" w:hAnsi="Calibri" w:cs="Arial"/>
          <w:b/>
          <w:sz w:val="28"/>
          <w:szCs w:val="28"/>
        </w:rPr>
        <w:t xml:space="preserve">30 </w:t>
      </w:r>
      <w:r w:rsidR="00D26816">
        <w:rPr>
          <w:rFonts w:ascii="Calibri" w:hAnsi="Calibri" w:cs="Arial"/>
          <w:b/>
          <w:sz w:val="28"/>
          <w:szCs w:val="28"/>
        </w:rPr>
        <w:t xml:space="preserve">June – 1 July </w:t>
      </w:r>
      <w:r>
        <w:rPr>
          <w:rFonts w:ascii="Calibri" w:hAnsi="Calibri" w:cs="Arial"/>
          <w:b/>
          <w:sz w:val="28"/>
          <w:szCs w:val="28"/>
        </w:rPr>
        <w:t>202</w:t>
      </w:r>
      <w:r w:rsidR="00D26816">
        <w:rPr>
          <w:rFonts w:ascii="Calibri" w:hAnsi="Calibri" w:cs="Arial"/>
          <w:b/>
          <w:sz w:val="28"/>
          <w:szCs w:val="28"/>
        </w:rPr>
        <w:t>1</w:t>
      </w:r>
    </w:p>
    <w:p w14:paraId="45FB61E8" w14:textId="77777777" w:rsidR="00EB6810" w:rsidRDefault="00EB6810" w:rsidP="00EB6810">
      <w:pPr>
        <w:spacing w:after="0" w:line="240" w:lineRule="auto"/>
        <w:ind w:hanging="142"/>
        <w:rPr>
          <w:rFonts w:ascii="Calibri" w:hAnsi="Calibri" w:cs="Arial"/>
          <w:b/>
          <w:sz w:val="28"/>
          <w:szCs w:val="28"/>
        </w:rPr>
      </w:pPr>
    </w:p>
    <w:p w14:paraId="57E7C8D6" w14:textId="4282E69C" w:rsidR="00EB71C0" w:rsidRPr="00E42E34" w:rsidRDefault="00EB71C0" w:rsidP="00EB6810">
      <w:pPr>
        <w:spacing w:after="0" w:line="240" w:lineRule="auto"/>
        <w:jc w:val="center"/>
        <w:rPr>
          <w:rFonts w:ascii="Calibri" w:hAnsi="Calibri" w:cs="Arial"/>
          <w:b/>
          <w:sz w:val="28"/>
          <w:szCs w:val="28"/>
        </w:rPr>
      </w:pPr>
      <w:r w:rsidRPr="00E42E34">
        <w:rPr>
          <w:rFonts w:ascii="Calibri" w:hAnsi="Calibri" w:cs="Arial"/>
          <w:b/>
          <w:sz w:val="28"/>
          <w:szCs w:val="28"/>
        </w:rPr>
        <w:t>PROGRAMME</w:t>
      </w:r>
    </w:p>
    <w:p w14:paraId="7210A57D" w14:textId="77777777" w:rsidR="00EB6810" w:rsidRDefault="00EB6810" w:rsidP="00EB6810">
      <w:pPr>
        <w:spacing w:after="0" w:line="240" w:lineRule="auto"/>
        <w:rPr>
          <w:rFonts w:ascii="Calibri" w:hAnsi="Calibri" w:cs="Arial"/>
          <w:b/>
          <w:sz w:val="28"/>
          <w:szCs w:val="28"/>
        </w:rPr>
      </w:pPr>
    </w:p>
    <w:p w14:paraId="03A98DE5" w14:textId="4E2096D6" w:rsidR="00EB71C0" w:rsidRPr="00E42E34" w:rsidRDefault="00EB71C0" w:rsidP="00EB6810">
      <w:pPr>
        <w:spacing w:after="0" w:line="240" w:lineRule="auto"/>
        <w:rPr>
          <w:rFonts w:ascii="Calibri" w:hAnsi="Calibri" w:cs="Arial"/>
          <w:b/>
          <w:sz w:val="28"/>
          <w:szCs w:val="28"/>
        </w:rPr>
      </w:pPr>
      <w:r>
        <w:rPr>
          <w:rFonts w:ascii="Calibri" w:hAnsi="Calibri" w:cs="Arial"/>
          <w:b/>
          <w:sz w:val="28"/>
          <w:szCs w:val="28"/>
        </w:rPr>
        <w:t xml:space="preserve">Day 1: </w:t>
      </w:r>
      <w:r w:rsidR="006A5F8A">
        <w:rPr>
          <w:rFonts w:ascii="Calibri" w:hAnsi="Calibri" w:cs="Arial"/>
          <w:b/>
          <w:sz w:val="28"/>
          <w:szCs w:val="28"/>
        </w:rPr>
        <w:t xml:space="preserve">Wednesday </w:t>
      </w:r>
      <w:r w:rsidR="00D26816">
        <w:rPr>
          <w:rFonts w:ascii="Calibri" w:hAnsi="Calibri" w:cs="Arial"/>
          <w:b/>
          <w:sz w:val="28"/>
          <w:szCs w:val="28"/>
        </w:rPr>
        <w:t xml:space="preserve">30 June </w:t>
      </w:r>
      <w:r w:rsidR="007623A1">
        <w:rPr>
          <w:rFonts w:ascii="Calibri" w:hAnsi="Calibri" w:cs="Arial"/>
          <w:b/>
          <w:sz w:val="28"/>
          <w:szCs w:val="28"/>
        </w:rPr>
        <w:t>202</w:t>
      </w:r>
      <w:r w:rsidR="00D26816">
        <w:rPr>
          <w:rFonts w:ascii="Calibri" w:hAnsi="Calibri" w:cs="Arial"/>
          <w:b/>
          <w:sz w:val="28"/>
          <w:szCs w:val="28"/>
        </w:rPr>
        <w:t>1</w:t>
      </w:r>
    </w:p>
    <w:p w14:paraId="1AB549CF" w14:textId="77777777" w:rsidR="00EB71C0" w:rsidRDefault="00EB71C0" w:rsidP="00EB6810">
      <w:pPr>
        <w:spacing w:after="0" w:line="240" w:lineRule="auto"/>
      </w:pPr>
    </w:p>
    <w:tbl>
      <w:tblPr>
        <w:tblW w:w="141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7"/>
        <w:gridCol w:w="2134"/>
        <w:gridCol w:w="3685"/>
        <w:gridCol w:w="4678"/>
        <w:gridCol w:w="2101"/>
      </w:tblGrid>
      <w:tr w:rsidR="00E10500" w:rsidRPr="00E10500" w14:paraId="1EC3BE15" w14:textId="77777777" w:rsidTr="004D70D4">
        <w:trPr>
          <w:trHeight w:val="576"/>
        </w:trPr>
        <w:tc>
          <w:tcPr>
            <w:tcW w:w="15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D45D8" w14:textId="77777777" w:rsidR="00E10500" w:rsidRPr="00E10500" w:rsidRDefault="00E10500" w:rsidP="00E10500">
            <w:pPr>
              <w:autoSpaceDE w:val="0"/>
              <w:autoSpaceDN w:val="0"/>
              <w:adjustRightInd w:val="0"/>
              <w:spacing w:after="0" w:line="240" w:lineRule="auto"/>
              <w:jc w:val="center"/>
              <w:rPr>
                <w:rFonts w:ascii="Calibri" w:eastAsia="Times New Roman" w:hAnsi="Calibri" w:cs="Arial"/>
                <w:b/>
                <w:lang w:eastAsia="en-GB"/>
              </w:rPr>
            </w:pPr>
            <w:r w:rsidRPr="00E10500">
              <w:rPr>
                <w:rFonts w:ascii="Calibri" w:eastAsia="Times New Roman" w:hAnsi="Calibri" w:cs="Arial"/>
                <w:b/>
                <w:lang w:eastAsia="en-GB"/>
              </w:rPr>
              <w:t>Time</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ECD396C" w14:textId="77777777" w:rsidR="00E10500" w:rsidRPr="00E10500" w:rsidRDefault="00E10500" w:rsidP="00E10500">
            <w:pPr>
              <w:autoSpaceDE w:val="0"/>
              <w:autoSpaceDN w:val="0"/>
              <w:adjustRightInd w:val="0"/>
              <w:spacing w:after="0" w:line="240" w:lineRule="auto"/>
              <w:jc w:val="center"/>
              <w:rPr>
                <w:rFonts w:ascii="Calibri" w:eastAsia="Times New Roman" w:hAnsi="Calibri" w:cs="Arial"/>
                <w:b/>
                <w:lang w:eastAsia="en-GB"/>
              </w:rPr>
            </w:pPr>
            <w:r w:rsidRPr="00E10500">
              <w:rPr>
                <w:rFonts w:ascii="Calibri" w:eastAsia="Times New Roman" w:hAnsi="Calibri" w:cs="Arial"/>
                <w:b/>
                <w:lang w:eastAsia="en-GB"/>
              </w:rPr>
              <w:t>Session</w:t>
            </w:r>
          </w:p>
        </w:tc>
        <w:tc>
          <w:tcPr>
            <w:tcW w:w="2101" w:type="dxa"/>
            <w:tcBorders>
              <w:top w:val="single" w:sz="4" w:space="0" w:color="auto"/>
              <w:left w:val="single" w:sz="4" w:space="0" w:color="auto"/>
              <w:bottom w:val="single" w:sz="4" w:space="0" w:color="auto"/>
              <w:right w:val="single" w:sz="4" w:space="0" w:color="auto"/>
            </w:tcBorders>
            <w:shd w:val="clear" w:color="auto" w:fill="D9D9D9"/>
            <w:vAlign w:val="center"/>
          </w:tcPr>
          <w:p w14:paraId="6220C8C9" w14:textId="268A334E" w:rsidR="00E10500" w:rsidRPr="00E10500" w:rsidRDefault="006816FC" w:rsidP="00E10500">
            <w:pPr>
              <w:autoSpaceDE w:val="0"/>
              <w:autoSpaceDN w:val="0"/>
              <w:adjustRightInd w:val="0"/>
              <w:spacing w:after="0" w:line="240" w:lineRule="auto"/>
              <w:jc w:val="center"/>
              <w:rPr>
                <w:rFonts w:ascii="Calibri" w:eastAsia="Times New Roman" w:hAnsi="Calibri" w:cs="Arial"/>
                <w:b/>
                <w:lang w:eastAsia="en-GB"/>
              </w:rPr>
            </w:pPr>
            <w:r>
              <w:rPr>
                <w:rFonts w:ascii="Calibri" w:eastAsia="Times New Roman" w:hAnsi="Calibri" w:cs="Arial"/>
                <w:b/>
                <w:lang w:eastAsia="en-GB"/>
              </w:rPr>
              <w:t>Online Room</w:t>
            </w:r>
          </w:p>
        </w:tc>
      </w:tr>
      <w:tr w:rsidR="00F96584" w:rsidRPr="00953DFC" w14:paraId="7FC869AD" w14:textId="77777777" w:rsidTr="00EC351C">
        <w:tc>
          <w:tcPr>
            <w:tcW w:w="1547" w:type="dxa"/>
            <w:tcBorders>
              <w:top w:val="single" w:sz="4" w:space="0" w:color="auto"/>
              <w:left w:val="single" w:sz="4" w:space="0" w:color="auto"/>
              <w:bottom w:val="single" w:sz="4" w:space="0" w:color="auto"/>
              <w:right w:val="single" w:sz="4" w:space="0" w:color="auto"/>
            </w:tcBorders>
            <w:shd w:val="clear" w:color="auto" w:fill="FCFDD3"/>
          </w:tcPr>
          <w:p w14:paraId="1D8B6F04" w14:textId="1D9F6972" w:rsidR="00F96584" w:rsidRPr="005B447D" w:rsidRDefault="00F96584" w:rsidP="00F96584">
            <w:pPr>
              <w:autoSpaceDE w:val="0"/>
              <w:autoSpaceDN w:val="0"/>
              <w:adjustRightInd w:val="0"/>
              <w:spacing w:after="0" w:line="240" w:lineRule="auto"/>
              <w:rPr>
                <w:rFonts w:ascii="Calibri" w:eastAsia="Times New Roman" w:hAnsi="Calibri" w:cs="Arial"/>
                <w:b/>
                <w:lang w:eastAsia="en-GB"/>
              </w:rPr>
            </w:pPr>
            <w:r w:rsidRPr="005B447D">
              <w:rPr>
                <w:rFonts w:ascii="Calibri" w:eastAsia="Times New Roman" w:hAnsi="Calibri" w:cs="Arial"/>
                <w:b/>
                <w:lang w:eastAsia="en-GB"/>
              </w:rPr>
              <w:t>14.</w:t>
            </w:r>
            <w:r w:rsidR="004F2C7A" w:rsidRPr="005B447D">
              <w:rPr>
                <w:rFonts w:ascii="Calibri" w:eastAsia="Times New Roman" w:hAnsi="Calibri" w:cs="Arial"/>
                <w:b/>
                <w:lang w:eastAsia="en-GB"/>
              </w:rPr>
              <w:t>15</w:t>
            </w:r>
            <w:r w:rsidRPr="005B447D">
              <w:rPr>
                <w:rFonts w:ascii="Calibri" w:eastAsia="Times New Roman" w:hAnsi="Calibri" w:cs="Arial"/>
                <w:b/>
                <w:lang w:eastAsia="en-GB"/>
              </w:rPr>
              <w:t>-1</w:t>
            </w:r>
            <w:r w:rsidR="004F2C7A" w:rsidRPr="005B447D">
              <w:rPr>
                <w:rFonts w:ascii="Calibri" w:eastAsia="Times New Roman" w:hAnsi="Calibri" w:cs="Arial"/>
                <w:b/>
                <w:lang w:eastAsia="en-GB"/>
              </w:rPr>
              <w:t>4</w:t>
            </w:r>
            <w:r w:rsidRPr="005B447D">
              <w:rPr>
                <w:rFonts w:ascii="Calibri" w:eastAsia="Times New Roman" w:hAnsi="Calibri" w:cs="Arial"/>
                <w:b/>
                <w:lang w:eastAsia="en-GB"/>
              </w:rPr>
              <w:t>.</w:t>
            </w:r>
            <w:r w:rsidR="004F2C7A" w:rsidRPr="005B447D">
              <w:rPr>
                <w:rFonts w:ascii="Calibri" w:eastAsia="Times New Roman" w:hAnsi="Calibri" w:cs="Arial"/>
                <w:b/>
                <w:lang w:eastAsia="en-GB"/>
              </w:rPr>
              <w:t>30</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FCFDD3"/>
          </w:tcPr>
          <w:p w14:paraId="4CE844EF" w14:textId="77414231" w:rsidR="00F96584" w:rsidRPr="005B447D" w:rsidRDefault="005B447D" w:rsidP="00F96584">
            <w:pPr>
              <w:autoSpaceDE w:val="0"/>
              <w:autoSpaceDN w:val="0"/>
              <w:adjustRightInd w:val="0"/>
              <w:spacing w:after="0" w:line="240" w:lineRule="auto"/>
              <w:rPr>
                <w:rFonts w:ascii="Calibri" w:eastAsia="Times New Roman" w:hAnsi="Calibri" w:cs="Arial"/>
                <w:b/>
                <w:lang w:eastAsia="en-GB"/>
              </w:rPr>
            </w:pPr>
            <w:r w:rsidRPr="005B447D">
              <w:rPr>
                <w:rFonts w:ascii="Calibri" w:eastAsia="Times New Roman" w:hAnsi="Calibri" w:cs="Arial"/>
                <w:b/>
                <w:lang w:eastAsia="en-GB"/>
              </w:rPr>
              <w:t>Registration and Coffee</w:t>
            </w:r>
          </w:p>
          <w:p w14:paraId="092EA208" w14:textId="54AFB4F9" w:rsidR="00EE3FCB" w:rsidRPr="005B447D" w:rsidRDefault="00EE3FCB" w:rsidP="00F96584">
            <w:pPr>
              <w:autoSpaceDE w:val="0"/>
              <w:autoSpaceDN w:val="0"/>
              <w:adjustRightInd w:val="0"/>
              <w:spacing w:after="0" w:line="240" w:lineRule="auto"/>
              <w:rPr>
                <w:rFonts w:ascii="Calibri" w:eastAsia="Times New Roman" w:hAnsi="Calibri" w:cs="Arial"/>
                <w:bCs/>
                <w:lang w:eastAsia="en-GB"/>
              </w:rPr>
            </w:pPr>
            <w:r w:rsidRPr="005B447D">
              <w:rPr>
                <w:rFonts w:ascii="Calibri" w:eastAsia="Times New Roman" w:hAnsi="Calibri" w:cs="Arial"/>
                <w:bCs/>
                <w:lang w:eastAsia="en-GB"/>
              </w:rPr>
              <w:t>Grab a cuppa and have a chat with colleagues before the conference gets underway</w:t>
            </w:r>
          </w:p>
        </w:tc>
        <w:tc>
          <w:tcPr>
            <w:tcW w:w="2101" w:type="dxa"/>
            <w:tcBorders>
              <w:top w:val="single" w:sz="4" w:space="0" w:color="auto"/>
              <w:left w:val="single" w:sz="4" w:space="0" w:color="auto"/>
              <w:bottom w:val="single" w:sz="4" w:space="0" w:color="auto"/>
              <w:right w:val="single" w:sz="4" w:space="0" w:color="auto"/>
            </w:tcBorders>
            <w:shd w:val="clear" w:color="auto" w:fill="FCFDD3"/>
          </w:tcPr>
          <w:p w14:paraId="5D0ABB83" w14:textId="64839A04" w:rsidR="00F96584" w:rsidRPr="00953DFC" w:rsidRDefault="00EE3FCB" w:rsidP="00F96584">
            <w:pPr>
              <w:autoSpaceDE w:val="0"/>
              <w:autoSpaceDN w:val="0"/>
              <w:adjustRightInd w:val="0"/>
              <w:spacing w:after="0" w:line="240" w:lineRule="auto"/>
              <w:rPr>
                <w:rFonts w:ascii="Calibri" w:eastAsia="Times New Roman" w:hAnsi="Calibri" w:cs="Arial"/>
                <w:b/>
                <w:lang w:eastAsia="en-GB"/>
              </w:rPr>
            </w:pPr>
            <w:r w:rsidRPr="005B447D">
              <w:rPr>
                <w:rFonts w:ascii="Calibri" w:eastAsia="Times New Roman" w:hAnsi="Calibri" w:cs="Arial"/>
                <w:b/>
                <w:lang w:eastAsia="en-GB"/>
              </w:rPr>
              <w:t>Medlar and Juniper</w:t>
            </w:r>
          </w:p>
        </w:tc>
      </w:tr>
      <w:tr w:rsidR="00F96584" w:rsidRPr="00A21203" w14:paraId="7D0B10E4" w14:textId="77777777" w:rsidTr="00EC351C">
        <w:tc>
          <w:tcPr>
            <w:tcW w:w="1547" w:type="dxa"/>
            <w:tcBorders>
              <w:top w:val="single" w:sz="4" w:space="0" w:color="auto"/>
              <w:left w:val="single" w:sz="4" w:space="0" w:color="auto"/>
              <w:bottom w:val="single" w:sz="4" w:space="0" w:color="auto"/>
              <w:right w:val="single" w:sz="4" w:space="0" w:color="auto"/>
            </w:tcBorders>
            <w:shd w:val="clear" w:color="auto" w:fill="D9E2F3"/>
          </w:tcPr>
          <w:p w14:paraId="66DCD94A" w14:textId="22B90E7A" w:rsidR="00F96584" w:rsidRPr="00A21203" w:rsidRDefault="00F96584" w:rsidP="00F96584">
            <w:pPr>
              <w:autoSpaceDE w:val="0"/>
              <w:autoSpaceDN w:val="0"/>
              <w:adjustRightInd w:val="0"/>
              <w:spacing w:after="0" w:line="240" w:lineRule="auto"/>
              <w:rPr>
                <w:rFonts w:ascii="Calibri" w:eastAsia="Times New Roman" w:hAnsi="Calibri" w:cs="Arial"/>
                <w:b/>
                <w:bCs/>
                <w:lang w:eastAsia="en-GB"/>
              </w:rPr>
            </w:pPr>
            <w:r>
              <w:rPr>
                <w:rFonts w:ascii="Calibri" w:eastAsia="Times New Roman" w:hAnsi="Calibri" w:cs="Arial"/>
                <w:b/>
                <w:bCs/>
                <w:lang w:eastAsia="en-GB"/>
              </w:rPr>
              <w:t>14.</w:t>
            </w:r>
            <w:r w:rsidR="004F2C7A">
              <w:rPr>
                <w:rFonts w:ascii="Calibri" w:eastAsia="Times New Roman" w:hAnsi="Calibri" w:cs="Arial"/>
                <w:b/>
                <w:bCs/>
                <w:lang w:eastAsia="en-GB"/>
              </w:rPr>
              <w:t>30</w:t>
            </w:r>
            <w:r>
              <w:rPr>
                <w:rFonts w:ascii="Calibri" w:eastAsia="Times New Roman" w:hAnsi="Calibri" w:cs="Arial"/>
                <w:b/>
                <w:bCs/>
                <w:lang w:eastAsia="en-GB"/>
              </w:rPr>
              <w:t>-14.</w:t>
            </w:r>
            <w:r w:rsidR="004F2C7A">
              <w:rPr>
                <w:rFonts w:ascii="Calibri" w:eastAsia="Times New Roman" w:hAnsi="Calibri" w:cs="Arial"/>
                <w:b/>
                <w:bCs/>
                <w:lang w:eastAsia="en-GB"/>
              </w:rPr>
              <w:t>45</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D9E2F3"/>
          </w:tcPr>
          <w:p w14:paraId="4188E617" w14:textId="24E4B6F0" w:rsidR="004F2C7A" w:rsidRPr="004F2C7A" w:rsidRDefault="004F2C7A" w:rsidP="00F96584">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Welcome and Introduction</w:t>
            </w:r>
          </w:p>
        </w:tc>
        <w:tc>
          <w:tcPr>
            <w:tcW w:w="2101" w:type="dxa"/>
            <w:tcBorders>
              <w:top w:val="single" w:sz="4" w:space="0" w:color="auto"/>
              <w:left w:val="single" w:sz="4" w:space="0" w:color="auto"/>
              <w:bottom w:val="single" w:sz="4" w:space="0" w:color="auto"/>
              <w:right w:val="single" w:sz="4" w:space="0" w:color="auto"/>
            </w:tcBorders>
            <w:shd w:val="clear" w:color="auto" w:fill="D9E2F3"/>
          </w:tcPr>
          <w:p w14:paraId="3BEFE403" w14:textId="0F94C518" w:rsidR="00F96584" w:rsidRPr="00A21203" w:rsidRDefault="00DD0180" w:rsidP="00F96584">
            <w:pPr>
              <w:autoSpaceDE w:val="0"/>
              <w:autoSpaceDN w:val="0"/>
              <w:adjustRightInd w:val="0"/>
              <w:spacing w:after="0" w:line="240" w:lineRule="auto"/>
              <w:rPr>
                <w:rFonts w:ascii="Calibri" w:eastAsia="Times New Roman" w:hAnsi="Calibri" w:cs="Arial"/>
                <w:b/>
                <w:bCs/>
                <w:lang w:val="sv-SE" w:eastAsia="en-GB"/>
              </w:rPr>
            </w:pPr>
            <w:r>
              <w:rPr>
                <w:rFonts w:ascii="Calibri" w:eastAsia="Times New Roman" w:hAnsi="Calibri" w:cs="Arial"/>
                <w:b/>
                <w:bCs/>
                <w:lang w:val="sv-SE" w:eastAsia="en-GB"/>
              </w:rPr>
              <w:t>Hub Lecture Theatre</w:t>
            </w:r>
          </w:p>
        </w:tc>
      </w:tr>
      <w:tr w:rsidR="004F2C7A" w:rsidRPr="00A21203" w14:paraId="3168EBD5" w14:textId="77777777" w:rsidTr="004F2C7A">
        <w:tc>
          <w:tcPr>
            <w:tcW w:w="1547" w:type="dxa"/>
            <w:tcBorders>
              <w:top w:val="single" w:sz="4" w:space="0" w:color="auto"/>
              <w:left w:val="single" w:sz="4" w:space="0" w:color="auto"/>
              <w:bottom w:val="single" w:sz="4" w:space="0" w:color="auto"/>
              <w:right w:val="single" w:sz="4" w:space="0" w:color="auto"/>
            </w:tcBorders>
            <w:shd w:val="clear" w:color="auto" w:fill="auto"/>
          </w:tcPr>
          <w:p w14:paraId="0C64A08C" w14:textId="77777777" w:rsidR="004F2C7A" w:rsidRDefault="004F2C7A" w:rsidP="00F96584">
            <w:pPr>
              <w:autoSpaceDE w:val="0"/>
              <w:autoSpaceDN w:val="0"/>
              <w:adjustRightInd w:val="0"/>
              <w:spacing w:after="0" w:line="240" w:lineRule="auto"/>
              <w:rPr>
                <w:rFonts w:ascii="Calibri" w:eastAsia="Times New Roman" w:hAnsi="Calibri" w:cs="Arial"/>
                <w:b/>
                <w:bCs/>
                <w:lang w:eastAsia="en-GB"/>
              </w:rPr>
            </w:pPr>
          </w:p>
        </w:tc>
        <w:tc>
          <w:tcPr>
            <w:tcW w:w="10497" w:type="dxa"/>
            <w:gridSpan w:val="3"/>
            <w:tcBorders>
              <w:top w:val="single" w:sz="4" w:space="0" w:color="auto"/>
              <w:left w:val="single" w:sz="4" w:space="0" w:color="auto"/>
              <w:bottom w:val="single" w:sz="4" w:space="0" w:color="auto"/>
              <w:right w:val="single" w:sz="4" w:space="0" w:color="auto"/>
            </w:tcBorders>
            <w:shd w:val="clear" w:color="auto" w:fill="auto"/>
          </w:tcPr>
          <w:p w14:paraId="0B6FC93E" w14:textId="68AF5CFB" w:rsidR="004F2C7A" w:rsidRDefault="004F2C7A" w:rsidP="00F96584">
            <w:pPr>
              <w:autoSpaceDE w:val="0"/>
              <w:autoSpaceDN w:val="0"/>
              <w:adjustRightInd w:val="0"/>
              <w:spacing w:after="0" w:line="240" w:lineRule="auto"/>
              <w:rPr>
                <w:rFonts w:ascii="Calibri" w:eastAsia="Times New Roman" w:hAnsi="Calibri" w:cs="Arial"/>
                <w:b/>
                <w:lang w:eastAsia="en-GB"/>
              </w:rPr>
            </w:pPr>
            <w:r w:rsidRPr="004A0EBF">
              <w:rPr>
                <w:rFonts w:ascii="Calibri" w:eastAsia="Times New Roman" w:hAnsi="Calibri" w:cs="Arial"/>
                <w:bCs/>
                <w:lang w:eastAsia="en-GB"/>
              </w:rPr>
              <w:t>Trevor Collins</w:t>
            </w:r>
            <w:r>
              <w:rPr>
                <w:rFonts w:ascii="Calibri" w:eastAsia="Times New Roman" w:hAnsi="Calibri" w:cs="Arial"/>
                <w:bCs/>
                <w:lang w:eastAsia="en-GB"/>
              </w:rPr>
              <w:t xml:space="preserve"> and Mark Jones</w:t>
            </w:r>
            <w:r w:rsidRPr="004A0EBF">
              <w:rPr>
                <w:rFonts w:ascii="Calibri" w:eastAsia="Times New Roman" w:hAnsi="Calibri" w:cs="Arial"/>
                <w:bCs/>
                <w:lang w:eastAsia="en-GB"/>
              </w:rPr>
              <w:t>, eSTEeM Directors</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5A8813B5" w14:textId="77777777" w:rsidR="004F2C7A" w:rsidRPr="00A21203" w:rsidRDefault="004F2C7A" w:rsidP="00F96584">
            <w:pPr>
              <w:autoSpaceDE w:val="0"/>
              <w:autoSpaceDN w:val="0"/>
              <w:adjustRightInd w:val="0"/>
              <w:spacing w:after="0" w:line="240" w:lineRule="auto"/>
              <w:rPr>
                <w:rFonts w:ascii="Calibri" w:eastAsia="Times New Roman" w:hAnsi="Calibri" w:cs="Arial"/>
                <w:b/>
                <w:bCs/>
                <w:lang w:val="sv-SE" w:eastAsia="en-GB"/>
              </w:rPr>
            </w:pPr>
          </w:p>
        </w:tc>
      </w:tr>
      <w:tr w:rsidR="00DD0180" w:rsidRPr="00E10500" w14:paraId="52ADAE88" w14:textId="77777777" w:rsidTr="00EC351C">
        <w:tc>
          <w:tcPr>
            <w:tcW w:w="1547" w:type="dxa"/>
            <w:tcBorders>
              <w:top w:val="single" w:sz="4" w:space="0" w:color="auto"/>
              <w:left w:val="single" w:sz="4" w:space="0" w:color="auto"/>
              <w:bottom w:val="single" w:sz="4" w:space="0" w:color="auto"/>
              <w:right w:val="single" w:sz="4" w:space="0" w:color="auto"/>
            </w:tcBorders>
            <w:shd w:val="clear" w:color="auto" w:fill="D9E2F3"/>
          </w:tcPr>
          <w:p w14:paraId="32E4CEE1" w14:textId="01C836EA"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bookmarkStart w:id="1" w:name="_Hlk69919086"/>
            <w:r>
              <w:rPr>
                <w:rFonts w:ascii="Calibri" w:eastAsia="Times New Roman" w:hAnsi="Calibri" w:cs="Arial"/>
                <w:b/>
                <w:lang w:eastAsia="en-GB"/>
              </w:rPr>
              <w:t>14.45-15.45</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D9E2F3"/>
          </w:tcPr>
          <w:p w14:paraId="0EE16CC0" w14:textId="138E854B" w:rsidR="00DD0180" w:rsidRPr="00EC351C" w:rsidRDefault="00DD0180" w:rsidP="00DD0180">
            <w:pPr>
              <w:autoSpaceDE w:val="0"/>
              <w:autoSpaceDN w:val="0"/>
              <w:adjustRightInd w:val="0"/>
              <w:spacing w:after="0" w:line="240" w:lineRule="auto"/>
              <w:rPr>
                <w:rFonts w:ascii="Calibri" w:hAnsi="Calibri" w:cs="Arial"/>
                <w:b/>
                <w:bCs/>
              </w:rPr>
            </w:pPr>
            <w:r>
              <w:rPr>
                <w:rFonts w:ascii="Calibri" w:hAnsi="Calibri" w:cs="Arial"/>
                <w:b/>
                <w:bCs/>
              </w:rPr>
              <w:t xml:space="preserve">Day One Opening </w:t>
            </w:r>
            <w:r w:rsidR="00F839F5">
              <w:rPr>
                <w:rFonts w:ascii="Calibri" w:hAnsi="Calibri" w:cs="Arial"/>
                <w:b/>
                <w:bCs/>
              </w:rPr>
              <w:t>Panel Discussion</w:t>
            </w:r>
          </w:p>
        </w:tc>
        <w:tc>
          <w:tcPr>
            <w:tcW w:w="2101" w:type="dxa"/>
            <w:tcBorders>
              <w:top w:val="single" w:sz="4" w:space="0" w:color="auto"/>
              <w:left w:val="single" w:sz="4" w:space="0" w:color="auto"/>
              <w:bottom w:val="single" w:sz="4" w:space="0" w:color="auto"/>
              <w:right w:val="single" w:sz="4" w:space="0" w:color="auto"/>
            </w:tcBorders>
            <w:shd w:val="clear" w:color="auto" w:fill="D9E2F3"/>
          </w:tcPr>
          <w:p w14:paraId="7915C183" w14:textId="32723433"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bCs/>
                <w:lang w:val="sv-SE" w:eastAsia="en-GB"/>
              </w:rPr>
              <w:t>Hub Lecture Theatre</w:t>
            </w:r>
          </w:p>
        </w:tc>
      </w:tr>
      <w:bookmarkEnd w:id="1"/>
      <w:tr w:rsidR="00DD0180" w:rsidRPr="00A51DB8" w14:paraId="71C79AA3" w14:textId="77777777" w:rsidTr="00225E31">
        <w:tc>
          <w:tcPr>
            <w:tcW w:w="1547" w:type="dxa"/>
            <w:tcBorders>
              <w:top w:val="single" w:sz="4" w:space="0" w:color="auto"/>
              <w:left w:val="single" w:sz="4" w:space="0" w:color="auto"/>
              <w:right w:val="single" w:sz="4" w:space="0" w:color="auto"/>
            </w:tcBorders>
            <w:shd w:val="clear" w:color="auto" w:fill="auto"/>
          </w:tcPr>
          <w:p w14:paraId="3178D40C" w14:textId="77777777" w:rsidR="00DD0180" w:rsidRPr="00A51DB8" w:rsidRDefault="00DD0180" w:rsidP="00DD0180">
            <w:pPr>
              <w:autoSpaceDE w:val="0"/>
              <w:autoSpaceDN w:val="0"/>
              <w:adjustRightInd w:val="0"/>
              <w:spacing w:after="0" w:line="240" w:lineRule="auto"/>
              <w:rPr>
                <w:rFonts w:ascii="Calibri" w:eastAsia="Times New Roman" w:hAnsi="Calibri" w:cs="Arial"/>
                <w:bCs/>
                <w:lang w:eastAsia="en-GB"/>
              </w:rPr>
            </w:pPr>
          </w:p>
        </w:tc>
        <w:tc>
          <w:tcPr>
            <w:tcW w:w="10497" w:type="dxa"/>
            <w:gridSpan w:val="3"/>
            <w:tcBorders>
              <w:top w:val="single" w:sz="4" w:space="0" w:color="auto"/>
              <w:left w:val="single" w:sz="4" w:space="0" w:color="auto"/>
              <w:bottom w:val="single" w:sz="4" w:space="0" w:color="auto"/>
              <w:right w:val="single" w:sz="4" w:space="0" w:color="auto"/>
            </w:tcBorders>
            <w:shd w:val="clear" w:color="auto" w:fill="auto"/>
          </w:tcPr>
          <w:p w14:paraId="7FF34443" w14:textId="6A9E6E00" w:rsidR="00F839F5" w:rsidRDefault="00F839F5" w:rsidP="00F839F5">
            <w:pPr>
              <w:autoSpaceDE w:val="0"/>
              <w:autoSpaceDN w:val="0"/>
              <w:adjustRightInd w:val="0"/>
              <w:spacing w:after="0" w:line="240" w:lineRule="auto"/>
              <w:rPr>
                <w:rFonts w:ascii="Calibri" w:hAnsi="Calibri" w:cs="Arial"/>
              </w:rPr>
            </w:pPr>
            <w:bookmarkStart w:id="2" w:name="_Hlk74135893"/>
            <w:r>
              <w:rPr>
                <w:rFonts w:ascii="Calibri" w:hAnsi="Calibri" w:cs="Arial"/>
              </w:rPr>
              <w:t xml:space="preserve">Mark Jones, Diane Butler, Victoria Nicholas and Carlton Wood </w:t>
            </w:r>
          </w:p>
          <w:p w14:paraId="5AEEE9C3" w14:textId="77777777" w:rsidR="00F839F5" w:rsidRDefault="00F839F5" w:rsidP="00F839F5">
            <w:pPr>
              <w:autoSpaceDE w:val="0"/>
              <w:autoSpaceDN w:val="0"/>
              <w:adjustRightInd w:val="0"/>
              <w:spacing w:after="0" w:line="240" w:lineRule="auto"/>
              <w:rPr>
                <w:rFonts w:ascii="Calibri" w:hAnsi="Calibri" w:cs="Arial"/>
              </w:rPr>
            </w:pPr>
          </w:p>
          <w:p w14:paraId="0D9655E6" w14:textId="1E7169C4" w:rsidR="00DD0180" w:rsidRDefault="00DD0180" w:rsidP="00F839F5">
            <w:pPr>
              <w:autoSpaceDE w:val="0"/>
              <w:autoSpaceDN w:val="0"/>
              <w:adjustRightInd w:val="0"/>
              <w:spacing w:after="0" w:line="240" w:lineRule="auto"/>
              <w:rPr>
                <w:rFonts w:ascii="Calibri" w:hAnsi="Calibri" w:cs="Arial"/>
              </w:rPr>
            </w:pPr>
            <w:r w:rsidRPr="00397ABC">
              <w:rPr>
                <w:rFonts w:ascii="Calibri" w:hAnsi="Calibri" w:cs="Arial"/>
              </w:rPr>
              <w:t>How has COVID affected Assessment, Tuition and Student Support?</w:t>
            </w:r>
            <w:r>
              <w:rPr>
                <w:rFonts w:ascii="Calibri" w:hAnsi="Calibri" w:cs="Arial"/>
              </w:rPr>
              <w:t xml:space="preserve"> </w:t>
            </w:r>
            <w:bookmarkEnd w:id="2"/>
          </w:p>
          <w:p w14:paraId="10398B1D" w14:textId="77777777" w:rsidR="00F839F5" w:rsidRDefault="00F839F5" w:rsidP="00F839F5">
            <w:pPr>
              <w:autoSpaceDE w:val="0"/>
              <w:autoSpaceDN w:val="0"/>
              <w:adjustRightInd w:val="0"/>
              <w:spacing w:after="0" w:line="240" w:lineRule="auto"/>
              <w:rPr>
                <w:rFonts w:ascii="Calibri" w:hAnsi="Calibri" w:cs="Arial"/>
              </w:rPr>
            </w:pPr>
          </w:p>
          <w:p w14:paraId="036B9526" w14:textId="2ECCC88D" w:rsidR="00F839F5" w:rsidRPr="00F839F5" w:rsidRDefault="00F839F5" w:rsidP="00F839F5">
            <w:pPr>
              <w:spacing w:after="0" w:line="240" w:lineRule="auto"/>
            </w:pPr>
            <w:r>
              <w:t xml:space="preserve">The global pandemic has had wide-ranging impact on universities across the world. While The Open University, with our distance learning approach, may have been well-placed to respond to some of the challenges posed by COVID, it is still the case that many aspects of our teaching and student support had to change. In this panel discussion, we will be joined by three of our Associate Deans – Diane Butler (Academic Excellence), Victoria Nicholas (Four Nations and Tuition Delivery) and Carlton Wood (Student Experience) – to reflect on the changes in practice due to the pandemic and the opportunity this provides to question our processes. The panel will discuss </w:t>
            </w:r>
            <w:r>
              <w:lastRenderedPageBreak/>
              <w:t>how the experiences of the last 18 months are shaping our longer term thinking about assessment, tuition and student support, and the implications this has for Scholarship and Innovation in STEM Higher Education. </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51457C8A" w14:textId="77777777" w:rsidR="00DD0180" w:rsidRPr="00A51DB8" w:rsidRDefault="00DD0180" w:rsidP="00DD0180">
            <w:pPr>
              <w:autoSpaceDE w:val="0"/>
              <w:autoSpaceDN w:val="0"/>
              <w:adjustRightInd w:val="0"/>
              <w:spacing w:after="0" w:line="240" w:lineRule="auto"/>
              <w:rPr>
                <w:rFonts w:ascii="Calibri" w:eastAsia="Times New Roman" w:hAnsi="Calibri" w:cs="Arial"/>
                <w:bCs/>
                <w:lang w:eastAsia="en-GB"/>
              </w:rPr>
            </w:pPr>
          </w:p>
        </w:tc>
      </w:tr>
      <w:tr w:rsidR="00DD0180" w:rsidRPr="00E10500" w14:paraId="06CE6580" w14:textId="77777777" w:rsidTr="009F2B53">
        <w:tc>
          <w:tcPr>
            <w:tcW w:w="1547" w:type="dxa"/>
            <w:tcBorders>
              <w:top w:val="single" w:sz="4" w:space="0" w:color="auto"/>
              <w:left w:val="single" w:sz="4" w:space="0" w:color="auto"/>
              <w:bottom w:val="single" w:sz="4" w:space="0" w:color="auto"/>
              <w:right w:val="single" w:sz="4" w:space="0" w:color="auto"/>
            </w:tcBorders>
            <w:shd w:val="clear" w:color="auto" w:fill="FCFDD3"/>
          </w:tcPr>
          <w:p w14:paraId="6C0D7FA1" w14:textId="1B582E76"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15.45-16.00</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FCFDD3"/>
            <w:hideMark/>
          </w:tcPr>
          <w:p w14:paraId="1D928ACA" w14:textId="3CFE9133"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Break and Posters</w:t>
            </w:r>
          </w:p>
        </w:tc>
        <w:tc>
          <w:tcPr>
            <w:tcW w:w="2101" w:type="dxa"/>
            <w:tcBorders>
              <w:top w:val="single" w:sz="4" w:space="0" w:color="auto"/>
              <w:left w:val="single" w:sz="4" w:space="0" w:color="auto"/>
              <w:bottom w:val="single" w:sz="4" w:space="0" w:color="auto"/>
              <w:right w:val="single" w:sz="4" w:space="0" w:color="auto"/>
            </w:tcBorders>
            <w:shd w:val="clear" w:color="auto" w:fill="FCFDD3"/>
          </w:tcPr>
          <w:p w14:paraId="5CE636BA" w14:textId="05F40C1C" w:rsidR="00DD0180" w:rsidRPr="00E10500" w:rsidRDefault="004E6B6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Medlar and Juniper</w:t>
            </w:r>
          </w:p>
        </w:tc>
      </w:tr>
      <w:tr w:rsidR="00DD0180" w:rsidRPr="009F2B53" w14:paraId="34DDE727" w14:textId="77777777" w:rsidTr="001322B0">
        <w:tc>
          <w:tcPr>
            <w:tcW w:w="1547" w:type="dxa"/>
            <w:tcBorders>
              <w:top w:val="single" w:sz="4" w:space="0" w:color="auto"/>
              <w:left w:val="single" w:sz="4" w:space="0" w:color="auto"/>
              <w:right w:val="single" w:sz="4" w:space="0" w:color="auto"/>
            </w:tcBorders>
            <w:shd w:val="clear" w:color="auto" w:fill="C5E0B3"/>
          </w:tcPr>
          <w:p w14:paraId="700B1F9F" w14:textId="1974D791" w:rsidR="00DD0180" w:rsidRPr="009F2B53" w:rsidRDefault="00DD0180" w:rsidP="00DD0180">
            <w:pPr>
              <w:autoSpaceDE w:val="0"/>
              <w:autoSpaceDN w:val="0"/>
              <w:adjustRightInd w:val="0"/>
              <w:spacing w:after="0" w:line="240" w:lineRule="auto"/>
              <w:rPr>
                <w:rFonts w:ascii="Calibri" w:eastAsia="Times New Roman" w:hAnsi="Calibri" w:cs="Arial"/>
                <w:b/>
                <w:lang w:eastAsia="en-GB"/>
              </w:rPr>
            </w:pPr>
            <w:r w:rsidRPr="009F2B53">
              <w:rPr>
                <w:rFonts w:ascii="Calibri" w:eastAsia="Times New Roman" w:hAnsi="Calibri" w:cs="Arial"/>
                <w:b/>
                <w:lang w:eastAsia="en-GB"/>
              </w:rPr>
              <w:t>16.00-17.00</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C5E0B3"/>
          </w:tcPr>
          <w:p w14:paraId="4E4CF765" w14:textId="281866F2" w:rsidR="00DD0180" w:rsidRPr="009F2B53" w:rsidRDefault="00DD0180" w:rsidP="00DD0180">
            <w:pPr>
              <w:autoSpaceDE w:val="0"/>
              <w:autoSpaceDN w:val="0"/>
              <w:adjustRightInd w:val="0"/>
              <w:spacing w:after="0" w:line="240" w:lineRule="auto"/>
              <w:rPr>
                <w:rFonts w:ascii="Calibri" w:eastAsia="Times New Roman" w:hAnsi="Calibri" w:cs="Arial"/>
                <w:b/>
                <w:lang w:eastAsia="en-GB"/>
              </w:rPr>
            </w:pPr>
            <w:r w:rsidRPr="009F2B53">
              <w:rPr>
                <w:rFonts w:ascii="Calibri" w:eastAsia="Times New Roman" w:hAnsi="Calibri" w:cs="Arial"/>
                <w:b/>
                <w:lang w:eastAsia="en-GB"/>
              </w:rPr>
              <w:t>Parallel Session</w:t>
            </w:r>
            <w:r>
              <w:rPr>
                <w:rFonts w:ascii="Calibri" w:eastAsia="Times New Roman" w:hAnsi="Calibri" w:cs="Arial"/>
                <w:b/>
                <w:lang w:eastAsia="en-GB"/>
              </w:rPr>
              <w:t xml:space="preserve"> A: Short Oral Presentations – Supporting Students</w:t>
            </w:r>
          </w:p>
        </w:tc>
        <w:tc>
          <w:tcPr>
            <w:tcW w:w="2101" w:type="dxa"/>
            <w:tcBorders>
              <w:top w:val="single" w:sz="4" w:space="0" w:color="auto"/>
              <w:left w:val="single" w:sz="4" w:space="0" w:color="auto"/>
              <w:right w:val="single" w:sz="4" w:space="0" w:color="auto"/>
            </w:tcBorders>
            <w:shd w:val="clear" w:color="auto" w:fill="C5E0B3"/>
          </w:tcPr>
          <w:p w14:paraId="79BBCE15" w14:textId="756DF28B" w:rsidR="00DD0180" w:rsidRPr="009F2B53" w:rsidRDefault="00542311"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Room A</w:t>
            </w:r>
          </w:p>
        </w:tc>
      </w:tr>
      <w:tr w:rsidR="00DD0180" w:rsidRPr="00E10500" w14:paraId="7CD45278" w14:textId="77777777" w:rsidTr="001C1D80">
        <w:tc>
          <w:tcPr>
            <w:tcW w:w="1547" w:type="dxa"/>
            <w:vMerge w:val="restart"/>
            <w:tcBorders>
              <w:top w:val="single" w:sz="4" w:space="0" w:color="auto"/>
              <w:left w:val="single" w:sz="4" w:space="0" w:color="auto"/>
              <w:right w:val="single" w:sz="4" w:space="0" w:color="auto"/>
            </w:tcBorders>
            <w:shd w:val="clear" w:color="auto" w:fill="auto"/>
          </w:tcPr>
          <w:p w14:paraId="4EF79B66" w14:textId="413F8E05" w:rsidR="00DD0180" w:rsidRDefault="009D229F" w:rsidP="00DD0180">
            <w:pPr>
              <w:autoSpaceDE w:val="0"/>
              <w:autoSpaceDN w:val="0"/>
              <w:adjustRightInd w:val="0"/>
              <w:spacing w:after="0" w:line="240" w:lineRule="auto"/>
              <w:rPr>
                <w:rFonts w:ascii="Calibri" w:eastAsia="Times New Roman" w:hAnsi="Calibri" w:cs="Arial"/>
                <w:b/>
                <w:lang w:eastAsia="en-GB"/>
              </w:rPr>
            </w:pPr>
            <w:bookmarkStart w:id="3" w:name="_Hlk74136961"/>
            <w:r>
              <w:rPr>
                <w:rFonts w:ascii="Calibri" w:eastAsia="Times New Roman" w:hAnsi="Calibri" w:cs="Arial"/>
                <w:b/>
                <w:lang w:eastAsia="en-GB"/>
              </w:rPr>
              <w:t xml:space="preserve">Chair: </w:t>
            </w:r>
            <w:r w:rsidR="008C64A1">
              <w:rPr>
                <w:rFonts w:ascii="Calibri" w:eastAsia="Times New Roman" w:hAnsi="Calibri" w:cs="Arial"/>
                <w:b/>
                <w:lang w:eastAsia="en-GB"/>
              </w:rPr>
              <w:t>Andrew Potter</w:t>
            </w: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C118A06" w14:textId="1AF35518" w:rsidR="00DD0180" w:rsidRPr="009A2C9C" w:rsidRDefault="00DD0180" w:rsidP="00DD0180">
            <w:pPr>
              <w:autoSpaceDE w:val="0"/>
              <w:autoSpaceDN w:val="0"/>
              <w:adjustRightInd w:val="0"/>
              <w:spacing w:after="0" w:line="240" w:lineRule="auto"/>
              <w:rPr>
                <w:rFonts w:ascii="Calibri" w:hAnsi="Calibri" w:cs="Arial"/>
                <w:bCs/>
              </w:rPr>
            </w:pPr>
            <w:r w:rsidRPr="00B81DAD">
              <w:rPr>
                <w:rFonts w:ascii="Calibri" w:hAnsi="Calibri" w:cs="Arial"/>
                <w:bCs/>
              </w:rPr>
              <w:t>Anne-Marie Gallen</w:t>
            </w:r>
            <w:r>
              <w:rPr>
                <w:rFonts w:ascii="Calibri" w:hAnsi="Calibri" w:cs="Arial"/>
                <w:bCs/>
              </w:rPr>
              <w:t xml:space="preserve">, </w:t>
            </w:r>
            <w:r w:rsidRPr="00B81DAD">
              <w:rPr>
                <w:rFonts w:ascii="Calibri" w:hAnsi="Calibri" w:cs="Arial"/>
                <w:bCs/>
              </w:rPr>
              <w:t>Mark Jones</w:t>
            </w:r>
            <w:r>
              <w:rPr>
                <w:rFonts w:ascii="Calibri" w:hAnsi="Calibri" w:cs="Arial"/>
                <w:bCs/>
              </w:rPr>
              <w:t xml:space="preserve"> and </w:t>
            </w:r>
            <w:r w:rsidRPr="00B81DAD">
              <w:rPr>
                <w:rFonts w:ascii="Calibri" w:hAnsi="Calibri" w:cs="Arial"/>
                <w:bCs/>
              </w:rPr>
              <w:t>Anne Campbell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7E8C639" w14:textId="033777B9" w:rsidR="00DD0180" w:rsidRDefault="00DD0180" w:rsidP="00DD0180">
            <w:pPr>
              <w:autoSpaceDE w:val="0"/>
              <w:autoSpaceDN w:val="0"/>
              <w:adjustRightInd w:val="0"/>
              <w:spacing w:after="0" w:line="240" w:lineRule="auto"/>
              <w:rPr>
                <w:rFonts w:ascii="Calibri" w:eastAsia="Times New Roman" w:hAnsi="Calibri" w:cs="Arial"/>
                <w:b/>
                <w:lang w:eastAsia="en-GB"/>
              </w:rPr>
            </w:pPr>
            <w:bookmarkStart w:id="4" w:name="_Hlk69990367"/>
            <w:r w:rsidRPr="009A2C9C">
              <w:rPr>
                <w:rFonts w:ascii="Calibri" w:hAnsi="Calibri" w:cs="Arial"/>
                <w:bCs/>
              </w:rPr>
              <w:t>“…it’s just added to the happiness of the whole experience, just to be able to link up with other people …”: Do student perceptions and expectations of tuition in groups overlap with those of their tutors?</w:t>
            </w:r>
            <w:r>
              <w:rPr>
                <w:rFonts w:ascii="Calibri" w:hAnsi="Calibri" w:cs="Arial"/>
                <w:bCs/>
              </w:rPr>
              <w:t xml:space="preserve"> </w:t>
            </w:r>
            <w:bookmarkEnd w:id="4"/>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8093B78" w14:textId="4D5965CC" w:rsidR="00DD0180" w:rsidRPr="006343BC" w:rsidRDefault="00DD0180" w:rsidP="00DD0180">
            <w:pPr>
              <w:autoSpaceDE w:val="0"/>
              <w:autoSpaceDN w:val="0"/>
              <w:adjustRightInd w:val="0"/>
              <w:spacing w:after="0" w:line="240" w:lineRule="auto"/>
              <w:rPr>
                <w:rFonts w:ascii="Calibri" w:eastAsia="Times New Roman" w:hAnsi="Calibri" w:cs="Arial"/>
                <w:bCs/>
                <w:lang w:eastAsia="en-GB"/>
              </w:rPr>
            </w:pPr>
            <w:r w:rsidRPr="006343BC">
              <w:rPr>
                <w:rFonts w:ascii="Calibri" w:eastAsia="Times New Roman" w:hAnsi="Calibri" w:cs="Arial"/>
                <w:bCs/>
                <w:lang w:eastAsia="en-GB"/>
              </w:rPr>
              <w:t>Five years ago, we asked STEM ALs to talk about their perceptions around tuition in groups. But do students’ expectations of tuition coincide with those of their tutors? Using interview and survey data we look at overlaps and tensions between the ways in which both ALs and students perceive tutorials.</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753B3E5C" w14:textId="77777777"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p>
        </w:tc>
      </w:tr>
      <w:tr w:rsidR="00DD0180" w:rsidRPr="00E10500" w14:paraId="1E8992D5" w14:textId="77777777" w:rsidTr="001C1D80">
        <w:tc>
          <w:tcPr>
            <w:tcW w:w="1547" w:type="dxa"/>
            <w:vMerge/>
            <w:tcBorders>
              <w:left w:val="single" w:sz="4" w:space="0" w:color="auto"/>
              <w:right w:val="single" w:sz="4" w:space="0" w:color="auto"/>
            </w:tcBorders>
            <w:shd w:val="clear" w:color="auto" w:fill="auto"/>
          </w:tcPr>
          <w:p w14:paraId="265D06ED" w14:textId="77777777" w:rsidR="00DD0180" w:rsidRDefault="00DD0180" w:rsidP="00DD0180">
            <w:pPr>
              <w:autoSpaceDE w:val="0"/>
              <w:autoSpaceDN w:val="0"/>
              <w:adjustRightInd w:val="0"/>
              <w:spacing w:after="0" w:line="240" w:lineRule="auto"/>
              <w:rPr>
                <w:rFonts w:ascii="Calibri" w:eastAsia="Times New Roman" w:hAnsi="Calibri" w:cs="Arial"/>
                <w:b/>
                <w:lang w:eastAsia="en-GB"/>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9DF784E" w14:textId="4C798810" w:rsidR="00DD0180" w:rsidRPr="009A2C9C" w:rsidRDefault="00DD0180" w:rsidP="00DD0180">
            <w:pPr>
              <w:autoSpaceDE w:val="0"/>
              <w:autoSpaceDN w:val="0"/>
              <w:adjustRightInd w:val="0"/>
              <w:spacing w:after="0" w:line="240" w:lineRule="auto"/>
              <w:rPr>
                <w:rFonts w:ascii="Calibri" w:hAnsi="Calibri" w:cs="Arial"/>
                <w:bCs/>
              </w:rPr>
            </w:pPr>
            <w:r w:rsidRPr="007E4E0E">
              <w:rPr>
                <w:rFonts w:ascii="Calibri" w:hAnsi="Calibri" w:cs="Arial"/>
                <w:bCs/>
              </w:rPr>
              <w:t>Chris Thomson,</w:t>
            </w:r>
            <w:r>
              <w:rPr>
                <w:rFonts w:ascii="Calibri" w:hAnsi="Calibri" w:cs="Arial"/>
                <w:bCs/>
              </w:rPr>
              <w:t xml:space="preserve"> </w:t>
            </w:r>
            <w:r w:rsidRPr="00B81DAD">
              <w:rPr>
                <w:rFonts w:ascii="Calibri" w:hAnsi="Calibri" w:cs="Arial"/>
                <w:bCs/>
              </w:rPr>
              <w:t xml:space="preserve">Andy Hollyhead </w:t>
            </w:r>
            <w:r>
              <w:rPr>
                <w:rFonts w:ascii="Calibri" w:hAnsi="Calibri" w:cs="Arial"/>
                <w:bCs/>
              </w:rPr>
              <w:t xml:space="preserve">and </w:t>
            </w:r>
            <w:r w:rsidRPr="00B81DAD">
              <w:rPr>
                <w:rFonts w:ascii="Calibri" w:hAnsi="Calibri" w:cs="Arial"/>
                <w:bCs/>
              </w:rPr>
              <w:t>Alexis Lansbury</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D1729BE" w14:textId="104C33AA" w:rsidR="00DD0180" w:rsidRDefault="00DD0180" w:rsidP="00DD0180">
            <w:pPr>
              <w:autoSpaceDE w:val="0"/>
              <w:autoSpaceDN w:val="0"/>
              <w:adjustRightInd w:val="0"/>
              <w:spacing w:after="0" w:line="240" w:lineRule="auto"/>
              <w:rPr>
                <w:rFonts w:ascii="Calibri" w:eastAsia="Times New Roman" w:hAnsi="Calibri" w:cs="Arial"/>
                <w:b/>
                <w:lang w:eastAsia="en-GB"/>
              </w:rPr>
            </w:pPr>
            <w:bookmarkStart w:id="5" w:name="_Hlk69990447"/>
            <w:r w:rsidRPr="009A2C9C">
              <w:rPr>
                <w:rFonts w:ascii="Calibri" w:hAnsi="Calibri" w:cs="Arial"/>
                <w:bCs/>
              </w:rPr>
              <w:t>Perceptions and Plans of the Practice Tutor role in computing apprenticeships</w:t>
            </w:r>
            <w:r>
              <w:rPr>
                <w:rFonts w:ascii="Calibri" w:hAnsi="Calibri" w:cs="Arial"/>
                <w:bCs/>
              </w:rPr>
              <w:t xml:space="preserve"> </w:t>
            </w:r>
            <w:bookmarkEnd w:id="5"/>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A93CF6" w14:textId="0AA26270" w:rsidR="00DD0180" w:rsidRPr="006343BC" w:rsidRDefault="00DD0180" w:rsidP="00DD0180">
            <w:pPr>
              <w:autoSpaceDE w:val="0"/>
              <w:autoSpaceDN w:val="0"/>
              <w:adjustRightInd w:val="0"/>
              <w:spacing w:after="0" w:line="240" w:lineRule="auto"/>
              <w:rPr>
                <w:rFonts w:ascii="Calibri" w:eastAsia="Times New Roman" w:hAnsi="Calibri" w:cs="Arial"/>
                <w:bCs/>
                <w:lang w:eastAsia="en-GB"/>
              </w:rPr>
            </w:pPr>
            <w:r w:rsidRPr="006343BC">
              <w:rPr>
                <w:rFonts w:ascii="Calibri" w:eastAsia="Times New Roman" w:hAnsi="Calibri" w:cs="Arial"/>
                <w:bCs/>
                <w:lang w:eastAsia="en-GB"/>
              </w:rPr>
              <w:t>We report on an investigation into the provision of practice tuition in computing apprenticeships and make recommendations on how practice tutor support can be improved and standardised. We made use of a survey and interviews of apprentices in England and Wales as part of the research.</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7394623C" w14:textId="77777777"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p>
        </w:tc>
      </w:tr>
      <w:tr w:rsidR="00DD0180" w:rsidRPr="00E10500" w14:paraId="32C4BC95" w14:textId="77777777" w:rsidTr="001C1D80">
        <w:tc>
          <w:tcPr>
            <w:tcW w:w="1547" w:type="dxa"/>
            <w:vMerge/>
            <w:tcBorders>
              <w:left w:val="single" w:sz="4" w:space="0" w:color="auto"/>
              <w:bottom w:val="single" w:sz="4" w:space="0" w:color="auto"/>
              <w:right w:val="single" w:sz="4" w:space="0" w:color="auto"/>
            </w:tcBorders>
            <w:shd w:val="clear" w:color="auto" w:fill="auto"/>
          </w:tcPr>
          <w:p w14:paraId="1853E748" w14:textId="77777777" w:rsidR="00DD0180" w:rsidRDefault="00DD0180" w:rsidP="00DD0180">
            <w:pPr>
              <w:autoSpaceDE w:val="0"/>
              <w:autoSpaceDN w:val="0"/>
              <w:adjustRightInd w:val="0"/>
              <w:spacing w:after="0" w:line="240" w:lineRule="auto"/>
              <w:rPr>
                <w:rFonts w:ascii="Calibri" w:eastAsia="Times New Roman" w:hAnsi="Calibri" w:cs="Arial"/>
                <w:b/>
                <w:lang w:eastAsia="en-GB"/>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5DC6ED9" w14:textId="734560CF" w:rsidR="00DD0180" w:rsidRPr="00B81DAD" w:rsidRDefault="00DD0180" w:rsidP="00DD0180">
            <w:pPr>
              <w:autoSpaceDE w:val="0"/>
              <w:autoSpaceDN w:val="0"/>
              <w:adjustRightInd w:val="0"/>
              <w:spacing w:after="0" w:line="240" w:lineRule="auto"/>
              <w:rPr>
                <w:rFonts w:ascii="Calibri" w:hAnsi="Calibri" w:cs="Arial"/>
                <w:bCs/>
              </w:rPr>
            </w:pPr>
            <w:r w:rsidRPr="004809BD">
              <w:t>Abi Kirk</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49575CA" w14:textId="4D551749" w:rsidR="00DD0180" w:rsidRPr="009A2C9C" w:rsidRDefault="00DD0180" w:rsidP="00DD0180">
            <w:pPr>
              <w:autoSpaceDE w:val="0"/>
              <w:autoSpaceDN w:val="0"/>
              <w:adjustRightInd w:val="0"/>
              <w:spacing w:after="0" w:line="240" w:lineRule="auto"/>
              <w:rPr>
                <w:rFonts w:ascii="Calibri" w:hAnsi="Calibri" w:cs="Arial"/>
                <w:bCs/>
              </w:rPr>
            </w:pPr>
            <w:r w:rsidRPr="004809BD">
              <w:t xml:space="preserve">Encouraging verbal communication in online small-group Maths problem-solving sessions; taking inspiration from individual sessions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4D4A300" w14:textId="5A52BEF0" w:rsidR="00DD0180" w:rsidRPr="006343BC" w:rsidRDefault="00DD0180" w:rsidP="00DD0180">
            <w:pPr>
              <w:autoSpaceDE w:val="0"/>
              <w:autoSpaceDN w:val="0"/>
              <w:adjustRightInd w:val="0"/>
              <w:spacing w:after="0" w:line="240" w:lineRule="auto"/>
              <w:rPr>
                <w:rFonts w:ascii="Calibri" w:eastAsia="Times New Roman" w:hAnsi="Calibri" w:cs="Arial"/>
                <w:bCs/>
                <w:lang w:eastAsia="en-GB"/>
              </w:rPr>
            </w:pPr>
            <w:r w:rsidRPr="006343BC">
              <w:rPr>
                <w:rFonts w:ascii="Calibri" w:eastAsia="Times New Roman" w:hAnsi="Calibri" w:cs="Arial"/>
                <w:bCs/>
                <w:lang w:eastAsia="en-GB"/>
              </w:rPr>
              <w:t>An investigation into the factors affecting speech in Mathematics Individual Support Sessions, based on a small-scale survey of tutors and descriptive logs compiled by tutors. The findings will feed into a design for online small-group problem-solving sessions, with the aim of encouraging speech in these sessions.</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C7DD797" w14:textId="77777777"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p>
        </w:tc>
      </w:tr>
      <w:bookmarkEnd w:id="3"/>
      <w:tr w:rsidR="00542311" w:rsidRPr="00B81DAD" w14:paraId="473D3B34" w14:textId="77777777" w:rsidTr="00DD0180">
        <w:tc>
          <w:tcPr>
            <w:tcW w:w="1547" w:type="dxa"/>
            <w:tcBorders>
              <w:top w:val="single" w:sz="4" w:space="0" w:color="auto"/>
              <w:left w:val="single" w:sz="4" w:space="0" w:color="auto"/>
              <w:bottom w:val="single" w:sz="4" w:space="0" w:color="auto"/>
              <w:right w:val="single" w:sz="4" w:space="0" w:color="auto"/>
            </w:tcBorders>
            <w:shd w:val="clear" w:color="auto" w:fill="DDD2FA"/>
          </w:tcPr>
          <w:p w14:paraId="662D05F4" w14:textId="061FD15F" w:rsidR="00542311" w:rsidRPr="00B81DAD" w:rsidRDefault="00542311" w:rsidP="00542311">
            <w:pPr>
              <w:autoSpaceDE w:val="0"/>
              <w:autoSpaceDN w:val="0"/>
              <w:adjustRightInd w:val="0"/>
              <w:spacing w:after="0" w:line="240" w:lineRule="auto"/>
              <w:rPr>
                <w:rFonts w:ascii="Calibri" w:eastAsia="Times New Roman" w:hAnsi="Calibri" w:cs="Arial"/>
                <w:b/>
                <w:lang w:eastAsia="en-GB"/>
              </w:rPr>
            </w:pPr>
            <w:r w:rsidRPr="009F2B53">
              <w:rPr>
                <w:rFonts w:ascii="Calibri" w:eastAsia="Times New Roman" w:hAnsi="Calibri" w:cs="Arial"/>
                <w:b/>
                <w:lang w:eastAsia="en-GB"/>
              </w:rPr>
              <w:t>16.00-17.00</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DDD2FA"/>
          </w:tcPr>
          <w:p w14:paraId="56AB4254" w14:textId="77777777" w:rsidR="00542311" w:rsidRPr="00B81DAD" w:rsidRDefault="00542311" w:rsidP="00542311">
            <w:pPr>
              <w:autoSpaceDE w:val="0"/>
              <w:autoSpaceDN w:val="0"/>
              <w:adjustRightInd w:val="0"/>
              <w:spacing w:after="0" w:line="240" w:lineRule="auto"/>
              <w:rPr>
                <w:rFonts w:ascii="Calibri" w:eastAsia="Times New Roman" w:hAnsi="Calibri" w:cs="Arial"/>
                <w:b/>
                <w:lang w:eastAsia="en-GB"/>
              </w:rPr>
            </w:pPr>
            <w:r w:rsidRPr="00B81DAD">
              <w:rPr>
                <w:rFonts w:ascii="Calibri" w:hAnsi="Calibri" w:cs="Arial"/>
                <w:b/>
              </w:rPr>
              <w:t xml:space="preserve">Parallel Session </w:t>
            </w:r>
            <w:r>
              <w:rPr>
                <w:rFonts w:ascii="Calibri" w:hAnsi="Calibri" w:cs="Arial"/>
                <w:b/>
              </w:rPr>
              <w:t xml:space="preserve">B: </w:t>
            </w:r>
            <w:r w:rsidRPr="00B81DAD">
              <w:rPr>
                <w:rFonts w:ascii="Calibri" w:hAnsi="Calibri" w:cs="Arial"/>
                <w:b/>
              </w:rPr>
              <w:t xml:space="preserve">Short Oral Presentations </w:t>
            </w:r>
            <w:r>
              <w:rPr>
                <w:rFonts w:ascii="Calibri" w:hAnsi="Calibri" w:cs="Arial"/>
                <w:b/>
              </w:rPr>
              <w:t>– Supporting Students</w:t>
            </w:r>
          </w:p>
        </w:tc>
        <w:tc>
          <w:tcPr>
            <w:tcW w:w="2101" w:type="dxa"/>
            <w:tcBorders>
              <w:top w:val="single" w:sz="4" w:space="0" w:color="auto"/>
              <w:left w:val="single" w:sz="4" w:space="0" w:color="auto"/>
              <w:bottom w:val="single" w:sz="4" w:space="0" w:color="auto"/>
              <w:right w:val="single" w:sz="4" w:space="0" w:color="auto"/>
            </w:tcBorders>
            <w:shd w:val="clear" w:color="auto" w:fill="DDD2FA"/>
          </w:tcPr>
          <w:p w14:paraId="1DC91BD3" w14:textId="4B102D04" w:rsidR="00542311" w:rsidRPr="00B81DAD" w:rsidRDefault="00542311" w:rsidP="00542311">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Room B</w:t>
            </w:r>
          </w:p>
        </w:tc>
      </w:tr>
      <w:tr w:rsidR="00DD0180" w:rsidRPr="00E10500" w14:paraId="486BAE0C" w14:textId="77777777" w:rsidTr="00C47AF3">
        <w:tc>
          <w:tcPr>
            <w:tcW w:w="1547" w:type="dxa"/>
            <w:vMerge w:val="restart"/>
            <w:tcBorders>
              <w:top w:val="single" w:sz="4" w:space="0" w:color="auto"/>
              <w:left w:val="single" w:sz="4" w:space="0" w:color="auto"/>
              <w:right w:val="single" w:sz="4" w:space="0" w:color="auto"/>
            </w:tcBorders>
            <w:shd w:val="clear" w:color="auto" w:fill="auto"/>
          </w:tcPr>
          <w:p w14:paraId="7B75B32A" w14:textId="12EC451F" w:rsidR="00DD0180" w:rsidRDefault="009D229F" w:rsidP="00DD0180">
            <w:pPr>
              <w:autoSpaceDE w:val="0"/>
              <w:autoSpaceDN w:val="0"/>
              <w:adjustRightInd w:val="0"/>
              <w:spacing w:after="0" w:line="240" w:lineRule="auto"/>
              <w:rPr>
                <w:rFonts w:ascii="Calibri" w:eastAsia="Times New Roman" w:hAnsi="Calibri" w:cs="Arial"/>
                <w:b/>
                <w:lang w:eastAsia="en-GB"/>
              </w:rPr>
            </w:pPr>
            <w:bookmarkStart w:id="6" w:name="_Hlk74140631"/>
            <w:r>
              <w:rPr>
                <w:rFonts w:ascii="Calibri" w:eastAsia="Times New Roman" w:hAnsi="Calibri" w:cs="Arial"/>
                <w:b/>
                <w:lang w:eastAsia="en-GB"/>
              </w:rPr>
              <w:t xml:space="preserve">Chair: </w:t>
            </w:r>
            <w:r w:rsidR="008C002A">
              <w:rPr>
                <w:rFonts w:ascii="Calibri" w:eastAsia="Times New Roman" w:hAnsi="Calibri" w:cs="Arial"/>
                <w:b/>
                <w:lang w:eastAsia="en-GB"/>
              </w:rPr>
              <w:t>Ann Walshe</w:t>
            </w: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D675BD3" w14:textId="73C67A78" w:rsidR="00DD0180" w:rsidRDefault="00DD0180" w:rsidP="00DD0180">
            <w:pPr>
              <w:autoSpaceDE w:val="0"/>
              <w:autoSpaceDN w:val="0"/>
              <w:adjustRightInd w:val="0"/>
              <w:spacing w:after="0" w:line="240" w:lineRule="auto"/>
              <w:rPr>
                <w:rFonts w:ascii="Calibri" w:hAnsi="Calibri" w:cs="Arial"/>
                <w:bCs/>
              </w:rPr>
            </w:pPr>
            <w:bookmarkStart w:id="7" w:name="_Hlk74140658"/>
            <w:r w:rsidRPr="00B81DAD">
              <w:rPr>
                <w:rFonts w:ascii="Calibri" w:hAnsi="Calibri" w:cs="Arial"/>
                <w:bCs/>
              </w:rPr>
              <w:t>Cath Brown</w:t>
            </w:r>
            <w:r>
              <w:rPr>
                <w:rFonts w:ascii="Calibri" w:hAnsi="Calibri" w:cs="Arial"/>
                <w:bCs/>
              </w:rPr>
              <w:t xml:space="preserve"> and </w:t>
            </w:r>
            <w:r w:rsidRPr="00B81DAD">
              <w:rPr>
                <w:rFonts w:ascii="Calibri" w:hAnsi="Calibri" w:cs="Arial"/>
                <w:bCs/>
              </w:rPr>
              <w:t>Catherine Halliwell</w:t>
            </w:r>
            <w:bookmarkEnd w:id="7"/>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13A9A60" w14:textId="3853BC85" w:rsidR="00DD0180" w:rsidRDefault="00DD0180" w:rsidP="00DD0180">
            <w:pPr>
              <w:autoSpaceDE w:val="0"/>
              <w:autoSpaceDN w:val="0"/>
              <w:adjustRightInd w:val="0"/>
              <w:spacing w:after="0" w:line="240" w:lineRule="auto"/>
              <w:rPr>
                <w:rFonts w:ascii="Calibri" w:eastAsia="Times New Roman" w:hAnsi="Calibri" w:cs="Arial"/>
                <w:b/>
                <w:lang w:eastAsia="en-GB"/>
              </w:rPr>
            </w:pPr>
            <w:bookmarkStart w:id="8" w:name="_Hlk69990520"/>
            <w:r w:rsidRPr="00744942">
              <w:rPr>
                <w:rFonts w:ascii="Calibri" w:hAnsi="Calibri" w:cs="Arial"/>
                <w:bCs/>
              </w:rPr>
              <w:t>Extensions – how are students using them, and what is their impact?</w:t>
            </w:r>
            <w:r>
              <w:rPr>
                <w:rFonts w:ascii="Calibri" w:hAnsi="Calibri" w:cs="Arial"/>
                <w:bCs/>
              </w:rPr>
              <w:t xml:space="preserve"> </w:t>
            </w:r>
            <w:bookmarkEnd w:id="8"/>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411DEE" w14:textId="5CA96F75" w:rsidR="00DD0180" w:rsidRPr="006343BC" w:rsidRDefault="00DD0180" w:rsidP="00DD0180">
            <w:pPr>
              <w:autoSpaceDE w:val="0"/>
              <w:autoSpaceDN w:val="0"/>
              <w:adjustRightInd w:val="0"/>
              <w:spacing w:after="0" w:line="240" w:lineRule="auto"/>
              <w:rPr>
                <w:rFonts w:ascii="Calibri" w:eastAsia="Times New Roman" w:hAnsi="Calibri" w:cs="Arial"/>
                <w:bCs/>
                <w:lang w:eastAsia="en-GB"/>
              </w:rPr>
            </w:pPr>
            <w:r w:rsidRPr="006343BC">
              <w:rPr>
                <w:rFonts w:ascii="Calibri" w:eastAsia="Times New Roman" w:hAnsi="Calibri" w:cs="Arial"/>
                <w:bCs/>
                <w:lang w:eastAsia="en-GB"/>
              </w:rPr>
              <w:t xml:space="preserve">The project considers “How are students using extensions, and what is the impact on their success”. A quantitative approach was used to assess whether extension use related to study intensity, and what its impact on module performance, whilst focus groups probed AL and </w:t>
            </w:r>
            <w:r w:rsidRPr="006343BC">
              <w:rPr>
                <w:rFonts w:ascii="Calibri" w:eastAsia="Times New Roman" w:hAnsi="Calibri" w:cs="Arial"/>
                <w:bCs/>
                <w:lang w:eastAsia="en-GB"/>
              </w:rPr>
              <w:lastRenderedPageBreak/>
              <w:t>student views, perceptions and experiences of extensions.</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D26111F" w14:textId="77777777"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p>
        </w:tc>
      </w:tr>
      <w:tr w:rsidR="00DD0180" w:rsidRPr="00E10500" w14:paraId="4A3AED73" w14:textId="77777777" w:rsidTr="00C47AF3">
        <w:tc>
          <w:tcPr>
            <w:tcW w:w="1547" w:type="dxa"/>
            <w:vMerge/>
            <w:tcBorders>
              <w:left w:val="single" w:sz="4" w:space="0" w:color="auto"/>
              <w:right w:val="single" w:sz="4" w:space="0" w:color="auto"/>
            </w:tcBorders>
            <w:shd w:val="clear" w:color="auto" w:fill="auto"/>
          </w:tcPr>
          <w:p w14:paraId="6A198680" w14:textId="77777777" w:rsidR="00DD0180" w:rsidRDefault="00DD0180" w:rsidP="00DD0180">
            <w:pPr>
              <w:autoSpaceDE w:val="0"/>
              <w:autoSpaceDN w:val="0"/>
              <w:adjustRightInd w:val="0"/>
              <w:spacing w:after="0" w:line="240" w:lineRule="auto"/>
              <w:rPr>
                <w:rFonts w:ascii="Calibri" w:eastAsia="Times New Roman" w:hAnsi="Calibri" w:cs="Arial"/>
                <w:b/>
                <w:lang w:eastAsia="en-GB"/>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049CB9E" w14:textId="7E9E8F4E" w:rsidR="00DD0180" w:rsidRDefault="00DD0180" w:rsidP="00DD0180">
            <w:pPr>
              <w:autoSpaceDE w:val="0"/>
              <w:autoSpaceDN w:val="0"/>
              <w:adjustRightInd w:val="0"/>
              <w:spacing w:after="0" w:line="240" w:lineRule="auto"/>
              <w:rPr>
                <w:rFonts w:ascii="Calibri" w:hAnsi="Calibri" w:cs="Arial"/>
                <w:bCs/>
              </w:rPr>
            </w:pPr>
            <w:bookmarkStart w:id="9" w:name="_Hlk74140689"/>
            <w:r w:rsidRPr="00B81DAD">
              <w:rPr>
                <w:rFonts w:ascii="Calibri" w:hAnsi="Calibri" w:cs="Arial"/>
                <w:bCs/>
              </w:rPr>
              <w:t>Victoria</w:t>
            </w:r>
            <w:r>
              <w:rPr>
                <w:rFonts w:ascii="Calibri" w:hAnsi="Calibri" w:cs="Arial"/>
                <w:bCs/>
              </w:rPr>
              <w:t xml:space="preserve"> </w:t>
            </w:r>
            <w:r w:rsidRPr="00B81DAD">
              <w:rPr>
                <w:rFonts w:ascii="Calibri" w:hAnsi="Calibri" w:cs="Arial"/>
                <w:bCs/>
              </w:rPr>
              <w:t>Murphy</w:t>
            </w:r>
            <w:r>
              <w:rPr>
                <w:rFonts w:ascii="Calibri" w:hAnsi="Calibri" w:cs="Arial"/>
                <w:bCs/>
              </w:rPr>
              <w:t xml:space="preserve">, </w:t>
            </w:r>
            <w:r w:rsidRPr="00B81DAD">
              <w:rPr>
                <w:rFonts w:ascii="Calibri" w:hAnsi="Calibri" w:cs="Arial"/>
                <w:bCs/>
              </w:rPr>
              <w:t>Jo Buxton</w:t>
            </w:r>
            <w:r>
              <w:rPr>
                <w:rFonts w:ascii="Calibri" w:hAnsi="Calibri" w:cs="Arial"/>
                <w:bCs/>
              </w:rPr>
              <w:t xml:space="preserve"> and </w:t>
            </w:r>
            <w:r w:rsidRPr="00B81DAD">
              <w:rPr>
                <w:rFonts w:ascii="Calibri" w:hAnsi="Calibri" w:cs="Arial"/>
                <w:bCs/>
              </w:rPr>
              <w:t>Natalie Tegama</w:t>
            </w:r>
            <w:bookmarkEnd w:id="9"/>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A15548C" w14:textId="60CA5F3C" w:rsidR="00DD0180" w:rsidRDefault="00DD0180" w:rsidP="00DD0180">
            <w:pPr>
              <w:autoSpaceDE w:val="0"/>
              <w:autoSpaceDN w:val="0"/>
              <w:adjustRightInd w:val="0"/>
              <w:spacing w:after="0" w:line="240" w:lineRule="auto"/>
              <w:rPr>
                <w:rFonts w:ascii="Calibri" w:eastAsia="Times New Roman" w:hAnsi="Calibri" w:cs="Arial"/>
                <w:b/>
                <w:lang w:eastAsia="en-GB"/>
              </w:rPr>
            </w:pPr>
            <w:bookmarkStart w:id="10" w:name="_Hlk69990594"/>
            <w:r w:rsidRPr="00744942">
              <w:rPr>
                <w:rFonts w:ascii="Calibri" w:hAnsi="Calibri" w:cs="Arial"/>
                <w:bCs/>
              </w:rPr>
              <w:t>Student support during lockdown</w:t>
            </w:r>
            <w:r>
              <w:rPr>
                <w:rFonts w:ascii="Calibri" w:hAnsi="Calibri" w:cs="Arial"/>
                <w:bCs/>
              </w:rPr>
              <w:t xml:space="preserve"> </w:t>
            </w:r>
            <w:bookmarkEnd w:id="10"/>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F596B47" w14:textId="061AF0CF" w:rsidR="00DD0180" w:rsidRPr="006343BC" w:rsidRDefault="00DD0180" w:rsidP="00DD0180">
            <w:pPr>
              <w:autoSpaceDE w:val="0"/>
              <w:autoSpaceDN w:val="0"/>
              <w:adjustRightInd w:val="0"/>
              <w:spacing w:after="0" w:line="240" w:lineRule="auto"/>
              <w:rPr>
                <w:rFonts w:ascii="Calibri" w:eastAsia="Times New Roman" w:hAnsi="Calibri" w:cs="Arial"/>
                <w:bCs/>
                <w:lang w:eastAsia="en-GB"/>
              </w:rPr>
            </w:pPr>
            <w:r w:rsidRPr="006343BC">
              <w:rPr>
                <w:rFonts w:ascii="Calibri" w:eastAsia="Times New Roman" w:hAnsi="Calibri" w:cs="Arial"/>
                <w:bCs/>
                <w:lang w:eastAsia="en-GB"/>
              </w:rPr>
              <w:t>During the COVID-19 lockdown, OU students experienced increased emotional and academic stress. This presentation will explore who students turned to for support during these hard times, including what role the OU played. Results showed that ALs were key players for many. Consistent communication was identified as an area for improvement.</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24757CA1" w14:textId="77777777"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p>
        </w:tc>
      </w:tr>
      <w:tr w:rsidR="00DD0180" w:rsidRPr="00E10500" w14:paraId="7DDA6772" w14:textId="77777777" w:rsidTr="00C47AF3">
        <w:tc>
          <w:tcPr>
            <w:tcW w:w="1547" w:type="dxa"/>
            <w:vMerge/>
            <w:tcBorders>
              <w:left w:val="single" w:sz="4" w:space="0" w:color="auto"/>
              <w:bottom w:val="single" w:sz="4" w:space="0" w:color="auto"/>
              <w:right w:val="single" w:sz="4" w:space="0" w:color="auto"/>
            </w:tcBorders>
            <w:shd w:val="clear" w:color="auto" w:fill="auto"/>
          </w:tcPr>
          <w:p w14:paraId="5656DD27" w14:textId="77777777" w:rsidR="00DD0180" w:rsidRDefault="00DD0180" w:rsidP="00DD0180">
            <w:pPr>
              <w:autoSpaceDE w:val="0"/>
              <w:autoSpaceDN w:val="0"/>
              <w:adjustRightInd w:val="0"/>
              <w:spacing w:after="0" w:line="240" w:lineRule="auto"/>
              <w:rPr>
                <w:rFonts w:ascii="Calibri" w:eastAsia="Times New Roman" w:hAnsi="Calibri" w:cs="Arial"/>
                <w:b/>
                <w:lang w:eastAsia="en-GB"/>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D6F04BF" w14:textId="4B882FFB" w:rsidR="00DD0180" w:rsidRDefault="00DD0180" w:rsidP="00DD0180">
            <w:pPr>
              <w:autoSpaceDE w:val="0"/>
              <w:autoSpaceDN w:val="0"/>
              <w:adjustRightInd w:val="0"/>
              <w:spacing w:after="0" w:line="240" w:lineRule="auto"/>
              <w:rPr>
                <w:rFonts w:ascii="Calibri" w:hAnsi="Calibri" w:cs="Arial"/>
                <w:bCs/>
              </w:rPr>
            </w:pPr>
            <w:bookmarkStart w:id="11" w:name="_Hlk74140713"/>
            <w:r w:rsidRPr="00B81DAD">
              <w:rPr>
                <w:rFonts w:ascii="Calibri" w:hAnsi="Calibri" w:cs="Arial"/>
                <w:bCs/>
              </w:rPr>
              <w:t>Katja Rietdorf</w:t>
            </w:r>
            <w:r>
              <w:rPr>
                <w:rFonts w:ascii="Calibri" w:hAnsi="Calibri" w:cs="Arial"/>
                <w:bCs/>
              </w:rPr>
              <w:t xml:space="preserve">, </w:t>
            </w:r>
            <w:r w:rsidRPr="00B81DAD">
              <w:rPr>
                <w:rFonts w:ascii="Calibri" w:hAnsi="Calibri" w:cs="Arial"/>
                <w:bCs/>
              </w:rPr>
              <w:t>Jane Loughlin</w:t>
            </w:r>
            <w:r>
              <w:rPr>
                <w:rFonts w:ascii="Calibri" w:hAnsi="Calibri" w:cs="Arial"/>
                <w:bCs/>
              </w:rPr>
              <w:t xml:space="preserve">, </w:t>
            </w:r>
            <w:r w:rsidRPr="00B81DAD">
              <w:rPr>
                <w:rFonts w:ascii="Calibri" w:hAnsi="Calibri" w:cs="Arial"/>
                <w:bCs/>
              </w:rPr>
              <w:t>Diane Butler</w:t>
            </w:r>
            <w:r>
              <w:rPr>
                <w:rFonts w:ascii="Calibri" w:hAnsi="Calibri" w:cs="Arial"/>
                <w:bCs/>
              </w:rPr>
              <w:t xml:space="preserve">, </w:t>
            </w:r>
            <w:r w:rsidRPr="00B81DAD">
              <w:rPr>
                <w:rFonts w:ascii="Calibri" w:hAnsi="Calibri" w:cs="Arial"/>
                <w:bCs/>
              </w:rPr>
              <w:t>Kate Fox</w:t>
            </w:r>
            <w:r>
              <w:rPr>
                <w:rFonts w:ascii="Calibri" w:hAnsi="Calibri" w:cs="Arial"/>
                <w:bCs/>
              </w:rPr>
              <w:t xml:space="preserve"> and </w:t>
            </w:r>
            <w:r w:rsidRPr="007E4E0E">
              <w:rPr>
                <w:rFonts w:ascii="Calibri" w:hAnsi="Calibri" w:cs="Arial"/>
                <w:bCs/>
              </w:rPr>
              <w:t>Lorraine Waters</w:t>
            </w:r>
            <w:bookmarkEnd w:id="11"/>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715FC97" w14:textId="59E28B2E" w:rsidR="00DD0180" w:rsidRDefault="00DD0180" w:rsidP="00DD0180">
            <w:pPr>
              <w:autoSpaceDE w:val="0"/>
              <w:autoSpaceDN w:val="0"/>
              <w:adjustRightInd w:val="0"/>
              <w:spacing w:after="0" w:line="240" w:lineRule="auto"/>
              <w:rPr>
                <w:rFonts w:ascii="Calibri" w:eastAsia="Times New Roman" w:hAnsi="Calibri" w:cs="Arial"/>
                <w:b/>
                <w:lang w:eastAsia="en-GB"/>
              </w:rPr>
            </w:pPr>
            <w:bookmarkStart w:id="12" w:name="_Hlk69990703"/>
            <w:r w:rsidRPr="00F421F4">
              <w:rPr>
                <w:rFonts w:ascii="Calibri" w:hAnsi="Calibri" w:cs="Arial"/>
                <w:bCs/>
              </w:rPr>
              <w:t>Two Years of the Early Start Opportunity in S294 – what have they achieved?</w:t>
            </w:r>
            <w:r>
              <w:rPr>
                <w:rFonts w:ascii="Calibri" w:hAnsi="Calibri" w:cs="Arial"/>
                <w:bCs/>
              </w:rPr>
              <w:t xml:space="preserve"> </w:t>
            </w:r>
            <w:bookmarkEnd w:id="12"/>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187E13A" w14:textId="0F3425D2" w:rsidR="00DD0180" w:rsidRPr="006343BC" w:rsidRDefault="00DD0180" w:rsidP="00DD0180">
            <w:pPr>
              <w:autoSpaceDE w:val="0"/>
              <w:autoSpaceDN w:val="0"/>
              <w:adjustRightInd w:val="0"/>
              <w:spacing w:after="0" w:line="240" w:lineRule="auto"/>
              <w:rPr>
                <w:rFonts w:ascii="Calibri" w:eastAsia="Times New Roman" w:hAnsi="Calibri" w:cs="Arial"/>
                <w:bCs/>
                <w:lang w:eastAsia="en-GB"/>
              </w:rPr>
            </w:pPr>
            <w:r w:rsidRPr="006343BC">
              <w:rPr>
                <w:rFonts w:ascii="Calibri" w:eastAsia="Times New Roman" w:hAnsi="Calibri" w:cs="Arial"/>
                <w:bCs/>
                <w:lang w:eastAsia="en-GB"/>
              </w:rPr>
              <w:t>An Early Start opportunity designed to help students prepare for S294 Cell Biology has been well-received by students. Here we present data gathered over two years, on student engagement with, and perceptions of, the S294 Early Start, as well as analysis of the impact of engagement on student performance.</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4D86D01" w14:textId="77777777"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p>
        </w:tc>
      </w:tr>
      <w:bookmarkEnd w:id="6"/>
      <w:tr w:rsidR="00DD0180" w:rsidRPr="00B81DAD" w14:paraId="50C9847C" w14:textId="77777777" w:rsidTr="00DD0180">
        <w:tc>
          <w:tcPr>
            <w:tcW w:w="1547" w:type="dxa"/>
            <w:tcBorders>
              <w:top w:val="single" w:sz="4" w:space="0" w:color="auto"/>
              <w:left w:val="single" w:sz="4" w:space="0" w:color="auto"/>
              <w:bottom w:val="single" w:sz="4" w:space="0" w:color="auto"/>
              <w:right w:val="single" w:sz="4" w:space="0" w:color="auto"/>
            </w:tcBorders>
            <w:shd w:val="clear" w:color="auto" w:fill="FDCFCF"/>
          </w:tcPr>
          <w:p w14:paraId="7DA2086D" w14:textId="0DAFCC22" w:rsidR="00DD0180" w:rsidRPr="00B81DAD" w:rsidRDefault="00DD0180" w:rsidP="00DD0180">
            <w:pPr>
              <w:autoSpaceDE w:val="0"/>
              <w:autoSpaceDN w:val="0"/>
              <w:adjustRightInd w:val="0"/>
              <w:spacing w:after="0" w:line="240" w:lineRule="auto"/>
              <w:rPr>
                <w:rFonts w:ascii="Calibri" w:eastAsia="Times New Roman" w:hAnsi="Calibri" w:cs="Arial"/>
                <w:b/>
                <w:lang w:eastAsia="en-GB"/>
              </w:rPr>
            </w:pPr>
            <w:r w:rsidRPr="00B81DAD">
              <w:rPr>
                <w:rFonts w:ascii="Calibri" w:eastAsia="Times New Roman" w:hAnsi="Calibri" w:cs="Arial"/>
                <w:b/>
                <w:lang w:eastAsia="en-GB"/>
              </w:rPr>
              <w:t>16.00-17.00</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FDCFCF"/>
          </w:tcPr>
          <w:p w14:paraId="5BB00B03" w14:textId="77777777" w:rsidR="00DD0180" w:rsidRPr="00B81DAD" w:rsidRDefault="00DD0180" w:rsidP="00DD0180">
            <w:pPr>
              <w:autoSpaceDE w:val="0"/>
              <w:autoSpaceDN w:val="0"/>
              <w:adjustRightInd w:val="0"/>
              <w:spacing w:after="0" w:line="240" w:lineRule="auto"/>
              <w:rPr>
                <w:rFonts w:ascii="Calibri" w:eastAsia="Times New Roman" w:hAnsi="Calibri" w:cs="Arial"/>
                <w:b/>
                <w:lang w:eastAsia="en-GB"/>
              </w:rPr>
            </w:pPr>
            <w:r w:rsidRPr="00B81DAD">
              <w:rPr>
                <w:rFonts w:ascii="Calibri" w:hAnsi="Calibri" w:cs="Arial"/>
                <w:b/>
              </w:rPr>
              <w:t xml:space="preserve">Parallel Session </w:t>
            </w:r>
            <w:r>
              <w:rPr>
                <w:rFonts w:ascii="Calibri" w:hAnsi="Calibri" w:cs="Arial"/>
                <w:b/>
              </w:rPr>
              <w:t xml:space="preserve">C: </w:t>
            </w:r>
            <w:r w:rsidRPr="00B81DAD">
              <w:rPr>
                <w:rFonts w:ascii="Calibri" w:hAnsi="Calibri" w:cs="Arial"/>
                <w:b/>
              </w:rPr>
              <w:t>Workshop/</w:t>
            </w:r>
            <w:r>
              <w:rPr>
                <w:rFonts w:ascii="Calibri" w:hAnsi="Calibri" w:cs="Arial"/>
                <w:b/>
              </w:rPr>
              <w:t>D</w:t>
            </w:r>
            <w:r w:rsidRPr="00B81DAD">
              <w:rPr>
                <w:rFonts w:ascii="Calibri" w:hAnsi="Calibri" w:cs="Arial"/>
                <w:b/>
              </w:rPr>
              <w:t xml:space="preserve">emonstration </w:t>
            </w:r>
            <w:r>
              <w:rPr>
                <w:rFonts w:ascii="Calibri" w:hAnsi="Calibri" w:cs="Arial"/>
                <w:b/>
              </w:rPr>
              <w:t xml:space="preserve">– </w:t>
            </w:r>
            <w:r w:rsidRPr="00306146">
              <w:rPr>
                <w:rFonts w:ascii="Calibri" w:hAnsi="Calibri" w:cs="Arial"/>
                <w:b/>
              </w:rPr>
              <w:t>Online/</w:t>
            </w:r>
            <w:r>
              <w:rPr>
                <w:rFonts w:ascii="Calibri" w:hAnsi="Calibri" w:cs="Arial"/>
                <w:b/>
              </w:rPr>
              <w:t>O</w:t>
            </w:r>
            <w:r w:rsidRPr="00306146">
              <w:rPr>
                <w:rFonts w:ascii="Calibri" w:hAnsi="Calibri" w:cs="Arial"/>
                <w:b/>
              </w:rPr>
              <w:t xml:space="preserve">nscreen STEM </w:t>
            </w:r>
            <w:r>
              <w:rPr>
                <w:rFonts w:ascii="Calibri" w:hAnsi="Calibri" w:cs="Arial"/>
                <w:b/>
              </w:rPr>
              <w:t>P</w:t>
            </w:r>
            <w:r w:rsidRPr="00306146">
              <w:rPr>
                <w:rFonts w:ascii="Calibri" w:hAnsi="Calibri" w:cs="Arial"/>
                <w:b/>
              </w:rPr>
              <w:t>ractice</w:t>
            </w:r>
          </w:p>
        </w:tc>
        <w:tc>
          <w:tcPr>
            <w:tcW w:w="2101" w:type="dxa"/>
            <w:tcBorders>
              <w:top w:val="single" w:sz="4" w:space="0" w:color="auto"/>
              <w:left w:val="single" w:sz="4" w:space="0" w:color="auto"/>
              <w:bottom w:val="single" w:sz="4" w:space="0" w:color="auto"/>
              <w:right w:val="single" w:sz="4" w:space="0" w:color="auto"/>
            </w:tcBorders>
            <w:shd w:val="clear" w:color="auto" w:fill="FDCFCF"/>
          </w:tcPr>
          <w:p w14:paraId="5061BE2C" w14:textId="5489ED5F" w:rsidR="00DD0180" w:rsidRPr="00B81DAD" w:rsidRDefault="00542311"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Room C</w:t>
            </w:r>
          </w:p>
        </w:tc>
      </w:tr>
      <w:tr w:rsidR="00DD0180" w:rsidRPr="00E10500" w14:paraId="29432B97" w14:textId="77777777" w:rsidTr="00FF1EAE">
        <w:tc>
          <w:tcPr>
            <w:tcW w:w="1547" w:type="dxa"/>
            <w:tcBorders>
              <w:top w:val="single" w:sz="4" w:space="0" w:color="auto"/>
              <w:left w:val="single" w:sz="4" w:space="0" w:color="auto"/>
              <w:bottom w:val="single" w:sz="4" w:space="0" w:color="auto"/>
              <w:right w:val="single" w:sz="4" w:space="0" w:color="auto"/>
            </w:tcBorders>
            <w:shd w:val="clear" w:color="auto" w:fill="auto"/>
          </w:tcPr>
          <w:p w14:paraId="480B99D0" w14:textId="77777777" w:rsidR="00DD0180" w:rsidRDefault="00DD0180" w:rsidP="00DD0180">
            <w:pPr>
              <w:autoSpaceDE w:val="0"/>
              <w:autoSpaceDN w:val="0"/>
              <w:adjustRightInd w:val="0"/>
              <w:spacing w:after="0" w:line="240" w:lineRule="auto"/>
              <w:rPr>
                <w:rFonts w:ascii="Calibri" w:eastAsia="Times New Roman" w:hAnsi="Calibri" w:cs="Arial"/>
                <w:b/>
                <w:lang w:eastAsia="en-GB"/>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018A439" w14:textId="0B45907A" w:rsidR="00DD0180" w:rsidRDefault="00DD0180" w:rsidP="00DD0180">
            <w:pPr>
              <w:autoSpaceDE w:val="0"/>
              <w:autoSpaceDN w:val="0"/>
              <w:adjustRightInd w:val="0"/>
              <w:spacing w:after="0" w:line="240" w:lineRule="auto"/>
              <w:rPr>
                <w:rFonts w:ascii="Calibri" w:hAnsi="Calibri" w:cs="Arial"/>
                <w:bCs/>
              </w:rPr>
            </w:pPr>
            <w:r w:rsidRPr="00B81DAD">
              <w:rPr>
                <w:rFonts w:ascii="Calibri" w:hAnsi="Calibri" w:cs="Arial"/>
                <w:bCs/>
              </w:rPr>
              <w:t>David Conway</w:t>
            </w:r>
            <w:r w:rsidRPr="007E4E0E">
              <w:rPr>
                <w:rFonts w:ascii="Calibri" w:hAnsi="Calibri" w:cs="Arial"/>
                <w:bCs/>
              </w:rPr>
              <w:t>, Janet Hughes and Christine Gardner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C60C226" w14:textId="77FD5033" w:rsidR="00DD0180" w:rsidRPr="00FF1EAE" w:rsidRDefault="00DD0180" w:rsidP="00DD0180">
            <w:pPr>
              <w:autoSpaceDE w:val="0"/>
              <w:autoSpaceDN w:val="0"/>
              <w:adjustRightInd w:val="0"/>
              <w:spacing w:after="0" w:line="240" w:lineRule="auto"/>
              <w:rPr>
                <w:rFonts w:ascii="Calibri" w:eastAsia="Times New Roman" w:hAnsi="Calibri" w:cs="Arial"/>
                <w:bCs/>
                <w:lang w:eastAsia="en-GB"/>
              </w:rPr>
            </w:pPr>
            <w:r w:rsidRPr="00FF1EAE">
              <w:rPr>
                <w:rFonts w:ascii="Calibri" w:eastAsia="Times New Roman" w:hAnsi="Calibri" w:cs="Arial"/>
                <w:bCs/>
                <w:lang w:eastAsia="en-GB"/>
              </w:rPr>
              <w:t>Are live virtual visits an effective way of engaging distance learners?</w:t>
            </w:r>
            <w:r>
              <w:rPr>
                <w:rFonts w:ascii="Calibri" w:eastAsia="Times New Roman" w:hAnsi="Calibri" w:cs="Arial"/>
                <w:bCs/>
                <w:lang w:eastAsia="en-GB"/>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05026D" w14:textId="241E7088" w:rsidR="00DD0180" w:rsidRPr="006343BC" w:rsidRDefault="00DD0180" w:rsidP="00DD0180">
            <w:pPr>
              <w:autoSpaceDE w:val="0"/>
              <w:autoSpaceDN w:val="0"/>
              <w:adjustRightInd w:val="0"/>
              <w:spacing w:after="0" w:line="240" w:lineRule="auto"/>
              <w:rPr>
                <w:rFonts w:ascii="Calibri" w:eastAsia="Times New Roman" w:hAnsi="Calibri" w:cs="Arial"/>
                <w:bCs/>
                <w:lang w:eastAsia="en-GB"/>
              </w:rPr>
            </w:pPr>
            <w:r w:rsidRPr="006343BC">
              <w:rPr>
                <w:rFonts w:ascii="Calibri" w:eastAsia="Times New Roman" w:hAnsi="Calibri" w:cs="Arial"/>
                <w:bCs/>
                <w:lang w:eastAsia="en-GB"/>
              </w:rPr>
              <w:t>The benefits to students of insight visits and field trips are well documented, including the ability to relate theory to practice.</w:t>
            </w:r>
            <w:r>
              <w:rPr>
                <w:rFonts w:ascii="Calibri" w:eastAsia="Times New Roman" w:hAnsi="Calibri" w:cs="Arial"/>
                <w:bCs/>
                <w:lang w:eastAsia="en-GB"/>
              </w:rPr>
              <w:t xml:space="preserve"> </w:t>
            </w:r>
            <w:r w:rsidRPr="006343BC">
              <w:rPr>
                <w:rFonts w:ascii="Calibri" w:eastAsia="Times New Roman" w:hAnsi="Calibri" w:cs="Arial"/>
                <w:bCs/>
                <w:lang w:eastAsia="en-GB"/>
              </w:rPr>
              <w:t>Technology now makes it possible to deliver live interactive virtual visits.</w:t>
            </w:r>
            <w:r>
              <w:rPr>
                <w:rFonts w:ascii="Calibri" w:eastAsia="Times New Roman" w:hAnsi="Calibri" w:cs="Arial"/>
                <w:bCs/>
                <w:lang w:eastAsia="en-GB"/>
              </w:rPr>
              <w:t xml:space="preserve"> </w:t>
            </w:r>
            <w:r w:rsidRPr="006343BC">
              <w:rPr>
                <w:rFonts w:ascii="Calibri" w:eastAsia="Times New Roman" w:hAnsi="Calibri" w:cs="Arial"/>
                <w:bCs/>
                <w:lang w:eastAsia="en-GB"/>
              </w:rPr>
              <w:t>This workshop will present findings and demonstrate technology used to support an interactive virtual visit to Bletchley Park Museum</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563ACFCF" w14:textId="77777777"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p>
        </w:tc>
      </w:tr>
      <w:tr w:rsidR="00DD0180" w:rsidRPr="00E10500" w14:paraId="14EA68B8" w14:textId="77777777" w:rsidTr="009F2B53">
        <w:tc>
          <w:tcPr>
            <w:tcW w:w="1547" w:type="dxa"/>
            <w:tcBorders>
              <w:top w:val="single" w:sz="4" w:space="0" w:color="auto"/>
              <w:left w:val="single" w:sz="4" w:space="0" w:color="auto"/>
              <w:bottom w:val="single" w:sz="4" w:space="0" w:color="auto"/>
              <w:right w:val="single" w:sz="4" w:space="0" w:color="auto"/>
            </w:tcBorders>
            <w:shd w:val="clear" w:color="auto" w:fill="FCFDD3"/>
          </w:tcPr>
          <w:p w14:paraId="437113FB" w14:textId="507B70C8" w:rsidR="00DD0180" w:rsidRDefault="00DD018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17.00-17.30</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FCFDD3"/>
          </w:tcPr>
          <w:p w14:paraId="1C580D83" w14:textId="77777777" w:rsidR="00DD0180" w:rsidRDefault="00DD018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Wine Down</w:t>
            </w:r>
          </w:p>
          <w:p w14:paraId="2D01D990" w14:textId="04376CFF"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lang w:eastAsia="en-GB"/>
              </w:rPr>
              <w:t>Colleagues are invited to bring along their drink of choice and reflect on day one.</w:t>
            </w:r>
          </w:p>
        </w:tc>
        <w:tc>
          <w:tcPr>
            <w:tcW w:w="2101" w:type="dxa"/>
            <w:tcBorders>
              <w:top w:val="single" w:sz="4" w:space="0" w:color="auto"/>
              <w:left w:val="single" w:sz="4" w:space="0" w:color="auto"/>
              <w:bottom w:val="single" w:sz="4" w:space="0" w:color="auto"/>
              <w:right w:val="single" w:sz="4" w:space="0" w:color="auto"/>
            </w:tcBorders>
            <w:shd w:val="clear" w:color="auto" w:fill="FCFDD3"/>
          </w:tcPr>
          <w:p w14:paraId="641857BA" w14:textId="6256802E" w:rsidR="00DD0180" w:rsidRPr="00E10500" w:rsidRDefault="00DD018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Medlar and Juniper</w:t>
            </w:r>
          </w:p>
        </w:tc>
      </w:tr>
      <w:tr w:rsidR="00DD0180" w:rsidRPr="00E10500" w14:paraId="5F881131" w14:textId="77777777" w:rsidTr="00DD0180">
        <w:tc>
          <w:tcPr>
            <w:tcW w:w="1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DED77" w14:textId="0A4C917B" w:rsidR="00DD0180" w:rsidRDefault="00DD018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17.30</w:t>
            </w:r>
          </w:p>
        </w:tc>
        <w:tc>
          <w:tcPr>
            <w:tcW w:w="104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1BA5AE" w14:textId="40C93EC6" w:rsidR="00DD0180" w:rsidRDefault="00DD0180" w:rsidP="00DD018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Close of Day One</w:t>
            </w:r>
          </w:p>
        </w:tc>
        <w:tc>
          <w:tcPr>
            <w:tcW w:w="2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FC792" w14:textId="77777777" w:rsidR="00DD0180" w:rsidRDefault="00DD0180" w:rsidP="00DD0180">
            <w:pPr>
              <w:autoSpaceDE w:val="0"/>
              <w:autoSpaceDN w:val="0"/>
              <w:adjustRightInd w:val="0"/>
              <w:spacing w:after="0" w:line="240" w:lineRule="auto"/>
              <w:rPr>
                <w:rFonts w:ascii="Calibri" w:eastAsia="Times New Roman" w:hAnsi="Calibri" w:cs="Arial"/>
                <w:b/>
                <w:lang w:eastAsia="en-GB"/>
              </w:rPr>
            </w:pPr>
          </w:p>
        </w:tc>
      </w:tr>
    </w:tbl>
    <w:p w14:paraId="645927F5" w14:textId="77777777" w:rsidR="00E60D87" w:rsidRDefault="00E60D87" w:rsidP="00415D7F">
      <w:pPr>
        <w:rPr>
          <w:rFonts w:ascii="Calibri" w:hAnsi="Calibri" w:cs="Arial"/>
          <w:b/>
          <w:sz w:val="28"/>
          <w:szCs w:val="28"/>
        </w:rPr>
      </w:pPr>
    </w:p>
    <w:p w14:paraId="0EF40124" w14:textId="77777777" w:rsidR="00E60D87" w:rsidRDefault="00E60D87" w:rsidP="00415D7F">
      <w:pPr>
        <w:rPr>
          <w:rFonts w:ascii="Calibri" w:hAnsi="Calibri" w:cs="Arial"/>
          <w:b/>
          <w:sz w:val="28"/>
          <w:szCs w:val="28"/>
        </w:rPr>
      </w:pPr>
    </w:p>
    <w:p w14:paraId="53DD5A88" w14:textId="5BAE46FC" w:rsidR="00EB71C0" w:rsidRPr="00E42E34" w:rsidRDefault="00455F1B" w:rsidP="00415D7F">
      <w:pPr>
        <w:rPr>
          <w:rFonts w:ascii="Calibri" w:hAnsi="Calibri" w:cs="Arial"/>
          <w:b/>
          <w:sz w:val="28"/>
          <w:szCs w:val="28"/>
        </w:rPr>
      </w:pPr>
      <w:r>
        <w:rPr>
          <w:rFonts w:ascii="Calibri" w:hAnsi="Calibri" w:cs="Arial"/>
          <w:b/>
          <w:sz w:val="28"/>
          <w:szCs w:val="28"/>
        </w:rPr>
        <w:br w:type="page"/>
      </w:r>
      <w:r w:rsidR="00EB71C0">
        <w:rPr>
          <w:rFonts w:ascii="Calibri" w:hAnsi="Calibri" w:cs="Arial"/>
          <w:b/>
          <w:sz w:val="28"/>
          <w:szCs w:val="28"/>
        </w:rPr>
        <w:lastRenderedPageBreak/>
        <w:t xml:space="preserve">Day 2: </w:t>
      </w:r>
      <w:r w:rsidR="006A5F8A">
        <w:rPr>
          <w:rFonts w:ascii="Calibri" w:hAnsi="Calibri" w:cs="Arial"/>
          <w:b/>
          <w:sz w:val="28"/>
          <w:szCs w:val="28"/>
        </w:rPr>
        <w:t xml:space="preserve">Thursday </w:t>
      </w:r>
      <w:r w:rsidR="008C0042">
        <w:rPr>
          <w:rFonts w:ascii="Calibri" w:hAnsi="Calibri" w:cs="Arial"/>
          <w:b/>
          <w:sz w:val="28"/>
          <w:szCs w:val="28"/>
        </w:rPr>
        <w:t xml:space="preserve">1 July </w:t>
      </w:r>
      <w:r w:rsidR="007623A1">
        <w:rPr>
          <w:rFonts w:ascii="Calibri" w:hAnsi="Calibri" w:cs="Arial"/>
          <w:b/>
          <w:sz w:val="28"/>
          <w:szCs w:val="28"/>
        </w:rPr>
        <w:t>202</w:t>
      </w:r>
      <w:r w:rsidR="008C0042">
        <w:rPr>
          <w:rFonts w:ascii="Calibri" w:hAnsi="Calibri" w:cs="Arial"/>
          <w:b/>
          <w:sz w:val="28"/>
          <w:szCs w:val="28"/>
        </w:rPr>
        <w:t>1</w:t>
      </w:r>
    </w:p>
    <w:tbl>
      <w:tblPr>
        <w:tblW w:w="14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2133"/>
        <w:gridCol w:w="3685"/>
        <w:gridCol w:w="4678"/>
        <w:gridCol w:w="2104"/>
      </w:tblGrid>
      <w:tr w:rsidR="00EB71C0" w:rsidRPr="000F7AC0" w14:paraId="777303AD" w14:textId="77777777" w:rsidTr="004D70D4">
        <w:trPr>
          <w:trHeight w:val="430"/>
        </w:trPr>
        <w:tc>
          <w:tcPr>
            <w:tcW w:w="1548" w:type="dxa"/>
            <w:tcBorders>
              <w:top w:val="single" w:sz="4" w:space="0" w:color="auto"/>
              <w:bottom w:val="single" w:sz="4" w:space="0" w:color="auto"/>
              <w:right w:val="single" w:sz="4" w:space="0" w:color="auto"/>
            </w:tcBorders>
            <w:shd w:val="clear" w:color="auto" w:fill="D9D9D9"/>
            <w:vAlign w:val="center"/>
          </w:tcPr>
          <w:p w14:paraId="4FE05348" w14:textId="77777777" w:rsidR="00EB71C0" w:rsidRPr="000F7AC0" w:rsidRDefault="00EB71C0" w:rsidP="00D81BF9">
            <w:pPr>
              <w:autoSpaceDE w:val="0"/>
              <w:autoSpaceDN w:val="0"/>
              <w:adjustRightInd w:val="0"/>
              <w:spacing w:after="0" w:line="240" w:lineRule="auto"/>
              <w:jc w:val="center"/>
              <w:rPr>
                <w:rFonts w:ascii="Calibri" w:hAnsi="Calibri" w:cs="Arial"/>
                <w:b/>
              </w:rPr>
            </w:pPr>
            <w:r w:rsidRPr="000F7AC0">
              <w:rPr>
                <w:rFonts w:ascii="Calibri" w:hAnsi="Calibri" w:cs="Arial"/>
                <w:b/>
              </w:rPr>
              <w:t>Time</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E7CF7D" w14:textId="070E4FEF" w:rsidR="00D81BF9" w:rsidRPr="000F7AC0" w:rsidRDefault="00EB71C0" w:rsidP="00D81BF9">
            <w:pPr>
              <w:autoSpaceDE w:val="0"/>
              <w:autoSpaceDN w:val="0"/>
              <w:adjustRightInd w:val="0"/>
              <w:spacing w:after="0" w:line="240" w:lineRule="auto"/>
              <w:jc w:val="center"/>
              <w:rPr>
                <w:rFonts w:ascii="Calibri" w:hAnsi="Calibri" w:cs="Arial"/>
                <w:b/>
              </w:rPr>
            </w:pPr>
            <w:r w:rsidRPr="000F7AC0">
              <w:rPr>
                <w:rFonts w:ascii="Calibri" w:hAnsi="Calibri" w:cs="Arial"/>
                <w:b/>
              </w:rPr>
              <w:t>Session</w:t>
            </w:r>
          </w:p>
        </w:tc>
        <w:tc>
          <w:tcPr>
            <w:tcW w:w="2104" w:type="dxa"/>
            <w:tcBorders>
              <w:top w:val="single" w:sz="4" w:space="0" w:color="auto"/>
              <w:left w:val="single" w:sz="4" w:space="0" w:color="auto"/>
              <w:bottom w:val="single" w:sz="4" w:space="0" w:color="auto"/>
              <w:right w:val="single" w:sz="4" w:space="0" w:color="auto"/>
            </w:tcBorders>
            <w:shd w:val="clear" w:color="auto" w:fill="D9D9D9"/>
            <w:vAlign w:val="center"/>
          </w:tcPr>
          <w:p w14:paraId="370FE28D" w14:textId="3699210D" w:rsidR="00D81BF9" w:rsidRPr="000F7AC0" w:rsidRDefault="00D81BF9" w:rsidP="00D81BF9">
            <w:pPr>
              <w:autoSpaceDE w:val="0"/>
              <w:autoSpaceDN w:val="0"/>
              <w:adjustRightInd w:val="0"/>
              <w:spacing w:after="0" w:line="240" w:lineRule="auto"/>
              <w:jc w:val="center"/>
              <w:rPr>
                <w:rFonts w:ascii="Calibri" w:hAnsi="Calibri" w:cs="Arial"/>
                <w:b/>
              </w:rPr>
            </w:pPr>
            <w:r>
              <w:rPr>
                <w:rFonts w:ascii="Calibri" w:hAnsi="Calibri" w:cs="Arial"/>
                <w:b/>
              </w:rPr>
              <w:t>Online Room</w:t>
            </w:r>
          </w:p>
        </w:tc>
      </w:tr>
      <w:tr w:rsidR="00CF58FB" w:rsidRPr="000F7AC0" w14:paraId="778B96EE" w14:textId="77777777" w:rsidTr="00873B5F">
        <w:tc>
          <w:tcPr>
            <w:tcW w:w="1548" w:type="dxa"/>
            <w:tcBorders>
              <w:top w:val="single" w:sz="4" w:space="0" w:color="auto"/>
              <w:bottom w:val="single" w:sz="4" w:space="0" w:color="auto"/>
              <w:right w:val="single" w:sz="4" w:space="0" w:color="auto"/>
            </w:tcBorders>
            <w:shd w:val="clear" w:color="auto" w:fill="FCFDD3"/>
          </w:tcPr>
          <w:p w14:paraId="1260F67E" w14:textId="30B73F56" w:rsidR="00CF58FB" w:rsidRPr="005B447D" w:rsidRDefault="00427A41" w:rsidP="00573E99">
            <w:pPr>
              <w:autoSpaceDE w:val="0"/>
              <w:autoSpaceDN w:val="0"/>
              <w:adjustRightInd w:val="0"/>
              <w:spacing w:after="0" w:line="240" w:lineRule="auto"/>
              <w:rPr>
                <w:rFonts w:ascii="Calibri" w:hAnsi="Calibri" w:cs="Arial"/>
                <w:b/>
              </w:rPr>
            </w:pPr>
            <w:r w:rsidRPr="005B447D">
              <w:rPr>
                <w:rFonts w:ascii="Calibri" w:hAnsi="Calibri" w:cs="Arial"/>
                <w:b/>
              </w:rPr>
              <w:t>9.</w:t>
            </w:r>
            <w:r w:rsidR="00A51DB8" w:rsidRPr="005B447D">
              <w:rPr>
                <w:rFonts w:ascii="Calibri" w:hAnsi="Calibri" w:cs="Arial"/>
                <w:b/>
              </w:rPr>
              <w:t>15</w:t>
            </w:r>
            <w:r w:rsidRPr="005B447D">
              <w:rPr>
                <w:rFonts w:ascii="Calibri" w:hAnsi="Calibri" w:cs="Arial"/>
                <w:b/>
              </w:rPr>
              <w:t>-</w:t>
            </w:r>
            <w:r w:rsidR="00474775" w:rsidRPr="005B447D">
              <w:rPr>
                <w:rFonts w:ascii="Calibri" w:hAnsi="Calibri" w:cs="Arial"/>
                <w:b/>
              </w:rPr>
              <w:t>9</w:t>
            </w:r>
            <w:r w:rsidRPr="005B447D">
              <w:rPr>
                <w:rFonts w:ascii="Calibri" w:hAnsi="Calibri" w:cs="Arial"/>
                <w:b/>
              </w:rPr>
              <w:t>.</w:t>
            </w:r>
            <w:r w:rsidR="00185060" w:rsidRPr="005B447D">
              <w:rPr>
                <w:rFonts w:ascii="Calibri" w:hAnsi="Calibri" w:cs="Arial"/>
                <w:b/>
              </w:rPr>
              <w:t>30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FCFDD3"/>
          </w:tcPr>
          <w:p w14:paraId="67311C69" w14:textId="3AA2E9BF" w:rsidR="00CF58FB" w:rsidRPr="005B447D" w:rsidRDefault="005B447D" w:rsidP="00F13306">
            <w:pPr>
              <w:autoSpaceDE w:val="0"/>
              <w:autoSpaceDN w:val="0"/>
              <w:adjustRightInd w:val="0"/>
              <w:spacing w:after="0" w:line="240" w:lineRule="auto"/>
              <w:rPr>
                <w:rFonts w:ascii="Calibri" w:hAnsi="Calibri" w:cs="Arial"/>
                <w:b/>
              </w:rPr>
            </w:pPr>
            <w:r w:rsidRPr="005B447D">
              <w:rPr>
                <w:rFonts w:ascii="Calibri" w:hAnsi="Calibri" w:cs="Arial"/>
                <w:b/>
              </w:rPr>
              <w:t>Registration and Coffee</w:t>
            </w:r>
          </w:p>
          <w:p w14:paraId="2CDCEFF4" w14:textId="49551CFE" w:rsidR="00EE3FCB" w:rsidRPr="005B447D" w:rsidRDefault="00EE3FCB" w:rsidP="00F13306">
            <w:pPr>
              <w:autoSpaceDE w:val="0"/>
              <w:autoSpaceDN w:val="0"/>
              <w:adjustRightInd w:val="0"/>
              <w:spacing w:after="0" w:line="240" w:lineRule="auto"/>
              <w:rPr>
                <w:rFonts w:ascii="Calibri" w:hAnsi="Calibri" w:cs="Arial"/>
                <w:bCs/>
              </w:rPr>
            </w:pPr>
            <w:r w:rsidRPr="005B447D">
              <w:rPr>
                <w:rFonts w:ascii="Calibri" w:eastAsia="Times New Roman" w:hAnsi="Calibri" w:cs="Arial"/>
                <w:bCs/>
                <w:lang w:eastAsia="en-GB"/>
              </w:rPr>
              <w:t>Grab a cuppa and have a chat with colleagues before day two of the conference commences</w:t>
            </w:r>
          </w:p>
        </w:tc>
        <w:tc>
          <w:tcPr>
            <w:tcW w:w="2104" w:type="dxa"/>
            <w:tcBorders>
              <w:top w:val="single" w:sz="4" w:space="0" w:color="auto"/>
              <w:left w:val="single" w:sz="4" w:space="0" w:color="auto"/>
              <w:bottom w:val="single" w:sz="4" w:space="0" w:color="auto"/>
              <w:right w:val="single" w:sz="4" w:space="0" w:color="auto"/>
            </w:tcBorders>
            <w:shd w:val="clear" w:color="auto" w:fill="FCFDD3"/>
          </w:tcPr>
          <w:p w14:paraId="32EE359D" w14:textId="2C9EAA40" w:rsidR="00CF58FB" w:rsidRPr="000F7AC0" w:rsidRDefault="00EE3FCB" w:rsidP="00F13306">
            <w:pPr>
              <w:autoSpaceDE w:val="0"/>
              <w:autoSpaceDN w:val="0"/>
              <w:adjustRightInd w:val="0"/>
              <w:spacing w:after="0" w:line="240" w:lineRule="auto"/>
              <w:rPr>
                <w:rFonts w:ascii="Calibri" w:hAnsi="Calibri" w:cs="Arial"/>
                <w:b/>
              </w:rPr>
            </w:pPr>
            <w:r w:rsidRPr="005B447D">
              <w:rPr>
                <w:rFonts w:ascii="Calibri" w:hAnsi="Calibri" w:cs="Arial"/>
                <w:b/>
              </w:rPr>
              <w:t>Medlar and Juniper</w:t>
            </w:r>
            <w:r>
              <w:rPr>
                <w:rFonts w:ascii="Calibri" w:hAnsi="Calibri" w:cs="Arial"/>
                <w:b/>
              </w:rPr>
              <w:t xml:space="preserve"> </w:t>
            </w:r>
          </w:p>
        </w:tc>
      </w:tr>
      <w:tr w:rsidR="00EC351C" w:rsidRPr="000F7AC0" w14:paraId="4C78A75F" w14:textId="77777777" w:rsidTr="001322B0">
        <w:tc>
          <w:tcPr>
            <w:tcW w:w="1548" w:type="dxa"/>
            <w:tcBorders>
              <w:top w:val="single" w:sz="4" w:space="0" w:color="auto"/>
              <w:bottom w:val="single" w:sz="4" w:space="0" w:color="auto"/>
              <w:right w:val="single" w:sz="4" w:space="0" w:color="auto"/>
            </w:tcBorders>
            <w:shd w:val="clear" w:color="auto" w:fill="C5E0B3"/>
          </w:tcPr>
          <w:p w14:paraId="412A32EE" w14:textId="28A61944" w:rsidR="00EC351C" w:rsidRDefault="00EC351C" w:rsidP="00EC351C">
            <w:pPr>
              <w:autoSpaceDE w:val="0"/>
              <w:autoSpaceDN w:val="0"/>
              <w:adjustRightInd w:val="0"/>
              <w:spacing w:after="0" w:line="240" w:lineRule="auto"/>
              <w:rPr>
                <w:rFonts w:ascii="Calibri" w:hAnsi="Calibri" w:cs="Arial"/>
                <w:b/>
              </w:rPr>
            </w:pPr>
            <w:r>
              <w:rPr>
                <w:rFonts w:ascii="Calibri" w:hAnsi="Calibri" w:cs="Arial"/>
                <w:b/>
              </w:rPr>
              <w:t>9.30-10.30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C5E0B3"/>
          </w:tcPr>
          <w:p w14:paraId="32B49FE5" w14:textId="7B8179E6" w:rsidR="00EC351C" w:rsidRPr="00DA25CA" w:rsidRDefault="00EC351C" w:rsidP="00EC351C">
            <w:pPr>
              <w:autoSpaceDE w:val="0"/>
              <w:autoSpaceDN w:val="0"/>
              <w:adjustRightInd w:val="0"/>
              <w:spacing w:after="0" w:line="240" w:lineRule="auto"/>
              <w:rPr>
                <w:rFonts w:ascii="Calibri" w:hAnsi="Calibri" w:cs="Arial"/>
                <w:b/>
              </w:rPr>
            </w:pPr>
            <w:r>
              <w:rPr>
                <w:rFonts w:ascii="Calibri" w:eastAsia="Times New Roman" w:hAnsi="Calibri" w:cs="Arial"/>
                <w:b/>
                <w:lang w:eastAsia="en-GB"/>
              </w:rPr>
              <w:t xml:space="preserve">Parallel Session D: Short Orals Presentations </w:t>
            </w:r>
            <w:r w:rsidR="00535CC9">
              <w:rPr>
                <w:rFonts w:ascii="Calibri" w:eastAsia="Times New Roman" w:hAnsi="Calibri" w:cs="Arial"/>
                <w:b/>
                <w:lang w:eastAsia="en-GB"/>
              </w:rPr>
              <w:t xml:space="preserve">– </w:t>
            </w:r>
            <w:r>
              <w:rPr>
                <w:rFonts w:ascii="Calibri" w:eastAsia="Times New Roman" w:hAnsi="Calibri" w:cs="Arial"/>
                <w:b/>
                <w:lang w:eastAsia="en-GB"/>
              </w:rPr>
              <w:t>Supporting Students</w:t>
            </w:r>
            <w:r w:rsidR="00535CC9">
              <w:rPr>
                <w:rFonts w:ascii="Calibri" w:eastAsia="Times New Roman" w:hAnsi="Calibri" w:cs="Arial"/>
                <w:b/>
                <w:lang w:eastAsia="en-GB"/>
              </w:rPr>
              <w:t xml:space="preserve"> &amp; </w:t>
            </w:r>
            <w:r w:rsidR="00535CC9" w:rsidRPr="006D27A2">
              <w:rPr>
                <w:rFonts w:ascii="Calibri" w:eastAsia="Times New Roman" w:hAnsi="Calibri" w:cs="Arial"/>
                <w:b/>
                <w:lang w:eastAsia="en-GB"/>
              </w:rPr>
              <w:t>Equality, Diversity and Inclusion</w:t>
            </w:r>
          </w:p>
        </w:tc>
        <w:tc>
          <w:tcPr>
            <w:tcW w:w="2104" w:type="dxa"/>
            <w:tcBorders>
              <w:top w:val="single" w:sz="4" w:space="0" w:color="auto"/>
              <w:left w:val="single" w:sz="4" w:space="0" w:color="auto"/>
              <w:bottom w:val="single" w:sz="4" w:space="0" w:color="auto"/>
              <w:right w:val="single" w:sz="4" w:space="0" w:color="auto"/>
            </w:tcBorders>
            <w:shd w:val="clear" w:color="auto" w:fill="C5E0B3"/>
          </w:tcPr>
          <w:p w14:paraId="0AF0A1B7" w14:textId="5CE20EBB" w:rsidR="00EC351C" w:rsidRPr="00DA25CA" w:rsidRDefault="00542311" w:rsidP="00EC351C">
            <w:pPr>
              <w:autoSpaceDE w:val="0"/>
              <w:autoSpaceDN w:val="0"/>
              <w:adjustRightInd w:val="0"/>
              <w:spacing w:after="0" w:line="240" w:lineRule="auto"/>
              <w:rPr>
                <w:rFonts w:ascii="Calibri" w:hAnsi="Calibri" w:cs="Arial"/>
                <w:b/>
              </w:rPr>
            </w:pPr>
            <w:r>
              <w:rPr>
                <w:rFonts w:ascii="Calibri" w:eastAsia="Times New Roman" w:hAnsi="Calibri" w:cs="Arial"/>
                <w:b/>
                <w:lang w:eastAsia="en-GB"/>
              </w:rPr>
              <w:t xml:space="preserve">Room </w:t>
            </w:r>
            <w:r w:rsidR="00640297">
              <w:rPr>
                <w:rFonts w:ascii="Calibri" w:eastAsia="Times New Roman" w:hAnsi="Calibri" w:cs="Arial"/>
                <w:b/>
                <w:lang w:eastAsia="en-GB"/>
              </w:rPr>
              <w:t>A</w:t>
            </w:r>
          </w:p>
        </w:tc>
      </w:tr>
      <w:tr w:rsidR="001322B0" w:rsidRPr="000F7AC0" w14:paraId="7BD4D75A" w14:textId="77777777" w:rsidTr="008A5777">
        <w:tc>
          <w:tcPr>
            <w:tcW w:w="1548" w:type="dxa"/>
            <w:vMerge w:val="restart"/>
            <w:tcBorders>
              <w:top w:val="single" w:sz="4" w:space="0" w:color="auto"/>
              <w:right w:val="single" w:sz="4" w:space="0" w:color="auto"/>
            </w:tcBorders>
            <w:shd w:val="clear" w:color="auto" w:fill="auto"/>
          </w:tcPr>
          <w:p w14:paraId="48383B62" w14:textId="64037953" w:rsidR="001322B0" w:rsidRDefault="009D229F" w:rsidP="000C7908">
            <w:pPr>
              <w:autoSpaceDE w:val="0"/>
              <w:autoSpaceDN w:val="0"/>
              <w:adjustRightInd w:val="0"/>
              <w:spacing w:after="0" w:line="240" w:lineRule="auto"/>
              <w:rPr>
                <w:rFonts w:ascii="Calibri" w:hAnsi="Calibri" w:cs="Arial"/>
                <w:b/>
              </w:rPr>
            </w:pPr>
            <w:bookmarkStart w:id="13" w:name="_Hlk74140832"/>
            <w:r>
              <w:rPr>
                <w:rFonts w:ascii="Calibri" w:hAnsi="Calibri" w:cs="Arial"/>
                <w:b/>
              </w:rPr>
              <w:t xml:space="preserve">Chair: </w:t>
            </w:r>
            <w:r w:rsidR="005C01FA" w:rsidRPr="000C7908">
              <w:rPr>
                <w:rFonts w:ascii="Calibri" w:hAnsi="Calibri" w:cs="Arial"/>
                <w:b/>
              </w:rPr>
              <w:t>Trevor Collins</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758D4227" w14:textId="3130150F" w:rsidR="001322B0" w:rsidRDefault="001322B0" w:rsidP="00EC351C">
            <w:pPr>
              <w:autoSpaceDE w:val="0"/>
              <w:autoSpaceDN w:val="0"/>
              <w:adjustRightInd w:val="0"/>
              <w:spacing w:after="0" w:line="240" w:lineRule="auto"/>
              <w:rPr>
                <w:rFonts w:ascii="Calibri" w:hAnsi="Calibri" w:cs="Arial"/>
                <w:b/>
              </w:rPr>
            </w:pPr>
            <w:r w:rsidRPr="007E4E0E">
              <w:rPr>
                <w:rFonts w:ascii="Calibri" w:hAnsi="Calibri" w:cs="Arial"/>
                <w:bCs/>
              </w:rPr>
              <w:t>Lorraine Waters</w:t>
            </w:r>
            <w:r>
              <w:rPr>
                <w:rFonts w:ascii="Calibri" w:hAnsi="Calibri" w:cs="Arial"/>
                <w:bCs/>
              </w:rPr>
              <w:t xml:space="preserve"> and </w:t>
            </w:r>
            <w:r w:rsidRPr="00F4532F">
              <w:rPr>
                <w:rFonts w:ascii="Calibri" w:hAnsi="Calibri" w:cs="Arial"/>
                <w:bCs/>
              </w:rPr>
              <w:t>Sarah Daniell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2FBF30" w14:textId="1CA4B1C0" w:rsidR="001322B0" w:rsidRDefault="001322B0" w:rsidP="00EC351C">
            <w:pPr>
              <w:autoSpaceDE w:val="0"/>
              <w:autoSpaceDN w:val="0"/>
              <w:adjustRightInd w:val="0"/>
              <w:spacing w:after="0" w:line="240" w:lineRule="auto"/>
              <w:rPr>
                <w:rFonts w:ascii="Calibri" w:hAnsi="Calibri" w:cs="Arial"/>
                <w:b/>
              </w:rPr>
            </w:pPr>
            <w:r w:rsidRPr="009A2C9C">
              <w:rPr>
                <w:rFonts w:ascii="Calibri" w:hAnsi="Calibri" w:cs="Arial"/>
                <w:bCs/>
              </w:rPr>
              <w:t>Students’ perceptions of online tutorials and forums in S294 and/or SK299</w:t>
            </w:r>
            <w:r>
              <w:rPr>
                <w:rFonts w:ascii="Calibri" w:hAnsi="Calibri" w:cs="Arial"/>
                <w:bC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4B05A1" w14:textId="7543C94B" w:rsidR="001322B0" w:rsidRDefault="001322B0" w:rsidP="00EC351C">
            <w:pPr>
              <w:autoSpaceDE w:val="0"/>
              <w:autoSpaceDN w:val="0"/>
              <w:adjustRightInd w:val="0"/>
              <w:spacing w:after="0" w:line="240" w:lineRule="auto"/>
              <w:rPr>
                <w:rFonts w:ascii="Calibri" w:hAnsi="Calibri" w:cs="Arial"/>
                <w:b/>
              </w:rPr>
            </w:pPr>
            <w:r w:rsidRPr="006816FC">
              <w:rPr>
                <w:rFonts w:ascii="Calibri" w:hAnsi="Calibri" w:cs="Arial"/>
                <w:bCs/>
              </w:rPr>
              <w:t>Attendance at online tutorials and use of forums by students continues to be low, this may be more so for students with mental health issues. We have used a JISC questionnaire to assess students’ perceptions of online tutorials and forums. Initial results suggest anxiety is a barrier to engagement.</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4923C1F6" w14:textId="77777777" w:rsidR="001322B0" w:rsidRPr="00DA25CA" w:rsidRDefault="001322B0" w:rsidP="00EC351C">
            <w:pPr>
              <w:autoSpaceDE w:val="0"/>
              <w:autoSpaceDN w:val="0"/>
              <w:adjustRightInd w:val="0"/>
              <w:spacing w:after="0" w:line="240" w:lineRule="auto"/>
              <w:rPr>
                <w:rFonts w:ascii="Calibri" w:hAnsi="Calibri" w:cs="Arial"/>
                <w:b/>
              </w:rPr>
            </w:pPr>
          </w:p>
        </w:tc>
      </w:tr>
      <w:tr w:rsidR="001322B0" w:rsidRPr="000F7AC0" w14:paraId="0C7C9C6C" w14:textId="77777777" w:rsidTr="008A5777">
        <w:tc>
          <w:tcPr>
            <w:tcW w:w="1548" w:type="dxa"/>
            <w:vMerge/>
            <w:tcBorders>
              <w:right w:val="single" w:sz="4" w:space="0" w:color="auto"/>
            </w:tcBorders>
            <w:shd w:val="clear" w:color="auto" w:fill="auto"/>
          </w:tcPr>
          <w:p w14:paraId="1EF1EC53" w14:textId="77777777" w:rsidR="001322B0" w:rsidRDefault="001322B0" w:rsidP="00EC351C">
            <w:pPr>
              <w:autoSpaceDE w:val="0"/>
              <w:autoSpaceDN w:val="0"/>
              <w:adjustRightInd w:val="0"/>
              <w:spacing w:after="0" w:line="240" w:lineRule="auto"/>
              <w:rPr>
                <w:rFonts w:ascii="Calibri" w:hAnsi="Calibri" w:cs="Arial"/>
                <w:b/>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4203E89F" w14:textId="448E4B71" w:rsidR="001322B0" w:rsidRDefault="001322B0" w:rsidP="00EC351C">
            <w:pPr>
              <w:autoSpaceDE w:val="0"/>
              <w:autoSpaceDN w:val="0"/>
              <w:adjustRightInd w:val="0"/>
              <w:spacing w:after="0" w:line="240" w:lineRule="auto"/>
              <w:rPr>
                <w:rFonts w:ascii="Calibri" w:hAnsi="Calibri" w:cs="Arial"/>
                <w:b/>
              </w:rPr>
            </w:pPr>
            <w:r>
              <w:rPr>
                <w:rFonts w:ascii="Calibri" w:hAnsi="Calibri" w:cs="Arial"/>
                <w:bCs/>
              </w:rPr>
              <w:t>Laura Dean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AFFE5A5" w14:textId="21F0F802" w:rsidR="001322B0" w:rsidRDefault="001322B0" w:rsidP="00EC351C">
            <w:pPr>
              <w:autoSpaceDE w:val="0"/>
              <w:autoSpaceDN w:val="0"/>
              <w:adjustRightInd w:val="0"/>
              <w:spacing w:after="0" w:line="240" w:lineRule="auto"/>
              <w:rPr>
                <w:rFonts w:ascii="Calibri" w:hAnsi="Calibri" w:cs="Arial"/>
                <w:b/>
              </w:rPr>
            </w:pPr>
            <w:r w:rsidRPr="009A2C9C">
              <w:rPr>
                <w:rFonts w:ascii="Calibri" w:hAnsi="Calibri" w:cs="Arial"/>
                <w:bCs/>
              </w:rPr>
              <w:t>Learning and Development Needs of Autistic Adults Studying STEM Subjects via Distance Learning</w:t>
            </w:r>
            <w:r>
              <w:rPr>
                <w:rFonts w:ascii="Calibri" w:hAnsi="Calibri" w:cs="Arial"/>
                <w:bC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19A22A" w14:textId="346722EB" w:rsidR="001322B0" w:rsidRDefault="001322B0" w:rsidP="00EC351C">
            <w:pPr>
              <w:autoSpaceDE w:val="0"/>
              <w:autoSpaceDN w:val="0"/>
              <w:adjustRightInd w:val="0"/>
              <w:spacing w:after="0" w:line="240" w:lineRule="auto"/>
              <w:rPr>
                <w:rFonts w:ascii="Calibri" w:hAnsi="Calibri" w:cs="Arial"/>
                <w:b/>
              </w:rPr>
            </w:pPr>
            <w:r w:rsidRPr="006816FC">
              <w:rPr>
                <w:rFonts w:ascii="Calibri" w:hAnsi="Calibri" w:cs="Arial"/>
                <w:bCs/>
              </w:rPr>
              <w:t>Autistic students have distinct learning needs and significantly worse employment outcomes than both their disabled and non-disabled peers (AGCAS, 2017). Using semi structured interviews this research explored their learning experiences. Emerging themes included: appreciation for being heard; changes in subject studied; abstract communication issues and understanding of support.</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106EFA14" w14:textId="77777777" w:rsidR="001322B0" w:rsidRPr="00DA25CA" w:rsidRDefault="001322B0" w:rsidP="00EC351C">
            <w:pPr>
              <w:autoSpaceDE w:val="0"/>
              <w:autoSpaceDN w:val="0"/>
              <w:adjustRightInd w:val="0"/>
              <w:spacing w:after="0" w:line="240" w:lineRule="auto"/>
              <w:rPr>
                <w:rFonts w:ascii="Calibri" w:hAnsi="Calibri" w:cs="Arial"/>
                <w:b/>
              </w:rPr>
            </w:pPr>
          </w:p>
        </w:tc>
      </w:tr>
      <w:tr w:rsidR="001322B0" w:rsidRPr="000F7AC0" w14:paraId="428B5FDE" w14:textId="77777777" w:rsidTr="008A5777">
        <w:tc>
          <w:tcPr>
            <w:tcW w:w="1548" w:type="dxa"/>
            <w:vMerge/>
            <w:tcBorders>
              <w:bottom w:val="single" w:sz="4" w:space="0" w:color="auto"/>
              <w:right w:val="single" w:sz="4" w:space="0" w:color="auto"/>
            </w:tcBorders>
            <w:shd w:val="clear" w:color="auto" w:fill="auto"/>
          </w:tcPr>
          <w:p w14:paraId="2D6CDEE4" w14:textId="77777777" w:rsidR="001322B0" w:rsidRDefault="001322B0" w:rsidP="00EC351C">
            <w:pPr>
              <w:autoSpaceDE w:val="0"/>
              <w:autoSpaceDN w:val="0"/>
              <w:adjustRightInd w:val="0"/>
              <w:spacing w:after="0" w:line="240" w:lineRule="auto"/>
              <w:rPr>
                <w:rFonts w:ascii="Calibri" w:hAnsi="Calibri" w:cs="Arial"/>
                <w:b/>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44AF940A" w14:textId="73B36211" w:rsidR="001322B0" w:rsidRDefault="001322B0" w:rsidP="00EC351C">
            <w:pPr>
              <w:autoSpaceDE w:val="0"/>
              <w:autoSpaceDN w:val="0"/>
              <w:adjustRightInd w:val="0"/>
              <w:spacing w:after="0" w:line="240" w:lineRule="auto"/>
              <w:rPr>
                <w:rFonts w:ascii="Calibri" w:hAnsi="Calibri" w:cs="Arial"/>
                <w:b/>
              </w:rPr>
            </w:pPr>
            <w:r w:rsidRPr="00FF1EAE">
              <w:rPr>
                <w:rFonts w:ascii="Calibri" w:hAnsi="Calibri" w:cs="Arial"/>
                <w:bCs/>
              </w:rPr>
              <w:t>Muriel Sippel</w:t>
            </w:r>
            <w:r>
              <w:rPr>
                <w:rFonts w:ascii="Calibri" w:hAnsi="Calibri" w:cs="Arial"/>
                <w:bCs/>
              </w:rPr>
              <w:t xml:space="preserve"> and </w:t>
            </w:r>
            <w:r w:rsidRPr="00FF1EAE">
              <w:rPr>
                <w:rFonts w:ascii="Calibri" w:hAnsi="Calibri" w:cs="Arial"/>
                <w:bCs/>
              </w:rPr>
              <w:t>Nicole Lotz</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ECF1ADA" w14:textId="43C61811" w:rsidR="001322B0" w:rsidRDefault="001322B0" w:rsidP="00EC351C">
            <w:pPr>
              <w:autoSpaceDE w:val="0"/>
              <w:autoSpaceDN w:val="0"/>
              <w:adjustRightInd w:val="0"/>
              <w:spacing w:after="0" w:line="240" w:lineRule="auto"/>
              <w:rPr>
                <w:rFonts w:ascii="Calibri" w:hAnsi="Calibri" w:cs="Arial"/>
                <w:b/>
              </w:rPr>
            </w:pPr>
            <w:r w:rsidRPr="009A2C9C">
              <w:rPr>
                <w:rFonts w:ascii="Calibri" w:hAnsi="Calibri" w:cs="Arial"/>
                <w:bCs/>
              </w:rPr>
              <w:t>Understanding the mental health attainment gap in Design modules</w:t>
            </w:r>
            <w:r>
              <w:rPr>
                <w:rFonts w:ascii="Calibri" w:hAnsi="Calibri" w:cs="Arial"/>
                <w:bC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A45E129" w14:textId="2196219D" w:rsidR="001322B0" w:rsidRDefault="001322B0" w:rsidP="00EC351C">
            <w:pPr>
              <w:autoSpaceDE w:val="0"/>
              <w:autoSpaceDN w:val="0"/>
              <w:adjustRightInd w:val="0"/>
              <w:spacing w:after="0" w:line="240" w:lineRule="auto"/>
              <w:rPr>
                <w:rFonts w:ascii="Calibri" w:hAnsi="Calibri" w:cs="Arial"/>
                <w:b/>
              </w:rPr>
            </w:pPr>
            <w:r w:rsidRPr="006816FC">
              <w:rPr>
                <w:rFonts w:ascii="Calibri" w:hAnsi="Calibri" w:cs="Arial"/>
                <w:bCs/>
              </w:rPr>
              <w:t>For Design modules, we are aware of low pass rates for students with mental health disabilities. We report on an eSTEeM project that questions how the student's health impacts on their study. We would like to discuss how the responses could inform the Design curriculum and support ALs to aid the progression of these students.</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35DB8BB5" w14:textId="77777777" w:rsidR="001322B0" w:rsidRPr="00DA25CA" w:rsidRDefault="001322B0" w:rsidP="00EC351C">
            <w:pPr>
              <w:autoSpaceDE w:val="0"/>
              <w:autoSpaceDN w:val="0"/>
              <w:adjustRightInd w:val="0"/>
              <w:spacing w:after="0" w:line="240" w:lineRule="auto"/>
              <w:rPr>
                <w:rFonts w:ascii="Calibri" w:hAnsi="Calibri" w:cs="Arial"/>
                <w:b/>
              </w:rPr>
            </w:pPr>
          </w:p>
        </w:tc>
      </w:tr>
      <w:bookmarkEnd w:id="13"/>
      <w:tr w:rsidR="00EC351C" w:rsidRPr="00E65539" w14:paraId="417726B1" w14:textId="77777777" w:rsidTr="001322B0">
        <w:tc>
          <w:tcPr>
            <w:tcW w:w="1548" w:type="dxa"/>
            <w:tcBorders>
              <w:top w:val="single" w:sz="4" w:space="0" w:color="auto"/>
              <w:bottom w:val="single" w:sz="4" w:space="0" w:color="auto"/>
              <w:right w:val="single" w:sz="4" w:space="0" w:color="auto"/>
            </w:tcBorders>
            <w:shd w:val="clear" w:color="auto" w:fill="DDD2FA"/>
          </w:tcPr>
          <w:p w14:paraId="60AEF86A" w14:textId="632EC1C7" w:rsidR="00EC351C" w:rsidRDefault="009668FB" w:rsidP="00EC351C">
            <w:pPr>
              <w:autoSpaceDE w:val="0"/>
              <w:autoSpaceDN w:val="0"/>
              <w:adjustRightInd w:val="0"/>
              <w:spacing w:after="0" w:line="240" w:lineRule="auto"/>
              <w:rPr>
                <w:rFonts w:ascii="Calibri" w:hAnsi="Calibri" w:cs="Arial"/>
                <w:b/>
              </w:rPr>
            </w:pPr>
            <w:r>
              <w:rPr>
                <w:rFonts w:ascii="Calibri" w:hAnsi="Calibri" w:cs="Arial"/>
                <w:b/>
              </w:rPr>
              <w:t>9.30-10.30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DDD2FA"/>
          </w:tcPr>
          <w:p w14:paraId="337CF757" w14:textId="209FB373" w:rsidR="00EC351C" w:rsidRDefault="00EC351C" w:rsidP="00EC351C">
            <w:pPr>
              <w:autoSpaceDE w:val="0"/>
              <w:autoSpaceDN w:val="0"/>
              <w:adjustRightInd w:val="0"/>
              <w:spacing w:after="0" w:line="240" w:lineRule="auto"/>
              <w:rPr>
                <w:rFonts w:ascii="Calibri" w:eastAsia="Times New Roman" w:hAnsi="Calibri" w:cs="Arial"/>
                <w:b/>
                <w:lang w:eastAsia="en-GB"/>
              </w:rPr>
            </w:pPr>
            <w:r w:rsidRPr="00B81DAD">
              <w:rPr>
                <w:rFonts w:ascii="Calibri" w:hAnsi="Calibri" w:cs="Arial"/>
                <w:b/>
              </w:rPr>
              <w:t xml:space="preserve">Parallel Session </w:t>
            </w:r>
            <w:r>
              <w:rPr>
                <w:rFonts w:ascii="Calibri" w:hAnsi="Calibri" w:cs="Arial"/>
                <w:b/>
              </w:rPr>
              <w:t>E</w:t>
            </w:r>
            <w:r w:rsidRPr="00B81DAD">
              <w:rPr>
                <w:rFonts w:ascii="Calibri" w:hAnsi="Calibri" w:cs="Arial"/>
                <w:b/>
              </w:rPr>
              <w:t xml:space="preserve">: Short Oral Presentations </w:t>
            </w:r>
            <w:r>
              <w:rPr>
                <w:rFonts w:ascii="Calibri" w:hAnsi="Calibri" w:cs="Arial"/>
                <w:b/>
              </w:rPr>
              <w:t xml:space="preserve">– Supporting Students &amp; </w:t>
            </w:r>
            <w:r w:rsidRPr="006D27A2">
              <w:rPr>
                <w:rFonts w:ascii="Calibri" w:eastAsia="Times New Roman" w:hAnsi="Calibri" w:cs="Arial"/>
                <w:b/>
                <w:lang w:eastAsia="en-GB"/>
              </w:rPr>
              <w:t>Equality, Diversity and Inclusion</w:t>
            </w:r>
          </w:p>
        </w:tc>
        <w:tc>
          <w:tcPr>
            <w:tcW w:w="2104" w:type="dxa"/>
            <w:tcBorders>
              <w:top w:val="single" w:sz="4" w:space="0" w:color="auto"/>
              <w:left w:val="single" w:sz="4" w:space="0" w:color="auto"/>
              <w:bottom w:val="single" w:sz="4" w:space="0" w:color="auto"/>
              <w:right w:val="single" w:sz="4" w:space="0" w:color="auto"/>
            </w:tcBorders>
            <w:shd w:val="clear" w:color="auto" w:fill="DDD2FA"/>
          </w:tcPr>
          <w:p w14:paraId="5C298F9B" w14:textId="4F520EB2" w:rsidR="00EC351C" w:rsidRPr="00E65539" w:rsidRDefault="00542311" w:rsidP="00EC351C">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 xml:space="preserve">Room </w:t>
            </w:r>
            <w:r w:rsidR="00640297">
              <w:rPr>
                <w:rFonts w:ascii="Calibri" w:eastAsia="Times New Roman" w:hAnsi="Calibri" w:cs="Arial"/>
                <w:b/>
                <w:lang w:eastAsia="en-GB"/>
              </w:rPr>
              <w:t>B</w:t>
            </w:r>
          </w:p>
        </w:tc>
      </w:tr>
      <w:tr w:rsidR="001322B0" w:rsidRPr="00E65539" w14:paraId="0DAFDE4E" w14:textId="77777777" w:rsidTr="00CD0DD4">
        <w:tc>
          <w:tcPr>
            <w:tcW w:w="1548" w:type="dxa"/>
            <w:vMerge w:val="restart"/>
            <w:tcBorders>
              <w:top w:val="single" w:sz="4" w:space="0" w:color="auto"/>
              <w:right w:val="single" w:sz="4" w:space="0" w:color="auto"/>
            </w:tcBorders>
            <w:shd w:val="clear" w:color="auto" w:fill="auto"/>
          </w:tcPr>
          <w:p w14:paraId="64A39D11" w14:textId="2A0F73B8" w:rsidR="0027143F" w:rsidRDefault="009D229F" w:rsidP="00EC351C">
            <w:pPr>
              <w:autoSpaceDE w:val="0"/>
              <w:autoSpaceDN w:val="0"/>
              <w:adjustRightInd w:val="0"/>
              <w:spacing w:after="0" w:line="240" w:lineRule="auto"/>
              <w:rPr>
                <w:rFonts w:ascii="Calibri" w:hAnsi="Calibri" w:cs="Arial"/>
                <w:b/>
              </w:rPr>
            </w:pPr>
            <w:bookmarkStart w:id="14" w:name="_Hlk74140973"/>
            <w:r>
              <w:rPr>
                <w:rFonts w:ascii="Calibri" w:hAnsi="Calibri" w:cs="Arial"/>
                <w:b/>
              </w:rPr>
              <w:t xml:space="preserve">Chair: </w:t>
            </w:r>
            <w:r w:rsidR="0027143F">
              <w:rPr>
                <w:rFonts w:ascii="Calibri" w:hAnsi="Calibri" w:cs="Arial"/>
                <w:b/>
              </w:rPr>
              <w:t>Nigel Gibson</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309EF7E7" w14:textId="77777777" w:rsidR="00D504F8" w:rsidRDefault="00D504F8" w:rsidP="00D504F8">
            <w:pPr>
              <w:autoSpaceDE w:val="0"/>
              <w:autoSpaceDN w:val="0"/>
              <w:adjustRightInd w:val="0"/>
              <w:spacing w:after="0" w:line="240" w:lineRule="auto"/>
              <w:rPr>
                <w:rFonts w:ascii="Calibri" w:hAnsi="Calibri" w:cs="Arial"/>
                <w:bCs/>
              </w:rPr>
            </w:pPr>
            <w:r w:rsidRPr="00FF1EAE">
              <w:rPr>
                <w:rFonts w:ascii="Calibri" w:hAnsi="Calibri" w:cs="Arial"/>
                <w:bCs/>
              </w:rPr>
              <w:t>Hayley Ryder</w:t>
            </w:r>
            <w:r>
              <w:rPr>
                <w:rFonts w:ascii="Calibri" w:hAnsi="Calibri" w:cs="Arial"/>
                <w:bCs/>
              </w:rPr>
              <w:t xml:space="preserve"> and </w:t>
            </w:r>
            <w:r w:rsidRPr="00FF1EAE">
              <w:rPr>
                <w:rFonts w:ascii="Calibri" w:hAnsi="Calibri" w:cs="Arial"/>
                <w:bCs/>
              </w:rPr>
              <w:t>Toby O'Neil</w:t>
            </w:r>
          </w:p>
          <w:p w14:paraId="304E20FC" w14:textId="58779901" w:rsidR="001322B0" w:rsidRPr="00557FDB" w:rsidRDefault="001322B0" w:rsidP="00EC351C">
            <w:pPr>
              <w:autoSpaceDE w:val="0"/>
              <w:autoSpaceDN w:val="0"/>
              <w:adjustRightInd w:val="0"/>
              <w:spacing w:after="0" w:line="240" w:lineRule="auto"/>
              <w:rPr>
                <w:rFonts w:ascii="Calibri" w:hAnsi="Calibri" w:cs="Arial"/>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5BA9F0B" w14:textId="77777777" w:rsidR="00D504F8" w:rsidRDefault="00D504F8" w:rsidP="00D504F8">
            <w:pPr>
              <w:autoSpaceDE w:val="0"/>
              <w:autoSpaceDN w:val="0"/>
              <w:adjustRightInd w:val="0"/>
              <w:spacing w:after="0" w:line="240" w:lineRule="auto"/>
              <w:rPr>
                <w:rFonts w:ascii="Calibri" w:hAnsi="Calibri" w:cs="Arial"/>
                <w:bCs/>
              </w:rPr>
            </w:pPr>
            <w:bookmarkStart w:id="15" w:name="_Hlk70001374"/>
            <w:r w:rsidRPr="00F421F4">
              <w:rPr>
                <w:rFonts w:ascii="Calibri" w:hAnsi="Calibri" w:cs="Arial"/>
                <w:bCs/>
              </w:rPr>
              <w:lastRenderedPageBreak/>
              <w:t>Through a glass darkly: challenges of making tutorials accessible</w:t>
            </w:r>
            <w:r>
              <w:rPr>
                <w:rFonts w:ascii="Calibri" w:hAnsi="Calibri" w:cs="Arial"/>
                <w:bCs/>
              </w:rPr>
              <w:t xml:space="preserve"> </w:t>
            </w:r>
            <w:bookmarkEnd w:id="15"/>
          </w:p>
          <w:p w14:paraId="405434B2" w14:textId="58D872AC" w:rsidR="001322B0" w:rsidRPr="00557FDB" w:rsidRDefault="001322B0" w:rsidP="00EC351C">
            <w:pPr>
              <w:autoSpaceDE w:val="0"/>
              <w:autoSpaceDN w:val="0"/>
              <w:adjustRightInd w:val="0"/>
              <w:spacing w:after="0" w:line="240" w:lineRule="auto"/>
              <w:rPr>
                <w:rFonts w:ascii="Calibri" w:hAnsi="Calibri" w:cs="Arial"/>
                <w:bC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3CD82CB" w14:textId="30849D5D" w:rsidR="001322B0" w:rsidRPr="00D504F8" w:rsidRDefault="00D504F8" w:rsidP="00EC351C">
            <w:pPr>
              <w:autoSpaceDE w:val="0"/>
              <w:autoSpaceDN w:val="0"/>
              <w:adjustRightInd w:val="0"/>
              <w:spacing w:after="0" w:line="240" w:lineRule="auto"/>
              <w:rPr>
                <w:rFonts w:ascii="Calibri" w:hAnsi="Calibri" w:cs="Arial"/>
                <w:bCs/>
              </w:rPr>
            </w:pPr>
            <w:r w:rsidRPr="006816FC">
              <w:rPr>
                <w:rFonts w:ascii="Calibri" w:hAnsi="Calibri" w:cs="Arial"/>
                <w:bCs/>
              </w:rPr>
              <w:lastRenderedPageBreak/>
              <w:t xml:space="preserve">For an online tutorial to be considered accessible, it requires some form of closed captioning </w:t>
            </w:r>
            <w:r w:rsidRPr="006816FC">
              <w:rPr>
                <w:rFonts w:ascii="Calibri" w:hAnsi="Calibri" w:cs="Arial"/>
                <w:bCs/>
              </w:rPr>
              <w:lastRenderedPageBreak/>
              <w:t>together with figure descriptions. We use cognitive load theory and self-efficacy as frameworks to examine the issues raised when producing these. Attendees are recommended to have pencil and paper to hand.</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2E1F9BFC" w14:textId="77777777" w:rsidR="001322B0" w:rsidRPr="00E65539" w:rsidRDefault="001322B0" w:rsidP="00EC351C">
            <w:pPr>
              <w:autoSpaceDE w:val="0"/>
              <w:autoSpaceDN w:val="0"/>
              <w:adjustRightInd w:val="0"/>
              <w:spacing w:after="0" w:line="240" w:lineRule="auto"/>
              <w:rPr>
                <w:rFonts w:ascii="Calibri" w:eastAsia="Times New Roman" w:hAnsi="Calibri" w:cs="Arial"/>
                <w:b/>
                <w:lang w:eastAsia="en-GB"/>
              </w:rPr>
            </w:pPr>
          </w:p>
        </w:tc>
      </w:tr>
      <w:tr w:rsidR="001322B0" w:rsidRPr="00E65539" w14:paraId="52C46343" w14:textId="77777777" w:rsidTr="00CD0DD4">
        <w:tc>
          <w:tcPr>
            <w:tcW w:w="1548" w:type="dxa"/>
            <w:vMerge/>
            <w:tcBorders>
              <w:right w:val="single" w:sz="4" w:space="0" w:color="auto"/>
            </w:tcBorders>
            <w:shd w:val="clear" w:color="auto" w:fill="auto"/>
          </w:tcPr>
          <w:p w14:paraId="03698C7B" w14:textId="77777777" w:rsidR="001322B0" w:rsidRDefault="001322B0" w:rsidP="00EC351C">
            <w:pPr>
              <w:autoSpaceDE w:val="0"/>
              <w:autoSpaceDN w:val="0"/>
              <w:adjustRightInd w:val="0"/>
              <w:spacing w:after="0" w:line="240" w:lineRule="auto"/>
              <w:rPr>
                <w:rFonts w:ascii="Calibri" w:hAnsi="Calibri" w:cs="Arial"/>
                <w:b/>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033EF120" w14:textId="3B8BF577" w:rsidR="00D504F8" w:rsidRPr="00557FDB" w:rsidRDefault="00D504F8" w:rsidP="00EC351C">
            <w:pPr>
              <w:autoSpaceDE w:val="0"/>
              <w:autoSpaceDN w:val="0"/>
              <w:adjustRightInd w:val="0"/>
              <w:spacing w:after="0" w:line="240" w:lineRule="auto"/>
              <w:rPr>
                <w:rFonts w:ascii="Calibri" w:hAnsi="Calibri" w:cs="Arial"/>
                <w:bCs/>
              </w:rPr>
            </w:pPr>
            <w:r w:rsidRPr="00557FDB">
              <w:rPr>
                <w:rFonts w:ascii="Calibri" w:hAnsi="Calibri" w:cs="Arial"/>
                <w:bCs/>
              </w:rPr>
              <w:t>Helen Jefferis, Frances Chetwynd and Chris Gardner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0B51312" w14:textId="6F6CD014" w:rsidR="00D504F8" w:rsidRPr="00557FDB" w:rsidRDefault="00D504F8" w:rsidP="00EC351C">
            <w:pPr>
              <w:autoSpaceDE w:val="0"/>
              <w:autoSpaceDN w:val="0"/>
              <w:adjustRightInd w:val="0"/>
              <w:spacing w:after="0" w:line="240" w:lineRule="auto"/>
              <w:rPr>
                <w:rFonts w:ascii="Calibri" w:hAnsi="Calibri" w:cs="Arial"/>
                <w:bCs/>
              </w:rPr>
            </w:pPr>
            <w:r w:rsidRPr="00557FDB">
              <w:rPr>
                <w:rFonts w:ascii="Calibri" w:hAnsi="Calibri" w:cs="Arial"/>
                <w:bCs/>
              </w:rPr>
              <w:t>Cluster tutorials - what do the students think?</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DA96717" w14:textId="4234E537" w:rsidR="00D504F8" w:rsidRPr="00557FDB" w:rsidRDefault="00D504F8" w:rsidP="00EC351C">
            <w:pPr>
              <w:autoSpaceDE w:val="0"/>
              <w:autoSpaceDN w:val="0"/>
              <w:adjustRightInd w:val="0"/>
              <w:spacing w:after="0" w:line="240" w:lineRule="auto"/>
              <w:rPr>
                <w:rFonts w:ascii="Calibri" w:hAnsi="Calibri" w:cs="Arial"/>
                <w:bCs/>
              </w:rPr>
            </w:pPr>
            <w:r w:rsidRPr="006816FC">
              <w:rPr>
                <w:rFonts w:ascii="Calibri" w:hAnsi="Calibri" w:cs="Arial"/>
                <w:bCs/>
              </w:rPr>
              <w:t>When and why do students attend tutorials? What do they hope to gain from them, does reality match their expectations and what do they enjoy (or hate) when they do attend?</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46E4CE1F" w14:textId="77777777" w:rsidR="001322B0" w:rsidRPr="00E65539" w:rsidRDefault="001322B0" w:rsidP="00EC351C">
            <w:pPr>
              <w:autoSpaceDE w:val="0"/>
              <w:autoSpaceDN w:val="0"/>
              <w:adjustRightInd w:val="0"/>
              <w:spacing w:after="0" w:line="240" w:lineRule="auto"/>
              <w:rPr>
                <w:rFonts w:ascii="Calibri" w:eastAsia="Times New Roman" w:hAnsi="Calibri" w:cs="Arial"/>
                <w:b/>
                <w:lang w:eastAsia="en-GB"/>
              </w:rPr>
            </w:pPr>
          </w:p>
        </w:tc>
      </w:tr>
      <w:tr w:rsidR="001322B0" w:rsidRPr="00E65539" w14:paraId="707938DB" w14:textId="77777777" w:rsidTr="00CD0DD4">
        <w:tc>
          <w:tcPr>
            <w:tcW w:w="1548" w:type="dxa"/>
            <w:vMerge/>
            <w:tcBorders>
              <w:bottom w:val="single" w:sz="4" w:space="0" w:color="auto"/>
              <w:right w:val="single" w:sz="4" w:space="0" w:color="auto"/>
            </w:tcBorders>
            <w:shd w:val="clear" w:color="auto" w:fill="auto"/>
          </w:tcPr>
          <w:p w14:paraId="6C41B532" w14:textId="77777777" w:rsidR="001322B0" w:rsidRDefault="001322B0" w:rsidP="00EC351C">
            <w:pPr>
              <w:autoSpaceDE w:val="0"/>
              <w:autoSpaceDN w:val="0"/>
              <w:adjustRightInd w:val="0"/>
              <w:spacing w:after="0" w:line="240" w:lineRule="auto"/>
              <w:rPr>
                <w:rFonts w:ascii="Calibri" w:hAnsi="Calibri" w:cs="Arial"/>
                <w:b/>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2FD13FD1" w14:textId="3A9FA10A" w:rsidR="001322B0" w:rsidRPr="00557FDB" w:rsidRDefault="002C5B6A" w:rsidP="00EC351C">
            <w:pPr>
              <w:autoSpaceDE w:val="0"/>
              <w:autoSpaceDN w:val="0"/>
              <w:adjustRightInd w:val="0"/>
              <w:spacing w:after="0" w:line="240" w:lineRule="auto"/>
              <w:rPr>
                <w:rFonts w:ascii="Calibri" w:hAnsi="Calibri" w:cs="Arial"/>
                <w:bCs/>
              </w:rPr>
            </w:pPr>
            <w:r w:rsidRPr="002C5B6A">
              <w:rPr>
                <w:rFonts w:ascii="Calibri" w:hAnsi="Calibri" w:cs="Arial"/>
                <w:bCs/>
              </w:rPr>
              <w:t>Andrew Potter, Delyth Tomos and Chris Hughes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8A0A1F" w14:textId="75A81B8F" w:rsidR="001322B0" w:rsidRPr="00557FDB" w:rsidRDefault="001322B0" w:rsidP="00EC351C">
            <w:pPr>
              <w:autoSpaceDE w:val="0"/>
              <w:autoSpaceDN w:val="0"/>
              <w:adjustRightInd w:val="0"/>
              <w:spacing w:after="0" w:line="240" w:lineRule="auto"/>
              <w:rPr>
                <w:rFonts w:ascii="Calibri" w:hAnsi="Calibri" w:cs="Arial"/>
                <w:bCs/>
              </w:rPr>
            </w:pPr>
            <w:r w:rsidRPr="00744942">
              <w:rPr>
                <w:rFonts w:ascii="Calibri" w:hAnsi="Calibri" w:cs="Arial"/>
                <w:bCs/>
              </w:rPr>
              <w:t>Welsh-medium tuition in Level 1 Mathematics/Addysgu Mathemateg Lefel 1 trwy gyfrwng y Gymraeg</w:t>
            </w:r>
            <w:r>
              <w:rPr>
                <w:rFonts w:ascii="Calibri" w:hAnsi="Calibri" w:cs="Arial"/>
                <w:bC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FB30EE5" w14:textId="4D363B94" w:rsidR="001322B0" w:rsidRPr="00557FDB" w:rsidRDefault="001322B0" w:rsidP="00EC351C">
            <w:pPr>
              <w:autoSpaceDE w:val="0"/>
              <w:autoSpaceDN w:val="0"/>
              <w:adjustRightInd w:val="0"/>
              <w:spacing w:after="0" w:line="240" w:lineRule="auto"/>
              <w:rPr>
                <w:rFonts w:ascii="Calibri" w:hAnsi="Calibri" w:cs="Arial"/>
                <w:bCs/>
              </w:rPr>
            </w:pPr>
            <w:r w:rsidRPr="006816FC">
              <w:rPr>
                <w:rFonts w:ascii="Calibri" w:hAnsi="Calibri" w:cs="Arial"/>
                <w:bCs/>
              </w:rPr>
              <w:t>An exploration of student engagement with bilingual Welsh/English tuition on the Level 1 module MU123 Discovering Mathematics.</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634F338B" w14:textId="77777777" w:rsidR="001322B0" w:rsidRPr="00E65539" w:rsidRDefault="001322B0" w:rsidP="00EC351C">
            <w:pPr>
              <w:autoSpaceDE w:val="0"/>
              <w:autoSpaceDN w:val="0"/>
              <w:adjustRightInd w:val="0"/>
              <w:spacing w:after="0" w:line="240" w:lineRule="auto"/>
              <w:rPr>
                <w:rFonts w:ascii="Calibri" w:eastAsia="Times New Roman" w:hAnsi="Calibri" w:cs="Arial"/>
                <w:b/>
                <w:lang w:eastAsia="en-GB"/>
              </w:rPr>
            </w:pPr>
          </w:p>
        </w:tc>
      </w:tr>
      <w:bookmarkEnd w:id="14"/>
      <w:tr w:rsidR="00EC351C" w:rsidRPr="00E65539" w14:paraId="5BE0D901" w14:textId="77777777" w:rsidTr="001322B0">
        <w:tc>
          <w:tcPr>
            <w:tcW w:w="1548" w:type="dxa"/>
            <w:tcBorders>
              <w:top w:val="single" w:sz="4" w:space="0" w:color="auto"/>
              <w:bottom w:val="single" w:sz="4" w:space="0" w:color="auto"/>
              <w:right w:val="single" w:sz="4" w:space="0" w:color="auto"/>
            </w:tcBorders>
            <w:shd w:val="clear" w:color="auto" w:fill="FDCFCF"/>
          </w:tcPr>
          <w:p w14:paraId="35DA3FAA" w14:textId="13CCD75F" w:rsidR="00EC351C" w:rsidRDefault="009668FB" w:rsidP="00EC351C">
            <w:pPr>
              <w:autoSpaceDE w:val="0"/>
              <w:autoSpaceDN w:val="0"/>
              <w:adjustRightInd w:val="0"/>
              <w:spacing w:after="0" w:line="240" w:lineRule="auto"/>
              <w:rPr>
                <w:rFonts w:ascii="Calibri" w:hAnsi="Calibri" w:cs="Arial"/>
                <w:b/>
              </w:rPr>
            </w:pPr>
            <w:r>
              <w:rPr>
                <w:rFonts w:ascii="Calibri" w:hAnsi="Calibri" w:cs="Arial"/>
                <w:b/>
              </w:rPr>
              <w:t>9.30-10.30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FDCFCF"/>
          </w:tcPr>
          <w:p w14:paraId="10C93B65" w14:textId="6E911865" w:rsidR="00EC351C" w:rsidRDefault="00EC351C" w:rsidP="00EC351C">
            <w:pPr>
              <w:autoSpaceDE w:val="0"/>
              <w:autoSpaceDN w:val="0"/>
              <w:adjustRightInd w:val="0"/>
              <w:spacing w:after="0" w:line="240" w:lineRule="auto"/>
              <w:rPr>
                <w:rFonts w:ascii="Calibri" w:eastAsia="Times New Roman" w:hAnsi="Calibri" w:cs="Arial"/>
                <w:b/>
                <w:lang w:eastAsia="en-GB"/>
              </w:rPr>
            </w:pPr>
            <w:r w:rsidRPr="00B81DAD">
              <w:rPr>
                <w:rFonts w:ascii="Calibri" w:hAnsi="Calibri" w:cs="Arial"/>
                <w:b/>
              </w:rPr>
              <w:t xml:space="preserve">Parallel Session </w:t>
            </w:r>
            <w:r>
              <w:rPr>
                <w:rFonts w:ascii="Calibri" w:hAnsi="Calibri" w:cs="Arial"/>
                <w:b/>
              </w:rPr>
              <w:t>F</w:t>
            </w:r>
            <w:r w:rsidRPr="00B81DAD">
              <w:rPr>
                <w:rFonts w:ascii="Calibri" w:hAnsi="Calibri" w:cs="Arial"/>
                <w:b/>
              </w:rPr>
              <w:t>: Workshop/Demonstration</w:t>
            </w:r>
            <w:r>
              <w:rPr>
                <w:rFonts w:ascii="Calibri" w:hAnsi="Calibri" w:cs="Arial"/>
                <w:b/>
              </w:rPr>
              <w:t xml:space="preserve"> – </w:t>
            </w:r>
            <w:r w:rsidRPr="00306146">
              <w:rPr>
                <w:rFonts w:ascii="Calibri" w:hAnsi="Calibri" w:cs="Arial"/>
                <w:b/>
              </w:rPr>
              <w:t>Online/</w:t>
            </w:r>
            <w:r w:rsidR="00B3337B">
              <w:rPr>
                <w:rFonts w:ascii="Calibri" w:hAnsi="Calibri" w:cs="Arial"/>
                <w:b/>
              </w:rPr>
              <w:t>O</w:t>
            </w:r>
            <w:r w:rsidRPr="00306146">
              <w:rPr>
                <w:rFonts w:ascii="Calibri" w:hAnsi="Calibri" w:cs="Arial"/>
                <w:b/>
              </w:rPr>
              <w:t xml:space="preserve">nscreen STEM </w:t>
            </w:r>
            <w:r>
              <w:rPr>
                <w:rFonts w:ascii="Calibri" w:hAnsi="Calibri" w:cs="Arial"/>
                <w:b/>
              </w:rPr>
              <w:t>P</w:t>
            </w:r>
            <w:r w:rsidRPr="00306146">
              <w:rPr>
                <w:rFonts w:ascii="Calibri" w:hAnsi="Calibri" w:cs="Arial"/>
                <w:b/>
              </w:rPr>
              <w:t>ractice</w:t>
            </w:r>
          </w:p>
        </w:tc>
        <w:tc>
          <w:tcPr>
            <w:tcW w:w="2104" w:type="dxa"/>
            <w:tcBorders>
              <w:top w:val="single" w:sz="4" w:space="0" w:color="auto"/>
              <w:left w:val="single" w:sz="4" w:space="0" w:color="auto"/>
              <w:bottom w:val="single" w:sz="4" w:space="0" w:color="auto"/>
              <w:right w:val="single" w:sz="4" w:space="0" w:color="auto"/>
            </w:tcBorders>
            <w:shd w:val="clear" w:color="auto" w:fill="FDCFCF"/>
          </w:tcPr>
          <w:p w14:paraId="12F854FB" w14:textId="5D5219BB" w:rsidR="00EC351C" w:rsidRPr="00E65539" w:rsidRDefault="00542311" w:rsidP="00EC351C">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 xml:space="preserve">Room </w:t>
            </w:r>
            <w:r w:rsidR="00640297">
              <w:rPr>
                <w:rFonts w:ascii="Calibri" w:eastAsia="Times New Roman" w:hAnsi="Calibri" w:cs="Arial"/>
                <w:b/>
                <w:lang w:eastAsia="en-GB"/>
              </w:rPr>
              <w:t>C</w:t>
            </w:r>
          </w:p>
        </w:tc>
      </w:tr>
      <w:tr w:rsidR="00EC351C" w:rsidRPr="00E65539" w14:paraId="2C0EF3D0" w14:textId="77777777" w:rsidTr="001322B0">
        <w:tc>
          <w:tcPr>
            <w:tcW w:w="1548" w:type="dxa"/>
            <w:tcBorders>
              <w:top w:val="single" w:sz="4" w:space="0" w:color="auto"/>
              <w:bottom w:val="single" w:sz="4" w:space="0" w:color="auto"/>
              <w:right w:val="single" w:sz="4" w:space="0" w:color="auto"/>
            </w:tcBorders>
            <w:shd w:val="clear" w:color="auto" w:fill="auto"/>
          </w:tcPr>
          <w:p w14:paraId="5A82B712" w14:textId="77777777" w:rsidR="00EC351C" w:rsidRDefault="00EC351C" w:rsidP="00EC351C">
            <w:pPr>
              <w:autoSpaceDE w:val="0"/>
              <w:autoSpaceDN w:val="0"/>
              <w:adjustRightInd w:val="0"/>
              <w:spacing w:after="0" w:line="240" w:lineRule="auto"/>
              <w:rPr>
                <w:rFonts w:ascii="Calibri" w:hAnsi="Calibri" w:cs="Arial"/>
                <w:b/>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38802035" w14:textId="44219E1C" w:rsidR="00EC351C" w:rsidRDefault="00EC351C" w:rsidP="00EC351C">
            <w:pPr>
              <w:autoSpaceDE w:val="0"/>
              <w:autoSpaceDN w:val="0"/>
              <w:adjustRightInd w:val="0"/>
              <w:spacing w:after="0" w:line="240" w:lineRule="auto"/>
              <w:rPr>
                <w:rFonts w:ascii="Calibri" w:eastAsia="Times New Roman" w:hAnsi="Calibri" w:cs="Arial"/>
                <w:b/>
                <w:lang w:eastAsia="en-GB"/>
              </w:rPr>
            </w:pPr>
            <w:r w:rsidRPr="007E4E0E">
              <w:rPr>
                <w:rFonts w:ascii="Calibri" w:hAnsi="Calibri" w:cs="Arial"/>
                <w:bCs/>
              </w:rPr>
              <w:t>Janet Hughes, Ann</w:t>
            </w:r>
            <w:r w:rsidRPr="00FF1EAE">
              <w:rPr>
                <w:rFonts w:ascii="Calibri" w:hAnsi="Calibri" w:cs="Arial"/>
                <w:bCs/>
              </w:rPr>
              <w:t xml:space="preserve"> Walshe</w:t>
            </w:r>
            <w:r>
              <w:rPr>
                <w:rFonts w:ascii="Calibri" w:hAnsi="Calibri" w:cs="Arial"/>
                <w:bCs/>
              </w:rPr>
              <w:t xml:space="preserve">, </w:t>
            </w:r>
            <w:r w:rsidRPr="00FF1EAE">
              <w:rPr>
                <w:rFonts w:ascii="Calibri" w:hAnsi="Calibri" w:cs="Arial"/>
                <w:bCs/>
              </w:rPr>
              <w:t xml:space="preserve">Brendan Murphy </w:t>
            </w:r>
            <w:r>
              <w:rPr>
                <w:rFonts w:ascii="Calibri" w:hAnsi="Calibri" w:cs="Arial"/>
                <w:bCs/>
              </w:rPr>
              <w:t xml:space="preserve">and </w:t>
            </w:r>
            <w:r w:rsidRPr="00FF1EAE">
              <w:rPr>
                <w:rFonts w:ascii="Calibri" w:hAnsi="Calibri" w:cs="Arial"/>
                <w:bCs/>
              </w:rPr>
              <w:t>Bobby Law</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606720" w14:textId="58BB815F" w:rsidR="00EC351C" w:rsidRDefault="00EC351C" w:rsidP="00EC351C">
            <w:pPr>
              <w:autoSpaceDE w:val="0"/>
              <w:autoSpaceDN w:val="0"/>
              <w:adjustRightInd w:val="0"/>
              <w:spacing w:after="0" w:line="240" w:lineRule="auto"/>
              <w:rPr>
                <w:rFonts w:ascii="Calibri" w:eastAsia="Times New Roman" w:hAnsi="Calibri" w:cs="Arial"/>
                <w:b/>
                <w:lang w:eastAsia="en-GB"/>
              </w:rPr>
            </w:pPr>
            <w:r w:rsidRPr="00FF1EAE">
              <w:rPr>
                <w:rFonts w:ascii="Calibri" w:hAnsi="Calibri" w:cs="Arial"/>
                <w:bCs/>
              </w:rPr>
              <w:t>Remote pair programming</w:t>
            </w:r>
            <w:r>
              <w:rPr>
                <w:rFonts w:ascii="Calibri" w:hAnsi="Calibri" w:cs="Arial"/>
                <w:bC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3B61A09" w14:textId="2C5EF440" w:rsidR="00EC351C" w:rsidRDefault="00EC351C" w:rsidP="00EC351C">
            <w:pPr>
              <w:autoSpaceDE w:val="0"/>
              <w:autoSpaceDN w:val="0"/>
              <w:adjustRightInd w:val="0"/>
              <w:spacing w:after="0" w:line="240" w:lineRule="auto"/>
              <w:rPr>
                <w:rFonts w:ascii="Calibri" w:eastAsia="Times New Roman" w:hAnsi="Calibri" w:cs="Arial"/>
                <w:b/>
                <w:lang w:eastAsia="en-GB"/>
              </w:rPr>
            </w:pPr>
            <w:r w:rsidRPr="000B5B39">
              <w:rPr>
                <w:rFonts w:ascii="Calibri" w:hAnsi="Calibri" w:cs="Arial"/>
                <w:bCs/>
              </w:rPr>
              <w:t>This workshop will begin with a demonstration of remote pair programming “live” using Microsoft Teams. This will be followed by a discussion to consider benefits and challenges of pair programming for distance learning students.</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5C11A5B5" w14:textId="77777777" w:rsidR="00EC351C" w:rsidRPr="00E65539" w:rsidRDefault="00EC351C" w:rsidP="00EC351C">
            <w:pPr>
              <w:autoSpaceDE w:val="0"/>
              <w:autoSpaceDN w:val="0"/>
              <w:adjustRightInd w:val="0"/>
              <w:spacing w:after="0" w:line="240" w:lineRule="auto"/>
              <w:rPr>
                <w:rFonts w:ascii="Calibri" w:eastAsia="Times New Roman" w:hAnsi="Calibri" w:cs="Arial"/>
                <w:b/>
                <w:lang w:eastAsia="en-GB"/>
              </w:rPr>
            </w:pPr>
          </w:p>
        </w:tc>
      </w:tr>
      <w:tr w:rsidR="00EC351C" w:rsidRPr="00E65539" w14:paraId="1F987E84" w14:textId="77777777" w:rsidTr="009F2B53">
        <w:tc>
          <w:tcPr>
            <w:tcW w:w="1548" w:type="dxa"/>
            <w:tcBorders>
              <w:top w:val="single" w:sz="4" w:space="0" w:color="auto"/>
              <w:bottom w:val="single" w:sz="4" w:space="0" w:color="auto"/>
              <w:right w:val="single" w:sz="4" w:space="0" w:color="auto"/>
            </w:tcBorders>
            <w:shd w:val="clear" w:color="auto" w:fill="FCFDD3"/>
          </w:tcPr>
          <w:p w14:paraId="416CEA56" w14:textId="41124B56" w:rsidR="00EC351C" w:rsidRPr="00E65539" w:rsidRDefault="00EC351C" w:rsidP="00EC351C">
            <w:pPr>
              <w:autoSpaceDE w:val="0"/>
              <w:autoSpaceDN w:val="0"/>
              <w:adjustRightInd w:val="0"/>
              <w:spacing w:after="0" w:line="240" w:lineRule="auto"/>
              <w:rPr>
                <w:rFonts w:ascii="Calibri" w:hAnsi="Calibri" w:cs="Arial"/>
                <w:b/>
              </w:rPr>
            </w:pPr>
            <w:r>
              <w:rPr>
                <w:rFonts w:ascii="Calibri" w:hAnsi="Calibri" w:cs="Arial"/>
                <w:b/>
              </w:rPr>
              <w:t>10.30-10.40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FCFDD3"/>
          </w:tcPr>
          <w:p w14:paraId="480CF847" w14:textId="5D5D1879" w:rsidR="00EC351C" w:rsidRPr="00E65539" w:rsidRDefault="00EC351C" w:rsidP="00EC351C">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Break and Posters</w:t>
            </w:r>
          </w:p>
        </w:tc>
        <w:tc>
          <w:tcPr>
            <w:tcW w:w="2104" w:type="dxa"/>
            <w:tcBorders>
              <w:top w:val="single" w:sz="4" w:space="0" w:color="auto"/>
              <w:left w:val="single" w:sz="4" w:space="0" w:color="auto"/>
              <w:bottom w:val="single" w:sz="4" w:space="0" w:color="auto"/>
              <w:right w:val="single" w:sz="4" w:space="0" w:color="auto"/>
            </w:tcBorders>
            <w:shd w:val="clear" w:color="auto" w:fill="FCFDD3"/>
          </w:tcPr>
          <w:p w14:paraId="0A66AA1B" w14:textId="19A97368" w:rsidR="00EC351C" w:rsidRPr="00E65539" w:rsidRDefault="00557FDB" w:rsidP="00EC351C">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Medlar and Juniper</w:t>
            </w:r>
          </w:p>
        </w:tc>
      </w:tr>
      <w:tr w:rsidR="00EC351C" w:rsidRPr="00A51DB8" w14:paraId="37B032BC" w14:textId="77777777" w:rsidTr="00A51DB8">
        <w:tc>
          <w:tcPr>
            <w:tcW w:w="1548" w:type="dxa"/>
            <w:tcBorders>
              <w:top w:val="single" w:sz="4" w:space="0" w:color="auto"/>
              <w:right w:val="single" w:sz="4" w:space="0" w:color="auto"/>
            </w:tcBorders>
            <w:shd w:val="clear" w:color="auto" w:fill="C5E0B3" w:themeFill="accent6" w:themeFillTint="66"/>
          </w:tcPr>
          <w:p w14:paraId="383A43FA" w14:textId="04E9E5E0" w:rsidR="00EC351C" w:rsidRPr="00A51DB8" w:rsidRDefault="00EC351C" w:rsidP="00EC351C">
            <w:pPr>
              <w:autoSpaceDE w:val="0"/>
              <w:autoSpaceDN w:val="0"/>
              <w:adjustRightInd w:val="0"/>
              <w:spacing w:after="0" w:line="240" w:lineRule="auto"/>
              <w:rPr>
                <w:rFonts w:ascii="Calibri" w:hAnsi="Calibri" w:cs="Arial"/>
                <w:b/>
              </w:rPr>
            </w:pPr>
            <w:r w:rsidRPr="00A51DB8">
              <w:rPr>
                <w:rFonts w:ascii="Calibri" w:hAnsi="Calibri" w:cs="Arial"/>
                <w:b/>
              </w:rPr>
              <w:t>1</w:t>
            </w:r>
            <w:r>
              <w:rPr>
                <w:rFonts w:ascii="Calibri" w:hAnsi="Calibri" w:cs="Arial"/>
                <w:b/>
              </w:rPr>
              <w:t>0</w:t>
            </w:r>
            <w:r w:rsidRPr="00A51DB8">
              <w:rPr>
                <w:rFonts w:ascii="Calibri" w:hAnsi="Calibri" w:cs="Arial"/>
                <w:b/>
              </w:rPr>
              <w:t>.</w:t>
            </w:r>
            <w:r>
              <w:rPr>
                <w:rFonts w:ascii="Calibri" w:hAnsi="Calibri" w:cs="Arial"/>
                <w:b/>
              </w:rPr>
              <w:t>40</w:t>
            </w:r>
            <w:r w:rsidRPr="00A51DB8">
              <w:rPr>
                <w:rFonts w:ascii="Calibri" w:hAnsi="Calibri" w:cs="Arial"/>
                <w:b/>
              </w:rPr>
              <w:t>-1</w:t>
            </w:r>
            <w:r>
              <w:rPr>
                <w:rFonts w:ascii="Calibri" w:hAnsi="Calibri" w:cs="Arial"/>
                <w:b/>
              </w:rPr>
              <w:t>1</w:t>
            </w:r>
            <w:r w:rsidRPr="00A51DB8">
              <w:rPr>
                <w:rFonts w:ascii="Calibri" w:hAnsi="Calibri" w:cs="Arial"/>
                <w:b/>
              </w:rPr>
              <w:t>.</w:t>
            </w:r>
            <w:r>
              <w:rPr>
                <w:rFonts w:ascii="Calibri" w:hAnsi="Calibri" w:cs="Arial"/>
                <w:b/>
              </w:rPr>
              <w:t>40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3B19A4" w14:textId="48FCB3BC" w:rsidR="00EC351C" w:rsidRPr="00A51DB8" w:rsidRDefault="001322B0" w:rsidP="00EC351C">
            <w:pPr>
              <w:autoSpaceDE w:val="0"/>
              <w:autoSpaceDN w:val="0"/>
              <w:adjustRightInd w:val="0"/>
              <w:spacing w:after="0" w:line="240" w:lineRule="auto"/>
              <w:rPr>
                <w:rFonts w:ascii="Calibri" w:hAnsi="Calibri" w:cs="Arial"/>
                <w:b/>
              </w:rPr>
            </w:pPr>
            <w:r w:rsidRPr="00A51DB8">
              <w:rPr>
                <w:rFonts w:ascii="Calibri" w:hAnsi="Calibri" w:cs="Arial"/>
                <w:b/>
              </w:rPr>
              <w:t xml:space="preserve">Parallel </w:t>
            </w:r>
            <w:r>
              <w:rPr>
                <w:rFonts w:ascii="Calibri" w:hAnsi="Calibri" w:cs="Arial"/>
                <w:b/>
              </w:rPr>
              <w:t>S</w:t>
            </w:r>
            <w:r w:rsidRPr="00A51DB8">
              <w:rPr>
                <w:rFonts w:ascii="Calibri" w:hAnsi="Calibri" w:cs="Arial"/>
                <w:b/>
              </w:rPr>
              <w:t>ession</w:t>
            </w:r>
            <w:r>
              <w:rPr>
                <w:rFonts w:ascii="Calibri" w:hAnsi="Calibri" w:cs="Arial"/>
                <w:b/>
              </w:rPr>
              <w:t xml:space="preserve"> G: Short Oral Presentations – Supporting Students &amp; Technologies for STEM Learning</w:t>
            </w:r>
          </w:p>
        </w:tc>
        <w:tc>
          <w:tcPr>
            <w:tcW w:w="210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53960D" w14:textId="5EDB8630" w:rsidR="00EC351C" w:rsidRPr="00A51DB8" w:rsidRDefault="00542311" w:rsidP="00EC351C">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 xml:space="preserve">Room </w:t>
            </w:r>
            <w:r w:rsidR="00640297">
              <w:rPr>
                <w:rFonts w:ascii="Calibri" w:eastAsia="Times New Roman" w:hAnsi="Calibri" w:cs="Arial"/>
                <w:b/>
                <w:lang w:eastAsia="en-GB"/>
              </w:rPr>
              <w:t>A</w:t>
            </w:r>
          </w:p>
        </w:tc>
      </w:tr>
      <w:tr w:rsidR="001322B0" w:rsidRPr="00A51DB8" w14:paraId="0FB742C8" w14:textId="77777777" w:rsidTr="00FE206C">
        <w:tc>
          <w:tcPr>
            <w:tcW w:w="1548" w:type="dxa"/>
            <w:vMerge w:val="restart"/>
            <w:tcBorders>
              <w:top w:val="single" w:sz="4" w:space="0" w:color="auto"/>
              <w:right w:val="single" w:sz="4" w:space="0" w:color="auto"/>
            </w:tcBorders>
            <w:shd w:val="clear" w:color="auto" w:fill="auto"/>
          </w:tcPr>
          <w:p w14:paraId="0EDC0BDF" w14:textId="7F9194B2" w:rsidR="001322B0" w:rsidRPr="009D229F" w:rsidRDefault="009D229F" w:rsidP="001322B0">
            <w:pPr>
              <w:autoSpaceDE w:val="0"/>
              <w:autoSpaceDN w:val="0"/>
              <w:adjustRightInd w:val="0"/>
              <w:spacing w:after="0" w:line="240" w:lineRule="auto"/>
              <w:rPr>
                <w:rFonts w:ascii="Calibri" w:hAnsi="Calibri" w:cs="Arial"/>
                <w:b/>
              </w:rPr>
            </w:pPr>
            <w:bookmarkStart w:id="16" w:name="_Hlk74141110"/>
            <w:r w:rsidRPr="009D229F">
              <w:rPr>
                <w:rFonts w:ascii="Calibri" w:hAnsi="Calibri" w:cs="Arial"/>
                <w:b/>
              </w:rPr>
              <w:t xml:space="preserve">Chair: </w:t>
            </w:r>
            <w:r w:rsidR="003D4388">
              <w:rPr>
                <w:rFonts w:ascii="Calibri" w:hAnsi="Calibri" w:cs="Arial"/>
                <w:b/>
              </w:rPr>
              <w:t>Sarah Davies</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244B3785" w14:textId="5479CA03" w:rsidR="001322B0" w:rsidRPr="00A51DB8" w:rsidRDefault="001322B0" w:rsidP="001322B0">
            <w:pPr>
              <w:autoSpaceDE w:val="0"/>
              <w:autoSpaceDN w:val="0"/>
              <w:adjustRightInd w:val="0"/>
              <w:spacing w:after="0" w:line="240" w:lineRule="auto"/>
              <w:rPr>
                <w:rFonts w:ascii="Calibri" w:hAnsi="Calibri" w:cs="Arial"/>
                <w:bCs/>
              </w:rPr>
            </w:pPr>
            <w:r w:rsidRPr="00B81DAD">
              <w:rPr>
                <w:rFonts w:ascii="Calibri" w:hAnsi="Calibri" w:cs="Arial"/>
                <w:bCs/>
              </w:rPr>
              <w:t>Richard Walker</w:t>
            </w:r>
            <w:r>
              <w:rPr>
                <w:rFonts w:ascii="Calibri" w:hAnsi="Calibri" w:cs="Arial"/>
                <w:bCs/>
              </w:rPr>
              <w:t xml:space="preserve">, </w:t>
            </w:r>
            <w:r w:rsidRPr="00B81DAD">
              <w:rPr>
                <w:rFonts w:ascii="Calibri" w:hAnsi="Calibri" w:cs="Arial"/>
                <w:bCs/>
              </w:rPr>
              <w:t>Sarah Mattingly</w:t>
            </w:r>
            <w:r>
              <w:rPr>
                <w:rFonts w:ascii="Calibri" w:hAnsi="Calibri" w:cs="Arial"/>
                <w:bCs/>
              </w:rPr>
              <w:t xml:space="preserve"> and </w:t>
            </w:r>
            <w:r w:rsidRPr="007E4E0E">
              <w:rPr>
                <w:rFonts w:ascii="Calibri" w:hAnsi="Calibri" w:cs="Arial"/>
                <w:bCs/>
              </w:rPr>
              <w:t>Chris Gardner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49DA4CE" w14:textId="5F47B43F" w:rsidR="001322B0" w:rsidRPr="00A51DB8" w:rsidRDefault="001322B0" w:rsidP="001322B0">
            <w:pPr>
              <w:autoSpaceDE w:val="0"/>
              <w:autoSpaceDN w:val="0"/>
              <w:adjustRightInd w:val="0"/>
              <w:spacing w:after="0" w:line="240" w:lineRule="auto"/>
              <w:rPr>
                <w:rFonts w:ascii="Calibri" w:hAnsi="Calibri" w:cs="Arial"/>
                <w:bCs/>
              </w:rPr>
            </w:pPr>
            <w:bookmarkStart w:id="17" w:name="_Hlk69990779"/>
            <w:r w:rsidRPr="009A2C9C">
              <w:rPr>
                <w:rFonts w:ascii="Calibri" w:hAnsi="Calibri" w:cs="Arial"/>
                <w:bCs/>
              </w:rPr>
              <w:t>Remote sighted helper support for visually impaired students: exploring good practice</w:t>
            </w:r>
            <w:r>
              <w:rPr>
                <w:rFonts w:ascii="Calibri" w:hAnsi="Calibri" w:cs="Arial"/>
                <w:bCs/>
              </w:rPr>
              <w:t xml:space="preserve"> </w:t>
            </w:r>
            <w:bookmarkEnd w:id="17"/>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C02F79" w14:textId="5CDAC8F3" w:rsidR="001322B0" w:rsidRPr="00A51DB8" w:rsidRDefault="001322B0" w:rsidP="001322B0">
            <w:pPr>
              <w:autoSpaceDE w:val="0"/>
              <w:autoSpaceDN w:val="0"/>
              <w:adjustRightInd w:val="0"/>
              <w:spacing w:after="0" w:line="240" w:lineRule="auto"/>
              <w:rPr>
                <w:rFonts w:ascii="Calibri" w:hAnsi="Calibri" w:cs="Arial"/>
                <w:bCs/>
              </w:rPr>
            </w:pPr>
            <w:r w:rsidRPr="006343BC">
              <w:rPr>
                <w:rFonts w:ascii="Calibri" w:hAnsi="Calibri" w:cs="Arial"/>
                <w:bCs/>
              </w:rPr>
              <w:t>TM111 uses a visual programming language, for which visually impaired (VI) students require a sighted helper. With the Covid-19 lockdown this help had to become remote. Our project studied how a helper worked with a small group of VI students and documented what strategies and technologies best enabled remote support.</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29E9F70C" w14:textId="77777777" w:rsidR="001322B0" w:rsidRPr="00A51DB8" w:rsidRDefault="001322B0" w:rsidP="001322B0">
            <w:pPr>
              <w:autoSpaceDE w:val="0"/>
              <w:autoSpaceDN w:val="0"/>
              <w:adjustRightInd w:val="0"/>
              <w:spacing w:after="0" w:line="240" w:lineRule="auto"/>
              <w:rPr>
                <w:rFonts w:ascii="Calibri" w:eastAsia="Times New Roman" w:hAnsi="Calibri" w:cs="Arial"/>
                <w:bCs/>
                <w:lang w:eastAsia="en-GB"/>
              </w:rPr>
            </w:pPr>
          </w:p>
        </w:tc>
      </w:tr>
      <w:tr w:rsidR="001322B0" w:rsidRPr="00A51DB8" w14:paraId="3CDBC27C" w14:textId="77777777" w:rsidTr="00FE206C">
        <w:tc>
          <w:tcPr>
            <w:tcW w:w="1548" w:type="dxa"/>
            <w:vMerge/>
            <w:tcBorders>
              <w:right w:val="single" w:sz="4" w:space="0" w:color="auto"/>
            </w:tcBorders>
            <w:shd w:val="clear" w:color="auto" w:fill="auto"/>
          </w:tcPr>
          <w:p w14:paraId="52FE0907" w14:textId="77777777" w:rsidR="001322B0" w:rsidRPr="00A51DB8" w:rsidRDefault="001322B0" w:rsidP="001322B0">
            <w:pPr>
              <w:autoSpaceDE w:val="0"/>
              <w:autoSpaceDN w:val="0"/>
              <w:adjustRightInd w:val="0"/>
              <w:spacing w:after="0" w:line="240" w:lineRule="auto"/>
              <w:rPr>
                <w:rFonts w:ascii="Calibri" w:hAnsi="Calibri" w:cs="Arial"/>
                <w:bCs/>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76AD2682" w14:textId="505BF9FA" w:rsidR="001322B0" w:rsidRPr="009A2C9C" w:rsidRDefault="001322B0" w:rsidP="001322B0">
            <w:pPr>
              <w:autoSpaceDE w:val="0"/>
              <w:autoSpaceDN w:val="0"/>
              <w:adjustRightInd w:val="0"/>
              <w:spacing w:after="0" w:line="240" w:lineRule="auto"/>
              <w:rPr>
                <w:rFonts w:ascii="Calibri" w:hAnsi="Calibri" w:cs="Arial"/>
                <w:bCs/>
              </w:rPr>
            </w:pPr>
            <w:r w:rsidRPr="007E4E0E">
              <w:rPr>
                <w:rFonts w:ascii="Calibri" w:hAnsi="Calibri" w:cs="Arial"/>
                <w:bCs/>
              </w:rPr>
              <w:t>Chris Thomson,</w:t>
            </w:r>
            <w:r>
              <w:rPr>
                <w:rFonts w:ascii="Calibri" w:hAnsi="Calibri" w:cs="Arial"/>
                <w:bCs/>
              </w:rPr>
              <w:t xml:space="preserve"> </w:t>
            </w:r>
            <w:r w:rsidRPr="00B81DAD">
              <w:rPr>
                <w:rFonts w:ascii="Calibri" w:hAnsi="Calibri" w:cs="Arial"/>
                <w:bCs/>
              </w:rPr>
              <w:t>Marina Carter</w:t>
            </w:r>
            <w:r>
              <w:rPr>
                <w:rFonts w:ascii="Calibri" w:hAnsi="Calibri" w:cs="Arial"/>
                <w:bCs/>
              </w:rPr>
              <w:t xml:space="preserve"> and </w:t>
            </w:r>
            <w:r w:rsidRPr="00B81DAD">
              <w:rPr>
                <w:rFonts w:ascii="Calibri" w:hAnsi="Calibri" w:cs="Arial"/>
                <w:bCs/>
              </w:rPr>
              <w:t>Dave McIntyre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BAB48AD" w14:textId="7391D4A4" w:rsidR="001322B0" w:rsidRPr="00A51DB8" w:rsidRDefault="001322B0" w:rsidP="001322B0">
            <w:pPr>
              <w:autoSpaceDE w:val="0"/>
              <w:autoSpaceDN w:val="0"/>
              <w:adjustRightInd w:val="0"/>
              <w:spacing w:after="0" w:line="240" w:lineRule="auto"/>
              <w:rPr>
                <w:rFonts w:ascii="Calibri" w:hAnsi="Calibri" w:cs="Arial"/>
                <w:bCs/>
              </w:rPr>
            </w:pPr>
            <w:bookmarkStart w:id="18" w:name="_Hlk69990887"/>
            <w:r w:rsidRPr="00F421F4">
              <w:rPr>
                <w:rFonts w:ascii="Calibri" w:hAnsi="Calibri" w:cs="Arial"/>
                <w:bCs/>
              </w:rPr>
              <w:t>Supporting Apprentice Learners by Evaluating their Study Needs</w:t>
            </w:r>
            <w:r>
              <w:rPr>
                <w:rFonts w:ascii="Calibri" w:hAnsi="Calibri" w:cs="Arial"/>
                <w:bCs/>
              </w:rPr>
              <w:t xml:space="preserve"> </w:t>
            </w:r>
            <w:bookmarkEnd w:id="18"/>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5101401" w14:textId="3C979C34" w:rsidR="001322B0" w:rsidRPr="00A51DB8" w:rsidRDefault="001322B0" w:rsidP="001322B0">
            <w:pPr>
              <w:autoSpaceDE w:val="0"/>
              <w:autoSpaceDN w:val="0"/>
              <w:adjustRightInd w:val="0"/>
              <w:spacing w:after="0" w:line="240" w:lineRule="auto"/>
              <w:rPr>
                <w:rFonts w:ascii="Calibri" w:hAnsi="Calibri" w:cs="Arial"/>
                <w:bCs/>
              </w:rPr>
            </w:pPr>
            <w:r w:rsidRPr="006343BC">
              <w:rPr>
                <w:rFonts w:ascii="Calibri" w:hAnsi="Calibri" w:cs="Arial"/>
                <w:bCs/>
              </w:rPr>
              <w:t>At the Open University we are still learning about the best way to support our apprentice learners in their module study. We present the findings of a survey, interviews and pilot study and propose recommendations on how to support learners in their study of digital apprenticeships.</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74DC2747" w14:textId="77777777" w:rsidR="001322B0" w:rsidRPr="00A51DB8" w:rsidRDefault="001322B0" w:rsidP="001322B0">
            <w:pPr>
              <w:autoSpaceDE w:val="0"/>
              <w:autoSpaceDN w:val="0"/>
              <w:adjustRightInd w:val="0"/>
              <w:spacing w:after="0" w:line="240" w:lineRule="auto"/>
              <w:rPr>
                <w:rFonts w:ascii="Calibri" w:eastAsia="Times New Roman" w:hAnsi="Calibri" w:cs="Arial"/>
                <w:bCs/>
                <w:lang w:eastAsia="en-GB"/>
              </w:rPr>
            </w:pPr>
          </w:p>
        </w:tc>
      </w:tr>
      <w:tr w:rsidR="001322B0" w:rsidRPr="00A51DB8" w14:paraId="3C0EADAC" w14:textId="77777777" w:rsidTr="00FE206C">
        <w:tc>
          <w:tcPr>
            <w:tcW w:w="1548" w:type="dxa"/>
            <w:vMerge/>
            <w:tcBorders>
              <w:bottom w:val="single" w:sz="4" w:space="0" w:color="auto"/>
              <w:right w:val="single" w:sz="4" w:space="0" w:color="auto"/>
            </w:tcBorders>
            <w:shd w:val="clear" w:color="auto" w:fill="auto"/>
          </w:tcPr>
          <w:p w14:paraId="155AD2E2" w14:textId="77777777" w:rsidR="001322B0" w:rsidRPr="00A51DB8" w:rsidRDefault="001322B0" w:rsidP="001322B0">
            <w:pPr>
              <w:autoSpaceDE w:val="0"/>
              <w:autoSpaceDN w:val="0"/>
              <w:adjustRightInd w:val="0"/>
              <w:spacing w:after="0" w:line="240" w:lineRule="auto"/>
              <w:rPr>
                <w:rFonts w:ascii="Calibri" w:hAnsi="Calibri" w:cs="Arial"/>
                <w:bCs/>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1F503DDA" w14:textId="77777777" w:rsidR="001322B0" w:rsidRPr="00B81DAD" w:rsidRDefault="001322B0" w:rsidP="001322B0">
            <w:pPr>
              <w:autoSpaceDE w:val="0"/>
              <w:autoSpaceDN w:val="0"/>
              <w:adjustRightInd w:val="0"/>
              <w:spacing w:after="0" w:line="240" w:lineRule="auto"/>
              <w:rPr>
                <w:rFonts w:ascii="Calibri" w:hAnsi="Calibri" w:cs="Arial"/>
                <w:bCs/>
              </w:rPr>
            </w:pPr>
            <w:r w:rsidRPr="00B81DAD">
              <w:rPr>
                <w:rFonts w:ascii="Calibri" w:hAnsi="Calibri" w:cs="Arial"/>
                <w:bCs/>
              </w:rPr>
              <w:t>Helen Lockett</w:t>
            </w:r>
            <w:r>
              <w:rPr>
                <w:rFonts w:ascii="Calibri" w:hAnsi="Calibri" w:cs="Arial"/>
                <w:bCs/>
              </w:rPr>
              <w:t xml:space="preserve">, </w:t>
            </w:r>
            <w:r w:rsidRPr="00B81DAD">
              <w:rPr>
                <w:rFonts w:ascii="Calibri" w:hAnsi="Calibri" w:cs="Arial"/>
                <w:bCs/>
              </w:rPr>
              <w:t>Kay Bromley</w:t>
            </w:r>
            <w:r>
              <w:rPr>
                <w:rFonts w:ascii="Calibri" w:hAnsi="Calibri" w:cs="Arial"/>
                <w:bCs/>
              </w:rPr>
              <w:t xml:space="preserve">, </w:t>
            </w:r>
            <w:r w:rsidRPr="00B81DAD">
              <w:rPr>
                <w:rFonts w:ascii="Calibri" w:hAnsi="Calibri" w:cs="Arial"/>
                <w:bCs/>
              </w:rPr>
              <w:t>Kevin Gowans</w:t>
            </w:r>
            <w:r>
              <w:rPr>
                <w:rFonts w:ascii="Calibri" w:hAnsi="Calibri" w:cs="Arial"/>
                <w:bCs/>
              </w:rPr>
              <w:t xml:space="preserve">, </w:t>
            </w:r>
            <w:r w:rsidRPr="00B81DAD">
              <w:rPr>
                <w:rFonts w:ascii="Calibri" w:hAnsi="Calibri" w:cs="Arial"/>
                <w:bCs/>
              </w:rPr>
              <w:t>Claire Richardson</w:t>
            </w:r>
            <w:r>
              <w:rPr>
                <w:rFonts w:ascii="Calibri" w:hAnsi="Calibri" w:cs="Arial"/>
                <w:bCs/>
              </w:rPr>
              <w:t xml:space="preserve"> and </w:t>
            </w:r>
          </w:p>
          <w:p w14:paraId="5858EBD6" w14:textId="64618832" w:rsidR="001322B0" w:rsidRPr="009A2C9C" w:rsidRDefault="001322B0" w:rsidP="001322B0">
            <w:pPr>
              <w:autoSpaceDE w:val="0"/>
              <w:autoSpaceDN w:val="0"/>
              <w:adjustRightInd w:val="0"/>
              <w:spacing w:after="0" w:line="240" w:lineRule="auto"/>
              <w:rPr>
                <w:rFonts w:ascii="Calibri" w:hAnsi="Calibri" w:cs="Arial"/>
                <w:bCs/>
              </w:rPr>
            </w:pPr>
            <w:r w:rsidRPr="00B81DAD">
              <w:rPr>
                <w:rFonts w:ascii="Calibri" w:hAnsi="Calibri" w:cs="Arial"/>
                <w:bCs/>
              </w:rPr>
              <w:t>James Smith</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65C525F" w14:textId="0CB2C241" w:rsidR="001322B0" w:rsidRPr="00A51DB8" w:rsidRDefault="001322B0" w:rsidP="001322B0">
            <w:pPr>
              <w:autoSpaceDE w:val="0"/>
              <w:autoSpaceDN w:val="0"/>
              <w:adjustRightInd w:val="0"/>
              <w:spacing w:after="0" w:line="240" w:lineRule="auto"/>
              <w:rPr>
                <w:rFonts w:ascii="Calibri" w:hAnsi="Calibri" w:cs="Arial"/>
                <w:bCs/>
              </w:rPr>
            </w:pPr>
            <w:bookmarkStart w:id="19" w:name="_Hlk69990947"/>
            <w:r w:rsidRPr="00744942">
              <w:rPr>
                <w:rFonts w:ascii="Calibri" w:hAnsi="Calibri" w:cs="Arial"/>
                <w:bCs/>
              </w:rPr>
              <w:t>A classification scheme for OpenSTEM Labs experiments</w:t>
            </w:r>
            <w:r>
              <w:rPr>
                <w:rFonts w:ascii="Calibri" w:hAnsi="Calibri" w:cs="Arial"/>
                <w:bCs/>
              </w:rPr>
              <w:t xml:space="preserve"> </w:t>
            </w:r>
            <w:bookmarkEnd w:id="19"/>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D0FA59" w14:textId="5FB98FAC" w:rsidR="001322B0" w:rsidRPr="005C3ABD" w:rsidRDefault="001322B0" w:rsidP="00111E46">
            <w:pPr>
              <w:pStyle w:val="NormalWeb"/>
              <w:spacing w:before="0" w:after="0"/>
              <w:rPr>
                <w:rFonts w:ascii="Calibri" w:hAnsi="Calibri" w:cs="Calibri"/>
                <w:bCs/>
              </w:rPr>
            </w:pPr>
            <w:r w:rsidRPr="005C3ABD">
              <w:rPr>
                <w:rFonts w:ascii="Calibri" w:hAnsi="Calibri" w:cs="Calibri"/>
                <w:sz w:val="22"/>
                <w:szCs w:val="22"/>
              </w:rPr>
              <w:t>This paper presents interim work from our eSTEeM project to investigate the breadth of activities, skills and educational outcomes developed in OpenSTEM Labs experiments. It presents a classification scheme for remote and online laboratories, building on previous literature, to classify laboratories in terms of activity type and educational outcomes.</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3221217E" w14:textId="77777777" w:rsidR="001322B0" w:rsidRPr="00A51DB8" w:rsidRDefault="001322B0" w:rsidP="001322B0">
            <w:pPr>
              <w:autoSpaceDE w:val="0"/>
              <w:autoSpaceDN w:val="0"/>
              <w:adjustRightInd w:val="0"/>
              <w:spacing w:after="0" w:line="240" w:lineRule="auto"/>
              <w:rPr>
                <w:rFonts w:ascii="Calibri" w:eastAsia="Times New Roman" w:hAnsi="Calibri" w:cs="Arial"/>
                <w:bCs/>
                <w:lang w:eastAsia="en-GB"/>
              </w:rPr>
            </w:pPr>
          </w:p>
        </w:tc>
      </w:tr>
      <w:bookmarkEnd w:id="16"/>
      <w:tr w:rsidR="00125940" w:rsidRPr="00A51DB8" w14:paraId="4399DDBF" w14:textId="77777777" w:rsidTr="00125940">
        <w:tc>
          <w:tcPr>
            <w:tcW w:w="1548" w:type="dxa"/>
            <w:tcBorders>
              <w:top w:val="single" w:sz="4" w:space="0" w:color="auto"/>
              <w:bottom w:val="single" w:sz="4" w:space="0" w:color="auto"/>
              <w:right w:val="single" w:sz="4" w:space="0" w:color="auto"/>
            </w:tcBorders>
            <w:shd w:val="clear" w:color="auto" w:fill="DDD2FA"/>
          </w:tcPr>
          <w:p w14:paraId="7B48472F" w14:textId="5C071AB9" w:rsidR="00125940" w:rsidRPr="00A51DB8" w:rsidRDefault="00125940" w:rsidP="00EC351C">
            <w:pPr>
              <w:autoSpaceDE w:val="0"/>
              <w:autoSpaceDN w:val="0"/>
              <w:adjustRightInd w:val="0"/>
              <w:spacing w:after="0" w:line="240" w:lineRule="auto"/>
              <w:rPr>
                <w:rFonts w:ascii="Calibri" w:hAnsi="Calibri" w:cs="Arial"/>
                <w:bCs/>
              </w:rPr>
            </w:pPr>
            <w:r w:rsidRPr="00A51DB8">
              <w:rPr>
                <w:rFonts w:ascii="Calibri" w:hAnsi="Calibri" w:cs="Arial"/>
                <w:b/>
              </w:rPr>
              <w:t>1</w:t>
            </w:r>
            <w:r>
              <w:rPr>
                <w:rFonts w:ascii="Calibri" w:hAnsi="Calibri" w:cs="Arial"/>
                <w:b/>
              </w:rPr>
              <w:t>0</w:t>
            </w:r>
            <w:r w:rsidRPr="00A51DB8">
              <w:rPr>
                <w:rFonts w:ascii="Calibri" w:hAnsi="Calibri" w:cs="Arial"/>
                <w:b/>
              </w:rPr>
              <w:t>.</w:t>
            </w:r>
            <w:r>
              <w:rPr>
                <w:rFonts w:ascii="Calibri" w:hAnsi="Calibri" w:cs="Arial"/>
                <w:b/>
              </w:rPr>
              <w:t>40</w:t>
            </w:r>
            <w:r w:rsidRPr="00A51DB8">
              <w:rPr>
                <w:rFonts w:ascii="Calibri" w:hAnsi="Calibri" w:cs="Arial"/>
                <w:b/>
              </w:rPr>
              <w:t>-1</w:t>
            </w:r>
            <w:r>
              <w:rPr>
                <w:rFonts w:ascii="Calibri" w:hAnsi="Calibri" w:cs="Arial"/>
                <w:b/>
              </w:rPr>
              <w:t>1</w:t>
            </w:r>
            <w:r w:rsidRPr="00A51DB8">
              <w:rPr>
                <w:rFonts w:ascii="Calibri" w:hAnsi="Calibri" w:cs="Arial"/>
                <w:b/>
              </w:rPr>
              <w:t>.</w:t>
            </w:r>
            <w:r>
              <w:rPr>
                <w:rFonts w:ascii="Calibri" w:hAnsi="Calibri" w:cs="Arial"/>
                <w:b/>
              </w:rPr>
              <w:t>40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DDD2FA"/>
          </w:tcPr>
          <w:p w14:paraId="7EF9980F" w14:textId="77777777" w:rsidR="00125940" w:rsidRPr="00A51DB8" w:rsidRDefault="00125940" w:rsidP="00EC351C">
            <w:pPr>
              <w:autoSpaceDE w:val="0"/>
              <w:autoSpaceDN w:val="0"/>
              <w:adjustRightInd w:val="0"/>
              <w:spacing w:after="0" w:line="240" w:lineRule="auto"/>
              <w:rPr>
                <w:rFonts w:ascii="Calibri" w:eastAsia="Times New Roman" w:hAnsi="Calibri" w:cs="Arial"/>
                <w:bCs/>
                <w:lang w:eastAsia="en-GB"/>
              </w:rPr>
            </w:pPr>
            <w:r w:rsidRPr="00A51DB8">
              <w:rPr>
                <w:rFonts w:ascii="Calibri" w:hAnsi="Calibri" w:cs="Arial"/>
                <w:b/>
              </w:rPr>
              <w:t xml:space="preserve">Parallel </w:t>
            </w:r>
            <w:r>
              <w:rPr>
                <w:rFonts w:ascii="Calibri" w:hAnsi="Calibri" w:cs="Arial"/>
                <w:b/>
              </w:rPr>
              <w:t>S</w:t>
            </w:r>
            <w:r w:rsidRPr="00A51DB8">
              <w:rPr>
                <w:rFonts w:ascii="Calibri" w:hAnsi="Calibri" w:cs="Arial"/>
                <w:b/>
              </w:rPr>
              <w:t>ession</w:t>
            </w:r>
            <w:r>
              <w:rPr>
                <w:rFonts w:ascii="Calibri" w:hAnsi="Calibri" w:cs="Arial"/>
                <w:b/>
              </w:rPr>
              <w:t xml:space="preserve"> H: Short Oral Presentations - </w:t>
            </w:r>
            <w:r w:rsidRPr="006D27A2">
              <w:rPr>
                <w:rFonts w:ascii="Calibri" w:eastAsia="Times New Roman" w:hAnsi="Calibri" w:cs="Arial"/>
                <w:b/>
                <w:lang w:eastAsia="en-GB"/>
              </w:rPr>
              <w:t>Equality, Diversity and Inclusion</w:t>
            </w:r>
            <w:r>
              <w:rPr>
                <w:rFonts w:ascii="Calibri" w:eastAsia="Times New Roman" w:hAnsi="Calibri" w:cs="Arial"/>
                <w:b/>
                <w:lang w:eastAsia="en-GB"/>
              </w:rPr>
              <w:t xml:space="preserve">, Learning Design and Delivery &amp; </w:t>
            </w:r>
            <w:r>
              <w:rPr>
                <w:rFonts w:ascii="Calibri" w:hAnsi="Calibri" w:cs="Arial"/>
                <w:b/>
              </w:rPr>
              <w:t>Technologies for STEM Learning</w:t>
            </w:r>
          </w:p>
        </w:tc>
        <w:tc>
          <w:tcPr>
            <w:tcW w:w="2104" w:type="dxa"/>
            <w:tcBorders>
              <w:top w:val="single" w:sz="4" w:space="0" w:color="auto"/>
              <w:left w:val="single" w:sz="4" w:space="0" w:color="auto"/>
              <w:bottom w:val="single" w:sz="4" w:space="0" w:color="auto"/>
              <w:right w:val="single" w:sz="4" w:space="0" w:color="auto"/>
            </w:tcBorders>
            <w:shd w:val="clear" w:color="auto" w:fill="DDD2FA"/>
          </w:tcPr>
          <w:p w14:paraId="7F56E4F1" w14:textId="1A5A4983" w:rsidR="00125940" w:rsidRPr="00125940" w:rsidRDefault="00542311" w:rsidP="00EC351C">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 xml:space="preserve">Room </w:t>
            </w:r>
            <w:r w:rsidR="00640297">
              <w:rPr>
                <w:rFonts w:ascii="Calibri" w:eastAsia="Times New Roman" w:hAnsi="Calibri" w:cs="Arial"/>
                <w:b/>
                <w:lang w:eastAsia="en-GB"/>
              </w:rPr>
              <w:t>B</w:t>
            </w:r>
          </w:p>
        </w:tc>
      </w:tr>
      <w:tr w:rsidR="00EC351C" w:rsidRPr="00A51DB8" w14:paraId="6A3081FF" w14:textId="77777777" w:rsidTr="00BA13C7">
        <w:tc>
          <w:tcPr>
            <w:tcW w:w="1548" w:type="dxa"/>
            <w:vMerge w:val="restart"/>
            <w:tcBorders>
              <w:top w:val="single" w:sz="4" w:space="0" w:color="auto"/>
              <w:right w:val="single" w:sz="4" w:space="0" w:color="auto"/>
            </w:tcBorders>
            <w:shd w:val="clear" w:color="auto" w:fill="auto"/>
          </w:tcPr>
          <w:p w14:paraId="4F0334EE" w14:textId="4967E13C" w:rsidR="009D229F" w:rsidRPr="00A51DB8" w:rsidRDefault="009D229F" w:rsidP="009D229F">
            <w:pPr>
              <w:autoSpaceDE w:val="0"/>
              <w:autoSpaceDN w:val="0"/>
              <w:adjustRightInd w:val="0"/>
              <w:spacing w:after="0" w:line="240" w:lineRule="auto"/>
              <w:rPr>
                <w:rFonts w:ascii="Calibri" w:hAnsi="Calibri" w:cs="Arial"/>
                <w:bCs/>
              </w:rPr>
            </w:pPr>
            <w:bookmarkStart w:id="20" w:name="_Hlk74141289"/>
            <w:r w:rsidRPr="009D229F">
              <w:rPr>
                <w:rFonts w:ascii="Calibri" w:hAnsi="Calibri" w:cs="Arial"/>
                <w:b/>
              </w:rPr>
              <w:t>Chair:</w:t>
            </w:r>
            <w:r>
              <w:rPr>
                <w:rFonts w:ascii="Calibri" w:hAnsi="Calibri" w:cs="Arial"/>
                <w:b/>
              </w:rPr>
              <w:t xml:space="preserve"> </w:t>
            </w:r>
            <w:r w:rsidRPr="009D229F">
              <w:rPr>
                <w:rFonts w:ascii="Calibri" w:hAnsi="Calibri" w:cs="Arial"/>
                <w:b/>
              </w:rPr>
              <w:t>Mark Jones</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49127EEE" w14:textId="054E3896" w:rsidR="00EC351C" w:rsidRDefault="00EC351C" w:rsidP="00EC351C">
            <w:pPr>
              <w:autoSpaceDE w:val="0"/>
              <w:autoSpaceDN w:val="0"/>
              <w:adjustRightInd w:val="0"/>
              <w:spacing w:after="0" w:line="240" w:lineRule="auto"/>
              <w:rPr>
                <w:rFonts w:ascii="Calibri" w:hAnsi="Calibri" w:cs="Arial"/>
                <w:bCs/>
              </w:rPr>
            </w:pPr>
            <w:r w:rsidRPr="00B81DAD">
              <w:rPr>
                <w:rFonts w:ascii="Calibri" w:hAnsi="Calibri" w:cs="Arial"/>
                <w:bCs/>
              </w:rPr>
              <w:t>Vaclav Bayer</w:t>
            </w:r>
            <w:r>
              <w:rPr>
                <w:rFonts w:ascii="Calibri" w:hAnsi="Calibri" w:cs="Arial"/>
                <w:bCs/>
              </w:rPr>
              <w:t xml:space="preserve">, </w:t>
            </w:r>
            <w:r w:rsidRPr="00B81DAD">
              <w:rPr>
                <w:rFonts w:ascii="Calibri" w:hAnsi="Calibri" w:cs="Arial"/>
                <w:bCs/>
              </w:rPr>
              <w:t>Martin Hlosta</w:t>
            </w:r>
            <w:r>
              <w:rPr>
                <w:rFonts w:ascii="Calibri" w:hAnsi="Calibri" w:cs="Arial"/>
                <w:bCs/>
              </w:rPr>
              <w:t xml:space="preserve">, </w:t>
            </w:r>
            <w:r w:rsidRPr="00B81DAD">
              <w:rPr>
                <w:rFonts w:ascii="Calibri" w:hAnsi="Calibri" w:cs="Arial"/>
                <w:bCs/>
              </w:rPr>
              <w:t>Miriam Fernandez</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59C3C96" w14:textId="0F09E0A2" w:rsidR="00EC351C" w:rsidRPr="00A51DB8" w:rsidRDefault="00EC351C" w:rsidP="00EC351C">
            <w:pPr>
              <w:autoSpaceDE w:val="0"/>
              <w:autoSpaceDN w:val="0"/>
              <w:adjustRightInd w:val="0"/>
              <w:spacing w:after="0" w:line="240" w:lineRule="auto"/>
              <w:rPr>
                <w:rFonts w:ascii="Calibri" w:hAnsi="Calibri" w:cs="Arial"/>
                <w:bCs/>
              </w:rPr>
            </w:pPr>
            <w:bookmarkStart w:id="21" w:name="_Hlk69991076"/>
            <w:r w:rsidRPr="00744942">
              <w:rPr>
                <w:rFonts w:ascii="Calibri" w:hAnsi="Calibri" w:cs="Arial"/>
                <w:bCs/>
              </w:rPr>
              <w:t>Learning Analytics and Fairness: Do Existing Algorithms Serve Everyone Equally?</w:t>
            </w:r>
            <w:r>
              <w:rPr>
                <w:rFonts w:ascii="Calibri" w:hAnsi="Calibri" w:cs="Arial"/>
                <w:bCs/>
              </w:rPr>
              <w:t xml:space="preserve"> </w:t>
            </w:r>
            <w:bookmarkEnd w:id="21"/>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CD3550" w14:textId="28E3AD1D" w:rsidR="00EC351C" w:rsidRPr="00A51DB8" w:rsidRDefault="00EC351C" w:rsidP="00EC351C">
            <w:pPr>
              <w:autoSpaceDE w:val="0"/>
              <w:autoSpaceDN w:val="0"/>
              <w:adjustRightInd w:val="0"/>
              <w:spacing w:after="0" w:line="240" w:lineRule="auto"/>
              <w:rPr>
                <w:rFonts w:ascii="Calibri" w:hAnsi="Calibri" w:cs="Arial"/>
                <w:bCs/>
              </w:rPr>
            </w:pPr>
            <w:r w:rsidRPr="005C3ABD">
              <w:rPr>
                <w:rFonts w:ascii="Calibri" w:hAnsi="Calibri" w:cs="Arial"/>
                <w:bCs/>
              </w:rPr>
              <w:t>Universities UK reports a 13% degree-awarding gap for Black, Asian and Minority Ethnic students with similar effect for gender or disability protected attributes. We present a study on whether existing OUAnalyse prediction models to identify students at risk of failing do work equally effectively for the majority vs minority groups.</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1C830A58" w14:textId="77777777" w:rsidR="00EC351C" w:rsidRPr="00A51DB8" w:rsidRDefault="00EC351C" w:rsidP="00EC351C">
            <w:pPr>
              <w:autoSpaceDE w:val="0"/>
              <w:autoSpaceDN w:val="0"/>
              <w:adjustRightInd w:val="0"/>
              <w:spacing w:after="0" w:line="240" w:lineRule="auto"/>
              <w:rPr>
                <w:rFonts w:ascii="Calibri" w:eastAsia="Times New Roman" w:hAnsi="Calibri" w:cs="Arial"/>
                <w:bCs/>
                <w:lang w:eastAsia="en-GB"/>
              </w:rPr>
            </w:pPr>
          </w:p>
        </w:tc>
      </w:tr>
      <w:tr w:rsidR="00EC351C" w:rsidRPr="00A51DB8" w14:paraId="7317298A" w14:textId="77777777" w:rsidTr="00BA13C7">
        <w:tc>
          <w:tcPr>
            <w:tcW w:w="1548" w:type="dxa"/>
            <w:vMerge/>
            <w:tcBorders>
              <w:right w:val="single" w:sz="4" w:space="0" w:color="auto"/>
            </w:tcBorders>
            <w:shd w:val="clear" w:color="auto" w:fill="auto"/>
          </w:tcPr>
          <w:p w14:paraId="2E375D5B" w14:textId="77777777" w:rsidR="00EC351C" w:rsidRPr="00A51DB8" w:rsidRDefault="00EC351C" w:rsidP="00EC351C">
            <w:pPr>
              <w:autoSpaceDE w:val="0"/>
              <w:autoSpaceDN w:val="0"/>
              <w:adjustRightInd w:val="0"/>
              <w:spacing w:after="0" w:line="240" w:lineRule="auto"/>
              <w:rPr>
                <w:rFonts w:ascii="Calibri" w:hAnsi="Calibri" w:cs="Arial"/>
                <w:bCs/>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1D0533D8" w14:textId="5F567A34" w:rsidR="00EC351C" w:rsidRDefault="00EC351C" w:rsidP="00EC351C">
            <w:pPr>
              <w:autoSpaceDE w:val="0"/>
              <w:autoSpaceDN w:val="0"/>
              <w:adjustRightInd w:val="0"/>
              <w:spacing w:after="0" w:line="240" w:lineRule="auto"/>
              <w:rPr>
                <w:rFonts w:ascii="Calibri" w:hAnsi="Calibri" w:cs="Arial"/>
                <w:bCs/>
              </w:rPr>
            </w:pPr>
            <w:r>
              <w:rPr>
                <w:rFonts w:ascii="Calibri" w:hAnsi="Calibri" w:cs="Arial"/>
                <w:bCs/>
              </w:rPr>
              <w:t>Lesley Boyd</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BA29964" w14:textId="46240F0E" w:rsidR="00EC351C" w:rsidRPr="00A51DB8" w:rsidRDefault="00EC351C" w:rsidP="00EC351C">
            <w:pPr>
              <w:autoSpaceDE w:val="0"/>
              <w:autoSpaceDN w:val="0"/>
              <w:adjustRightInd w:val="0"/>
              <w:spacing w:after="0" w:line="240" w:lineRule="auto"/>
              <w:rPr>
                <w:rFonts w:ascii="Calibri" w:hAnsi="Calibri" w:cs="Arial"/>
                <w:bCs/>
              </w:rPr>
            </w:pPr>
            <w:bookmarkStart w:id="22" w:name="_Hlk69991136"/>
            <w:r w:rsidRPr="00744942">
              <w:rPr>
                <w:rFonts w:ascii="Calibri" w:hAnsi="Calibri" w:cs="Arial"/>
                <w:bCs/>
              </w:rPr>
              <w:t xml:space="preserve">Update on the search for collaborative improvements: using learning networks and learning analytics to drive module improvements in STEM at </w:t>
            </w:r>
            <w:r>
              <w:rPr>
                <w:rFonts w:ascii="Calibri" w:hAnsi="Calibri" w:cs="Arial"/>
                <w:bCs/>
              </w:rPr>
              <w:t>T</w:t>
            </w:r>
            <w:r w:rsidRPr="00744942">
              <w:rPr>
                <w:rFonts w:ascii="Calibri" w:hAnsi="Calibri" w:cs="Arial"/>
                <w:bCs/>
              </w:rPr>
              <w:t>he Open University</w:t>
            </w:r>
            <w:r>
              <w:rPr>
                <w:rFonts w:ascii="Calibri" w:hAnsi="Calibri" w:cs="Arial"/>
                <w:bCs/>
              </w:rPr>
              <w:t xml:space="preserve"> </w:t>
            </w:r>
            <w:bookmarkEnd w:id="22"/>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E38CCF" w14:textId="330D56F5" w:rsidR="00EC351C" w:rsidRPr="00A51DB8" w:rsidRDefault="00EC351C" w:rsidP="00EC351C">
            <w:pPr>
              <w:autoSpaceDE w:val="0"/>
              <w:autoSpaceDN w:val="0"/>
              <w:adjustRightInd w:val="0"/>
              <w:spacing w:after="0" w:line="240" w:lineRule="auto"/>
              <w:rPr>
                <w:rFonts w:ascii="Calibri" w:hAnsi="Calibri" w:cs="Arial"/>
                <w:bCs/>
              </w:rPr>
            </w:pPr>
            <w:r w:rsidRPr="005C3ABD">
              <w:rPr>
                <w:rFonts w:ascii="Calibri" w:hAnsi="Calibri" w:cs="Arial"/>
                <w:bCs/>
              </w:rPr>
              <w:t>A story of integrating theory and practice and driving collaborative module improvements: Using Learning Technology in Making Action-based Transformative Enhancements.</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4F9DC83A" w14:textId="77777777" w:rsidR="00EC351C" w:rsidRPr="00A51DB8" w:rsidRDefault="00EC351C" w:rsidP="00EC351C">
            <w:pPr>
              <w:autoSpaceDE w:val="0"/>
              <w:autoSpaceDN w:val="0"/>
              <w:adjustRightInd w:val="0"/>
              <w:spacing w:after="0" w:line="240" w:lineRule="auto"/>
              <w:rPr>
                <w:rFonts w:ascii="Calibri" w:eastAsia="Times New Roman" w:hAnsi="Calibri" w:cs="Arial"/>
                <w:bCs/>
                <w:lang w:eastAsia="en-GB"/>
              </w:rPr>
            </w:pPr>
          </w:p>
        </w:tc>
      </w:tr>
      <w:tr w:rsidR="00EC351C" w:rsidRPr="00A51DB8" w14:paraId="7A608EF1" w14:textId="77777777" w:rsidTr="00BA13C7">
        <w:tc>
          <w:tcPr>
            <w:tcW w:w="1548" w:type="dxa"/>
            <w:vMerge/>
            <w:tcBorders>
              <w:bottom w:val="single" w:sz="4" w:space="0" w:color="auto"/>
              <w:right w:val="single" w:sz="4" w:space="0" w:color="auto"/>
            </w:tcBorders>
            <w:shd w:val="clear" w:color="auto" w:fill="auto"/>
          </w:tcPr>
          <w:p w14:paraId="3AA8C526" w14:textId="77777777" w:rsidR="00EC351C" w:rsidRPr="00A51DB8" w:rsidRDefault="00EC351C" w:rsidP="00EC351C">
            <w:pPr>
              <w:autoSpaceDE w:val="0"/>
              <w:autoSpaceDN w:val="0"/>
              <w:adjustRightInd w:val="0"/>
              <w:spacing w:after="0" w:line="240" w:lineRule="auto"/>
              <w:rPr>
                <w:rFonts w:ascii="Calibri" w:hAnsi="Calibri" w:cs="Arial"/>
                <w:bCs/>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77A01FA3" w14:textId="23B8722C" w:rsidR="00EC351C" w:rsidRDefault="00EC351C" w:rsidP="00EC351C">
            <w:pPr>
              <w:autoSpaceDE w:val="0"/>
              <w:autoSpaceDN w:val="0"/>
              <w:adjustRightInd w:val="0"/>
              <w:spacing w:after="0" w:line="240" w:lineRule="auto"/>
              <w:rPr>
                <w:rFonts w:ascii="Calibri" w:hAnsi="Calibri" w:cs="Arial"/>
                <w:bCs/>
              </w:rPr>
            </w:pPr>
            <w:r w:rsidRPr="006D27A2">
              <w:rPr>
                <w:rFonts w:ascii="Calibri" w:hAnsi="Calibri" w:cs="Arial"/>
                <w:bCs/>
              </w:rPr>
              <w:t>Ade Adeliyi, Michel Wermelinger, Karen Kear</w:t>
            </w:r>
            <w:r>
              <w:rPr>
                <w:rFonts w:ascii="Calibri" w:hAnsi="Calibri" w:cs="Arial"/>
                <w:bCs/>
              </w:rPr>
              <w:t xml:space="preserve"> and </w:t>
            </w:r>
            <w:r w:rsidRPr="006D27A2">
              <w:rPr>
                <w:rFonts w:ascii="Calibri" w:hAnsi="Calibri" w:cs="Arial"/>
                <w:bCs/>
              </w:rPr>
              <w:t>Jon Rosewell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4EAB270" w14:textId="2435324D" w:rsidR="00EC351C" w:rsidRPr="00A51DB8" w:rsidRDefault="00EC351C" w:rsidP="00EC351C">
            <w:pPr>
              <w:autoSpaceDE w:val="0"/>
              <w:autoSpaceDN w:val="0"/>
              <w:adjustRightInd w:val="0"/>
              <w:spacing w:after="0" w:line="240" w:lineRule="auto"/>
              <w:rPr>
                <w:rFonts w:ascii="Calibri" w:hAnsi="Calibri" w:cs="Arial"/>
                <w:bCs/>
              </w:rPr>
            </w:pPr>
            <w:bookmarkStart w:id="23" w:name="_Hlk69991190"/>
            <w:r w:rsidRPr="009A2C9C">
              <w:rPr>
                <w:rFonts w:ascii="Calibri" w:hAnsi="Calibri" w:cs="Arial"/>
                <w:bCs/>
              </w:rPr>
              <w:t>Improving the Learning of Programming at a Distance Through Collaborative Coding</w:t>
            </w:r>
            <w:r>
              <w:rPr>
                <w:rFonts w:ascii="Calibri" w:hAnsi="Calibri" w:cs="Arial"/>
                <w:bCs/>
              </w:rPr>
              <w:t xml:space="preserve"> </w:t>
            </w:r>
            <w:bookmarkEnd w:id="23"/>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CC6733" w14:textId="371A6174" w:rsidR="00EC351C" w:rsidRPr="00A51DB8" w:rsidRDefault="00EC351C" w:rsidP="00EC351C">
            <w:pPr>
              <w:autoSpaceDE w:val="0"/>
              <w:autoSpaceDN w:val="0"/>
              <w:adjustRightInd w:val="0"/>
              <w:spacing w:after="0" w:line="240" w:lineRule="auto"/>
              <w:rPr>
                <w:rFonts w:ascii="Calibri" w:hAnsi="Calibri" w:cs="Arial"/>
                <w:bCs/>
              </w:rPr>
            </w:pPr>
            <w:r w:rsidRPr="005C3ABD">
              <w:rPr>
                <w:rFonts w:ascii="Calibri" w:hAnsi="Calibri" w:cs="Arial"/>
                <w:bCs/>
              </w:rPr>
              <w:t xml:space="preserve">Pair programming is one of the key aspects of eXtreme Programming (XP), which encourages informal and immediate communication over joint coding work. This </w:t>
            </w:r>
            <w:r>
              <w:rPr>
                <w:rFonts w:ascii="Calibri" w:hAnsi="Calibri" w:cs="Arial"/>
                <w:bCs/>
              </w:rPr>
              <w:t xml:space="preserve">presentation </w:t>
            </w:r>
            <w:r w:rsidRPr="005C3ABD">
              <w:rPr>
                <w:rFonts w:ascii="Calibri" w:hAnsi="Calibri" w:cs="Arial"/>
                <w:bCs/>
              </w:rPr>
              <w:t>explores the requirements for pair programming through a systematic literature review, details of user study undertaken, and future research work.</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1E9FFAAD" w14:textId="77777777" w:rsidR="00EC351C" w:rsidRPr="00A51DB8" w:rsidRDefault="00EC351C" w:rsidP="00EC351C">
            <w:pPr>
              <w:autoSpaceDE w:val="0"/>
              <w:autoSpaceDN w:val="0"/>
              <w:adjustRightInd w:val="0"/>
              <w:spacing w:after="0" w:line="240" w:lineRule="auto"/>
              <w:rPr>
                <w:rFonts w:ascii="Calibri" w:eastAsia="Times New Roman" w:hAnsi="Calibri" w:cs="Arial"/>
                <w:bCs/>
                <w:lang w:eastAsia="en-GB"/>
              </w:rPr>
            </w:pPr>
          </w:p>
        </w:tc>
      </w:tr>
      <w:bookmarkEnd w:id="20"/>
      <w:tr w:rsidR="00125940" w:rsidRPr="00A51DB8" w14:paraId="35640D92" w14:textId="77777777" w:rsidTr="00125940">
        <w:tc>
          <w:tcPr>
            <w:tcW w:w="1548" w:type="dxa"/>
            <w:tcBorders>
              <w:top w:val="single" w:sz="4" w:space="0" w:color="auto"/>
              <w:bottom w:val="single" w:sz="4" w:space="0" w:color="auto"/>
              <w:right w:val="single" w:sz="4" w:space="0" w:color="auto"/>
            </w:tcBorders>
            <w:shd w:val="clear" w:color="auto" w:fill="FDCFCF"/>
          </w:tcPr>
          <w:p w14:paraId="094A18D2" w14:textId="72280974" w:rsidR="00125940" w:rsidRPr="00A51DB8" w:rsidRDefault="005C7523" w:rsidP="00EC351C">
            <w:pPr>
              <w:autoSpaceDE w:val="0"/>
              <w:autoSpaceDN w:val="0"/>
              <w:adjustRightInd w:val="0"/>
              <w:spacing w:after="0" w:line="240" w:lineRule="auto"/>
              <w:rPr>
                <w:rFonts w:ascii="Calibri" w:hAnsi="Calibri" w:cs="Arial"/>
                <w:bCs/>
              </w:rPr>
            </w:pPr>
            <w:r>
              <w:br w:type="page"/>
            </w:r>
            <w:r w:rsidR="00125940" w:rsidRPr="00A51DB8">
              <w:rPr>
                <w:rFonts w:ascii="Calibri" w:hAnsi="Calibri" w:cs="Arial"/>
                <w:b/>
              </w:rPr>
              <w:t>1</w:t>
            </w:r>
            <w:r w:rsidR="00125940">
              <w:rPr>
                <w:rFonts w:ascii="Calibri" w:hAnsi="Calibri" w:cs="Arial"/>
                <w:b/>
              </w:rPr>
              <w:t>0</w:t>
            </w:r>
            <w:r w:rsidR="00125940" w:rsidRPr="00A51DB8">
              <w:rPr>
                <w:rFonts w:ascii="Calibri" w:hAnsi="Calibri" w:cs="Arial"/>
                <w:b/>
              </w:rPr>
              <w:t>.</w:t>
            </w:r>
            <w:r w:rsidR="00125940">
              <w:rPr>
                <w:rFonts w:ascii="Calibri" w:hAnsi="Calibri" w:cs="Arial"/>
                <w:b/>
              </w:rPr>
              <w:t>40</w:t>
            </w:r>
            <w:r w:rsidR="00125940" w:rsidRPr="00A51DB8">
              <w:rPr>
                <w:rFonts w:ascii="Calibri" w:hAnsi="Calibri" w:cs="Arial"/>
                <w:b/>
              </w:rPr>
              <w:t>-1</w:t>
            </w:r>
            <w:r w:rsidR="00125940">
              <w:rPr>
                <w:rFonts w:ascii="Calibri" w:hAnsi="Calibri" w:cs="Arial"/>
                <w:b/>
              </w:rPr>
              <w:t>1</w:t>
            </w:r>
            <w:r w:rsidR="00125940" w:rsidRPr="00A51DB8">
              <w:rPr>
                <w:rFonts w:ascii="Calibri" w:hAnsi="Calibri" w:cs="Arial"/>
                <w:b/>
              </w:rPr>
              <w:t>.</w:t>
            </w:r>
            <w:r w:rsidR="00125940">
              <w:rPr>
                <w:rFonts w:ascii="Calibri" w:hAnsi="Calibri" w:cs="Arial"/>
                <w:b/>
              </w:rPr>
              <w:t>40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FDCFCF"/>
          </w:tcPr>
          <w:p w14:paraId="176F1147" w14:textId="77777777" w:rsidR="00125940" w:rsidRPr="00F4532F" w:rsidRDefault="00125940" w:rsidP="00EC351C">
            <w:pPr>
              <w:autoSpaceDE w:val="0"/>
              <w:autoSpaceDN w:val="0"/>
              <w:adjustRightInd w:val="0"/>
              <w:spacing w:after="0" w:line="240" w:lineRule="auto"/>
              <w:rPr>
                <w:rFonts w:ascii="Calibri" w:eastAsia="Times New Roman" w:hAnsi="Calibri" w:cs="Arial"/>
                <w:b/>
                <w:lang w:eastAsia="en-GB"/>
              </w:rPr>
            </w:pPr>
            <w:r w:rsidRPr="00F4532F">
              <w:rPr>
                <w:rFonts w:ascii="Calibri" w:hAnsi="Calibri" w:cs="Arial"/>
                <w:b/>
              </w:rPr>
              <w:t xml:space="preserve">Parallel </w:t>
            </w:r>
            <w:r>
              <w:rPr>
                <w:rFonts w:ascii="Calibri" w:hAnsi="Calibri" w:cs="Arial"/>
                <w:b/>
              </w:rPr>
              <w:t>S</w:t>
            </w:r>
            <w:r w:rsidRPr="00F4532F">
              <w:rPr>
                <w:rFonts w:ascii="Calibri" w:hAnsi="Calibri" w:cs="Arial"/>
                <w:b/>
              </w:rPr>
              <w:t xml:space="preserve">ession </w:t>
            </w:r>
            <w:r>
              <w:rPr>
                <w:rFonts w:ascii="Calibri" w:hAnsi="Calibri" w:cs="Arial"/>
                <w:b/>
              </w:rPr>
              <w:t xml:space="preserve">I: </w:t>
            </w:r>
            <w:r w:rsidRPr="00F4532F">
              <w:rPr>
                <w:rFonts w:ascii="Calibri" w:hAnsi="Calibri" w:cs="Arial"/>
                <w:b/>
              </w:rPr>
              <w:t>Workshop/demonstration</w:t>
            </w:r>
            <w:r>
              <w:rPr>
                <w:rFonts w:ascii="Calibri" w:hAnsi="Calibri" w:cs="Arial"/>
                <w:b/>
              </w:rPr>
              <w:t xml:space="preserve"> – Supporting Students </w:t>
            </w:r>
          </w:p>
        </w:tc>
        <w:tc>
          <w:tcPr>
            <w:tcW w:w="2104" w:type="dxa"/>
            <w:tcBorders>
              <w:top w:val="single" w:sz="4" w:space="0" w:color="auto"/>
              <w:left w:val="single" w:sz="4" w:space="0" w:color="auto"/>
              <w:bottom w:val="single" w:sz="4" w:space="0" w:color="auto"/>
              <w:right w:val="single" w:sz="4" w:space="0" w:color="auto"/>
            </w:tcBorders>
            <w:shd w:val="clear" w:color="auto" w:fill="FDCFCF"/>
          </w:tcPr>
          <w:p w14:paraId="1C85002A" w14:textId="7EF0D947" w:rsidR="00125940" w:rsidRPr="00F4532F" w:rsidRDefault="00542311" w:rsidP="00EC351C">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 xml:space="preserve">Room </w:t>
            </w:r>
            <w:r w:rsidR="00640297">
              <w:rPr>
                <w:rFonts w:ascii="Calibri" w:eastAsia="Times New Roman" w:hAnsi="Calibri" w:cs="Arial"/>
                <w:b/>
                <w:lang w:eastAsia="en-GB"/>
              </w:rPr>
              <w:t>C</w:t>
            </w:r>
          </w:p>
        </w:tc>
      </w:tr>
      <w:tr w:rsidR="00EC351C" w:rsidRPr="00A51DB8" w14:paraId="531F7FBC" w14:textId="77777777" w:rsidTr="00FF1EAE">
        <w:tc>
          <w:tcPr>
            <w:tcW w:w="1548" w:type="dxa"/>
            <w:tcBorders>
              <w:top w:val="single" w:sz="4" w:space="0" w:color="auto"/>
              <w:bottom w:val="single" w:sz="4" w:space="0" w:color="auto"/>
              <w:right w:val="single" w:sz="4" w:space="0" w:color="auto"/>
            </w:tcBorders>
            <w:shd w:val="clear" w:color="auto" w:fill="auto"/>
          </w:tcPr>
          <w:p w14:paraId="6253D9DE" w14:textId="77777777" w:rsidR="00EC351C" w:rsidRPr="00A51DB8" w:rsidRDefault="00EC351C" w:rsidP="00EC351C">
            <w:pPr>
              <w:autoSpaceDE w:val="0"/>
              <w:autoSpaceDN w:val="0"/>
              <w:adjustRightInd w:val="0"/>
              <w:spacing w:after="0" w:line="240" w:lineRule="auto"/>
              <w:rPr>
                <w:rFonts w:ascii="Calibri" w:hAnsi="Calibri" w:cs="Arial"/>
                <w:bCs/>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45D9FC67" w14:textId="575139D6" w:rsidR="00EC351C" w:rsidRDefault="00EC351C" w:rsidP="00EC351C">
            <w:pPr>
              <w:autoSpaceDE w:val="0"/>
              <w:autoSpaceDN w:val="0"/>
              <w:adjustRightInd w:val="0"/>
              <w:spacing w:after="0" w:line="240" w:lineRule="auto"/>
              <w:rPr>
                <w:rFonts w:ascii="Calibri" w:hAnsi="Calibri" w:cs="Arial"/>
                <w:bCs/>
              </w:rPr>
            </w:pPr>
            <w:r w:rsidRPr="006D27A2">
              <w:rPr>
                <w:rFonts w:ascii="Calibri" w:hAnsi="Calibri" w:cs="Arial"/>
                <w:bCs/>
              </w:rPr>
              <w:t>Georgy Holden</w:t>
            </w:r>
            <w:r>
              <w:rPr>
                <w:rFonts w:ascii="Calibri" w:hAnsi="Calibri" w:cs="Arial"/>
                <w:bCs/>
              </w:rPr>
              <w:t xml:space="preserve"> and </w:t>
            </w:r>
            <w:r w:rsidRPr="006D27A2">
              <w:rPr>
                <w:rFonts w:ascii="Calibri" w:hAnsi="Calibri" w:cs="Arial"/>
                <w:bCs/>
              </w:rPr>
              <w:t xml:space="preserve">Rachel </w:t>
            </w:r>
            <w:r>
              <w:rPr>
                <w:rFonts w:ascii="Calibri" w:hAnsi="Calibri" w:cs="Arial"/>
                <w:bCs/>
              </w:rPr>
              <w:t>Hilliam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6B4E4B1" w14:textId="41FE31C5" w:rsidR="00EC351C" w:rsidRPr="00A51DB8" w:rsidRDefault="00EC351C" w:rsidP="00EC351C">
            <w:pPr>
              <w:autoSpaceDE w:val="0"/>
              <w:autoSpaceDN w:val="0"/>
              <w:adjustRightInd w:val="0"/>
              <w:spacing w:after="0" w:line="240" w:lineRule="auto"/>
              <w:rPr>
                <w:rFonts w:ascii="Calibri" w:hAnsi="Calibri" w:cs="Arial"/>
                <w:bCs/>
              </w:rPr>
            </w:pPr>
            <w:r w:rsidRPr="00F4532F">
              <w:rPr>
                <w:rFonts w:ascii="Calibri" w:hAnsi="Calibri" w:cs="Arial"/>
                <w:bCs/>
              </w:rPr>
              <w:t>Supporting students through their study journey: the use of qualification wide subject websites</w:t>
            </w:r>
            <w:r>
              <w:rPr>
                <w:rFonts w:ascii="Calibri" w:hAnsi="Calibri" w:cs="Arial"/>
                <w:bC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4B63C01" w14:textId="3B48AB71" w:rsidR="00EC351C" w:rsidRPr="00A51DB8" w:rsidRDefault="00EC351C" w:rsidP="00EC351C">
            <w:pPr>
              <w:autoSpaceDE w:val="0"/>
              <w:autoSpaceDN w:val="0"/>
              <w:adjustRightInd w:val="0"/>
              <w:spacing w:after="0" w:line="240" w:lineRule="auto"/>
              <w:rPr>
                <w:rFonts w:ascii="Calibri" w:hAnsi="Calibri" w:cs="Arial"/>
                <w:bCs/>
              </w:rPr>
            </w:pPr>
            <w:r w:rsidRPr="005C3ABD">
              <w:rPr>
                <w:rFonts w:ascii="Calibri" w:hAnsi="Calibri" w:cs="Arial"/>
                <w:bCs/>
              </w:rPr>
              <w:t>This workshop presents the findings of two eSTEeM projects focused on qualification level study sites and opens up discussion on the</w:t>
            </w:r>
            <w:r>
              <w:rPr>
                <w:rFonts w:ascii="Calibri" w:hAnsi="Calibri" w:cs="Arial"/>
                <w:bCs/>
              </w:rPr>
              <w:t xml:space="preserve"> </w:t>
            </w:r>
            <w:r w:rsidRPr="005C3ABD">
              <w:rPr>
                <w:rFonts w:ascii="Calibri" w:hAnsi="Calibri" w:cs="Arial"/>
                <w:bCs/>
              </w:rPr>
              <w:lastRenderedPageBreak/>
              <w:t>student journey throughout their studies and the ways in which this might be better supported.</w:t>
            </w: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0E28ED2D" w14:textId="77777777" w:rsidR="00EC351C" w:rsidRPr="00A51DB8" w:rsidRDefault="00EC351C" w:rsidP="00EC351C">
            <w:pPr>
              <w:autoSpaceDE w:val="0"/>
              <w:autoSpaceDN w:val="0"/>
              <w:adjustRightInd w:val="0"/>
              <w:spacing w:after="0" w:line="240" w:lineRule="auto"/>
              <w:rPr>
                <w:rFonts w:ascii="Calibri" w:eastAsia="Times New Roman" w:hAnsi="Calibri" w:cs="Arial"/>
                <w:bCs/>
                <w:lang w:eastAsia="en-GB"/>
              </w:rPr>
            </w:pPr>
          </w:p>
        </w:tc>
      </w:tr>
      <w:tr w:rsidR="00EC351C" w:rsidRPr="00AD314A" w14:paraId="41A6BF78" w14:textId="77777777" w:rsidTr="00AD314A">
        <w:tc>
          <w:tcPr>
            <w:tcW w:w="1548" w:type="dxa"/>
            <w:tcBorders>
              <w:top w:val="single" w:sz="4" w:space="0" w:color="auto"/>
              <w:bottom w:val="single" w:sz="4" w:space="0" w:color="auto"/>
              <w:right w:val="single" w:sz="4" w:space="0" w:color="auto"/>
            </w:tcBorders>
            <w:shd w:val="clear" w:color="auto" w:fill="FCFDD3"/>
          </w:tcPr>
          <w:p w14:paraId="28E3C6E2" w14:textId="13F33B8A" w:rsidR="00EC351C" w:rsidRPr="00AD314A" w:rsidRDefault="00EC351C" w:rsidP="00EC351C">
            <w:pPr>
              <w:autoSpaceDE w:val="0"/>
              <w:autoSpaceDN w:val="0"/>
              <w:adjustRightInd w:val="0"/>
              <w:spacing w:after="0" w:line="240" w:lineRule="auto"/>
              <w:rPr>
                <w:rFonts w:ascii="Calibri" w:hAnsi="Calibri" w:cs="Arial"/>
                <w:b/>
              </w:rPr>
            </w:pPr>
            <w:r w:rsidRPr="00AD314A">
              <w:rPr>
                <w:rFonts w:ascii="Calibri" w:hAnsi="Calibri" w:cs="Arial"/>
                <w:b/>
              </w:rPr>
              <w:t>11.</w:t>
            </w:r>
            <w:r>
              <w:rPr>
                <w:rFonts w:ascii="Calibri" w:hAnsi="Calibri" w:cs="Arial"/>
                <w:b/>
              </w:rPr>
              <w:t>4</w:t>
            </w:r>
            <w:r w:rsidRPr="00AD314A">
              <w:rPr>
                <w:rFonts w:ascii="Calibri" w:hAnsi="Calibri" w:cs="Arial"/>
                <w:b/>
              </w:rPr>
              <w:t>0-1</w:t>
            </w:r>
            <w:r>
              <w:rPr>
                <w:rFonts w:ascii="Calibri" w:hAnsi="Calibri" w:cs="Arial"/>
                <w:b/>
              </w:rPr>
              <w:t>1</w:t>
            </w:r>
            <w:r w:rsidRPr="00AD314A">
              <w:rPr>
                <w:rFonts w:ascii="Calibri" w:hAnsi="Calibri" w:cs="Arial"/>
                <w:b/>
              </w:rPr>
              <w:t>.</w:t>
            </w:r>
            <w:r>
              <w:rPr>
                <w:rFonts w:ascii="Calibri" w:hAnsi="Calibri" w:cs="Arial"/>
                <w:b/>
              </w:rPr>
              <w:t>50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FCFDD3"/>
          </w:tcPr>
          <w:p w14:paraId="45519E26" w14:textId="5780CFBE" w:rsidR="00EC351C" w:rsidRPr="00AD314A" w:rsidRDefault="00EC351C" w:rsidP="00EC351C">
            <w:pPr>
              <w:autoSpaceDE w:val="0"/>
              <w:autoSpaceDN w:val="0"/>
              <w:adjustRightInd w:val="0"/>
              <w:spacing w:after="0" w:line="240" w:lineRule="auto"/>
              <w:rPr>
                <w:rFonts w:ascii="Calibri" w:hAnsi="Calibri" w:cs="Arial"/>
                <w:b/>
              </w:rPr>
            </w:pPr>
            <w:r w:rsidRPr="00AD314A">
              <w:rPr>
                <w:rFonts w:ascii="Calibri" w:hAnsi="Calibri" w:cs="Arial"/>
                <w:b/>
              </w:rPr>
              <w:t>Break</w:t>
            </w:r>
            <w:r>
              <w:rPr>
                <w:rFonts w:ascii="Calibri" w:hAnsi="Calibri" w:cs="Arial"/>
                <w:b/>
              </w:rPr>
              <w:t xml:space="preserve"> and Posters</w:t>
            </w:r>
          </w:p>
        </w:tc>
        <w:tc>
          <w:tcPr>
            <w:tcW w:w="2104" w:type="dxa"/>
            <w:tcBorders>
              <w:top w:val="single" w:sz="4" w:space="0" w:color="auto"/>
              <w:left w:val="single" w:sz="4" w:space="0" w:color="auto"/>
              <w:bottom w:val="single" w:sz="4" w:space="0" w:color="auto"/>
              <w:right w:val="single" w:sz="4" w:space="0" w:color="auto"/>
            </w:tcBorders>
            <w:shd w:val="clear" w:color="auto" w:fill="FCFDD3"/>
          </w:tcPr>
          <w:p w14:paraId="672CEDAC" w14:textId="44AC56B6" w:rsidR="00EC351C" w:rsidRPr="00AD314A" w:rsidRDefault="00557FDB" w:rsidP="00EC351C">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Medlar and Juniper</w:t>
            </w:r>
          </w:p>
        </w:tc>
      </w:tr>
      <w:tr w:rsidR="00EC351C" w:rsidRPr="000F7AC0" w14:paraId="73B7AB96" w14:textId="77777777" w:rsidTr="009F2B53">
        <w:tc>
          <w:tcPr>
            <w:tcW w:w="1548" w:type="dxa"/>
            <w:tcBorders>
              <w:top w:val="single" w:sz="4" w:space="0" w:color="auto"/>
              <w:bottom w:val="single" w:sz="4" w:space="0" w:color="auto"/>
              <w:right w:val="single" w:sz="4" w:space="0" w:color="auto"/>
            </w:tcBorders>
            <w:shd w:val="clear" w:color="auto" w:fill="D9E2F3"/>
          </w:tcPr>
          <w:p w14:paraId="720B1EA6" w14:textId="18510A6C" w:rsidR="00EC351C" w:rsidRDefault="00EC351C" w:rsidP="00EC351C">
            <w:pPr>
              <w:autoSpaceDE w:val="0"/>
              <w:autoSpaceDN w:val="0"/>
              <w:adjustRightInd w:val="0"/>
              <w:spacing w:after="0" w:line="240" w:lineRule="auto"/>
              <w:rPr>
                <w:rFonts w:ascii="Calibri" w:hAnsi="Calibri" w:cs="Arial"/>
                <w:b/>
              </w:rPr>
            </w:pPr>
            <w:r>
              <w:rPr>
                <w:rFonts w:ascii="Calibri" w:hAnsi="Calibri" w:cs="Arial"/>
                <w:b/>
              </w:rPr>
              <w:t>11.50-12.50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D9E2F3"/>
          </w:tcPr>
          <w:p w14:paraId="2FA3B846" w14:textId="325B5DCA" w:rsidR="00EC351C" w:rsidRDefault="00B734DD" w:rsidP="00EC351C">
            <w:pPr>
              <w:autoSpaceDE w:val="0"/>
              <w:autoSpaceDN w:val="0"/>
              <w:adjustRightInd w:val="0"/>
              <w:spacing w:after="0" w:line="240" w:lineRule="auto"/>
              <w:rPr>
                <w:rFonts w:ascii="Calibri" w:hAnsi="Calibri" w:cs="Arial"/>
                <w:b/>
              </w:rPr>
            </w:pPr>
            <w:r>
              <w:rPr>
                <w:rFonts w:ascii="Calibri" w:hAnsi="Calibri" w:cs="Arial"/>
                <w:b/>
              </w:rPr>
              <w:t xml:space="preserve">Celebrating </w:t>
            </w:r>
            <w:r w:rsidR="00EC351C">
              <w:rPr>
                <w:rFonts w:ascii="Calibri" w:hAnsi="Calibri" w:cs="Arial"/>
                <w:b/>
              </w:rPr>
              <w:t xml:space="preserve">the Impact of Scholarship </w:t>
            </w:r>
          </w:p>
        </w:tc>
        <w:tc>
          <w:tcPr>
            <w:tcW w:w="2104" w:type="dxa"/>
            <w:tcBorders>
              <w:top w:val="single" w:sz="4" w:space="0" w:color="auto"/>
              <w:left w:val="single" w:sz="4" w:space="0" w:color="auto"/>
              <w:bottom w:val="single" w:sz="4" w:space="0" w:color="auto"/>
              <w:right w:val="single" w:sz="4" w:space="0" w:color="auto"/>
            </w:tcBorders>
            <w:shd w:val="clear" w:color="auto" w:fill="D9E2F3"/>
          </w:tcPr>
          <w:p w14:paraId="36E1138C" w14:textId="15B139AA" w:rsidR="00EC351C" w:rsidRDefault="00125940" w:rsidP="00EC351C">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Hub Lecture Theatre</w:t>
            </w:r>
          </w:p>
        </w:tc>
      </w:tr>
      <w:tr w:rsidR="00EC351C" w:rsidRPr="000F7AC0" w14:paraId="27CAA48D" w14:textId="77777777" w:rsidTr="00162F2B">
        <w:tc>
          <w:tcPr>
            <w:tcW w:w="1548" w:type="dxa"/>
            <w:tcBorders>
              <w:bottom w:val="single" w:sz="4" w:space="0" w:color="auto"/>
              <w:right w:val="single" w:sz="4" w:space="0" w:color="auto"/>
            </w:tcBorders>
            <w:shd w:val="clear" w:color="auto" w:fill="auto"/>
          </w:tcPr>
          <w:p w14:paraId="7F984345" w14:textId="77777777" w:rsidR="00EC351C" w:rsidRDefault="00EC351C" w:rsidP="00EC351C">
            <w:pPr>
              <w:autoSpaceDE w:val="0"/>
              <w:autoSpaceDN w:val="0"/>
              <w:adjustRightInd w:val="0"/>
              <w:spacing w:after="0" w:line="240" w:lineRule="auto"/>
              <w:rPr>
                <w:rFonts w:ascii="Calibri" w:hAnsi="Calibri" w:cs="Arial"/>
                <w:b/>
              </w:rPr>
            </w:pPr>
            <w:bookmarkStart w:id="24" w:name="_Hlk38541201"/>
          </w:p>
        </w:tc>
        <w:tc>
          <w:tcPr>
            <w:tcW w:w="10496" w:type="dxa"/>
            <w:gridSpan w:val="3"/>
            <w:tcBorders>
              <w:top w:val="single" w:sz="4" w:space="0" w:color="auto"/>
              <w:left w:val="single" w:sz="4" w:space="0" w:color="auto"/>
              <w:bottom w:val="single" w:sz="4" w:space="0" w:color="auto"/>
              <w:right w:val="single" w:sz="4" w:space="0" w:color="auto"/>
            </w:tcBorders>
            <w:shd w:val="clear" w:color="auto" w:fill="auto"/>
          </w:tcPr>
          <w:p w14:paraId="67479615" w14:textId="59A9602B" w:rsidR="009B2158" w:rsidRDefault="009B2158" w:rsidP="002E396D">
            <w:pPr>
              <w:spacing w:after="0" w:line="240" w:lineRule="auto"/>
            </w:pPr>
            <w:r>
              <w:t>Shailey Minocha and Trevor Collins</w:t>
            </w:r>
          </w:p>
          <w:p w14:paraId="51DB308E" w14:textId="77777777" w:rsidR="009B2158" w:rsidRDefault="009B2158" w:rsidP="002E396D">
            <w:pPr>
              <w:spacing w:after="0" w:line="240" w:lineRule="auto"/>
            </w:pPr>
          </w:p>
          <w:p w14:paraId="1CFD7C6B" w14:textId="5C069A74" w:rsidR="00EC351C" w:rsidRPr="001E2B90" w:rsidRDefault="001E2B90" w:rsidP="002E396D">
            <w:pPr>
              <w:spacing w:after="0" w:line="240" w:lineRule="auto"/>
            </w:pPr>
            <w:r>
              <w:t>The Scholarship of Teaching and Learning (SoTL) challenges us to critically engage with educational research, systematically investigate our teaching and learning practices, and share our findings for others to review and build upon. In this closing workshop, we will encourage you to consider how scholarship has impacted your teaching and learning and reflect on the processes you instigated to enrich your practice. We will introduce an impact evaluation framework that we developed for SoTL and share a selection of inspiring impact stories to demonstrate how eSTEeM scholarship projects have enhanced the student experience, improved retention and progression, influenced discipline-based teaching, and facilitated the professional development of project team members. Reflecting on these examples, we will identify some of the environmental and cultural factors that can be barriers and enablers for impact. Through celebrating the ways that scholarship has informed teaching and learning in STEM, we hope this workshop will help identify potential pathways to impact for your scholarship.</w:t>
            </w:r>
          </w:p>
        </w:tc>
        <w:tc>
          <w:tcPr>
            <w:tcW w:w="2104" w:type="dxa"/>
            <w:tcBorders>
              <w:left w:val="single" w:sz="4" w:space="0" w:color="auto"/>
              <w:bottom w:val="single" w:sz="4" w:space="0" w:color="auto"/>
              <w:right w:val="single" w:sz="4" w:space="0" w:color="auto"/>
            </w:tcBorders>
            <w:shd w:val="clear" w:color="auto" w:fill="auto"/>
          </w:tcPr>
          <w:p w14:paraId="439AE186" w14:textId="77777777" w:rsidR="00EC351C" w:rsidRDefault="00EC351C" w:rsidP="00EC351C">
            <w:pPr>
              <w:autoSpaceDE w:val="0"/>
              <w:autoSpaceDN w:val="0"/>
              <w:adjustRightInd w:val="0"/>
              <w:spacing w:after="0" w:line="240" w:lineRule="auto"/>
              <w:rPr>
                <w:rFonts w:ascii="Calibri" w:eastAsia="Times New Roman" w:hAnsi="Calibri" w:cs="Arial"/>
                <w:b/>
                <w:lang w:eastAsia="en-GB"/>
              </w:rPr>
            </w:pPr>
          </w:p>
        </w:tc>
      </w:tr>
      <w:bookmarkEnd w:id="24"/>
      <w:tr w:rsidR="00125940" w:rsidRPr="000F7AC0" w14:paraId="428198B7" w14:textId="77777777" w:rsidTr="009F2B53">
        <w:tc>
          <w:tcPr>
            <w:tcW w:w="1548" w:type="dxa"/>
            <w:tcBorders>
              <w:top w:val="single" w:sz="4" w:space="0" w:color="auto"/>
              <w:bottom w:val="single" w:sz="4" w:space="0" w:color="auto"/>
              <w:right w:val="single" w:sz="4" w:space="0" w:color="auto"/>
            </w:tcBorders>
            <w:shd w:val="clear" w:color="auto" w:fill="D9E2F3"/>
          </w:tcPr>
          <w:p w14:paraId="2FC0ED60" w14:textId="50619ED5" w:rsidR="00125940" w:rsidRPr="006B6D7D" w:rsidRDefault="00125940" w:rsidP="00125940">
            <w:pPr>
              <w:autoSpaceDE w:val="0"/>
              <w:autoSpaceDN w:val="0"/>
              <w:adjustRightInd w:val="0"/>
              <w:spacing w:after="0" w:line="240" w:lineRule="auto"/>
              <w:rPr>
                <w:rFonts w:ascii="Calibri" w:hAnsi="Calibri" w:cs="Arial"/>
                <w:b/>
              </w:rPr>
            </w:pPr>
            <w:r>
              <w:rPr>
                <w:rFonts w:ascii="Calibri" w:hAnsi="Calibri" w:cs="Arial"/>
                <w:b/>
              </w:rPr>
              <w:t>12.50-13.00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D9E2F3"/>
          </w:tcPr>
          <w:p w14:paraId="175F3B91" w14:textId="729022AD" w:rsidR="00125940" w:rsidRPr="006B6D7D" w:rsidRDefault="00125940" w:rsidP="00125940">
            <w:pPr>
              <w:spacing w:after="0" w:line="240" w:lineRule="auto"/>
              <w:rPr>
                <w:rFonts w:eastAsia="Times New Roman"/>
                <w:b/>
              </w:rPr>
            </w:pPr>
            <w:r>
              <w:rPr>
                <w:rFonts w:eastAsia="Times New Roman"/>
                <w:b/>
              </w:rPr>
              <w:t xml:space="preserve">eSTEeM Scholarship Projects of the Year and Best </w:t>
            </w:r>
            <w:r w:rsidR="0062239F">
              <w:rPr>
                <w:rFonts w:eastAsia="Times New Roman"/>
                <w:b/>
              </w:rPr>
              <w:t xml:space="preserve">Interactive </w:t>
            </w:r>
            <w:r>
              <w:rPr>
                <w:rFonts w:eastAsia="Times New Roman"/>
                <w:b/>
              </w:rPr>
              <w:t xml:space="preserve">Poster </w:t>
            </w:r>
            <w:r w:rsidR="0062239F">
              <w:rPr>
                <w:rFonts w:eastAsia="Times New Roman"/>
                <w:b/>
              </w:rPr>
              <w:t xml:space="preserve">Presentation </w:t>
            </w:r>
            <w:r>
              <w:rPr>
                <w:rFonts w:eastAsia="Times New Roman"/>
                <w:b/>
              </w:rPr>
              <w:t xml:space="preserve">Prizes followed by Closing Remarks </w:t>
            </w:r>
          </w:p>
        </w:tc>
        <w:tc>
          <w:tcPr>
            <w:tcW w:w="2104" w:type="dxa"/>
            <w:tcBorders>
              <w:top w:val="single" w:sz="4" w:space="0" w:color="auto"/>
              <w:left w:val="single" w:sz="4" w:space="0" w:color="auto"/>
              <w:bottom w:val="single" w:sz="4" w:space="0" w:color="auto"/>
              <w:right w:val="single" w:sz="4" w:space="0" w:color="auto"/>
            </w:tcBorders>
            <w:shd w:val="clear" w:color="auto" w:fill="D9E2F3"/>
          </w:tcPr>
          <w:p w14:paraId="3B7CEC4A" w14:textId="3F8EBF5B" w:rsidR="00125940" w:rsidRPr="000F7AC0" w:rsidRDefault="00125940" w:rsidP="00125940">
            <w:pPr>
              <w:autoSpaceDE w:val="0"/>
              <w:autoSpaceDN w:val="0"/>
              <w:adjustRightInd w:val="0"/>
              <w:spacing w:after="0" w:line="240" w:lineRule="auto"/>
              <w:rPr>
                <w:rFonts w:ascii="Calibri" w:eastAsia="Times New Roman" w:hAnsi="Calibri" w:cs="Arial"/>
                <w:b/>
                <w:lang w:eastAsia="en-GB"/>
              </w:rPr>
            </w:pPr>
            <w:r>
              <w:rPr>
                <w:rFonts w:ascii="Calibri" w:eastAsia="Times New Roman" w:hAnsi="Calibri" w:cs="Arial"/>
                <w:b/>
                <w:lang w:eastAsia="en-GB"/>
              </w:rPr>
              <w:t>Hub Lecture Theatre</w:t>
            </w:r>
          </w:p>
        </w:tc>
      </w:tr>
      <w:tr w:rsidR="00125940" w:rsidRPr="000F7AC0" w14:paraId="58A3CC20" w14:textId="77777777" w:rsidTr="00A51DB8">
        <w:tc>
          <w:tcPr>
            <w:tcW w:w="1548" w:type="dxa"/>
            <w:tcBorders>
              <w:top w:val="single" w:sz="4" w:space="0" w:color="auto"/>
              <w:bottom w:val="single" w:sz="4" w:space="0" w:color="auto"/>
              <w:right w:val="single" w:sz="4" w:space="0" w:color="auto"/>
            </w:tcBorders>
            <w:shd w:val="clear" w:color="auto" w:fill="D9D9D9" w:themeFill="background1" w:themeFillShade="D9"/>
          </w:tcPr>
          <w:p w14:paraId="3E519927" w14:textId="1F9C02B3" w:rsidR="00125940" w:rsidRDefault="00125940" w:rsidP="00125940">
            <w:pPr>
              <w:autoSpaceDE w:val="0"/>
              <w:autoSpaceDN w:val="0"/>
              <w:adjustRightInd w:val="0"/>
              <w:spacing w:after="0" w:line="240" w:lineRule="auto"/>
              <w:rPr>
                <w:rFonts w:ascii="Calibri" w:hAnsi="Calibri" w:cs="Arial"/>
                <w:b/>
              </w:rPr>
            </w:pPr>
            <w:r>
              <w:rPr>
                <w:rFonts w:ascii="Calibri" w:hAnsi="Calibri" w:cs="Arial"/>
                <w:b/>
              </w:rPr>
              <w:t>13.00</w:t>
            </w:r>
          </w:p>
        </w:tc>
        <w:tc>
          <w:tcPr>
            <w:tcW w:w="104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D3E50" w14:textId="054C492E" w:rsidR="00125940" w:rsidRDefault="00125940" w:rsidP="00125940">
            <w:pPr>
              <w:spacing w:after="0" w:line="240" w:lineRule="auto"/>
              <w:rPr>
                <w:rFonts w:eastAsia="Times New Roman"/>
                <w:b/>
              </w:rPr>
            </w:pPr>
            <w:r>
              <w:rPr>
                <w:rFonts w:eastAsia="Times New Roman"/>
                <w:b/>
              </w:rPr>
              <w:t>Close</w:t>
            </w:r>
          </w:p>
        </w:tc>
        <w:tc>
          <w:tcPr>
            <w:tcW w:w="2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C7867" w14:textId="77777777" w:rsidR="00125940" w:rsidRPr="000F7AC0" w:rsidRDefault="00125940" w:rsidP="00125940">
            <w:pPr>
              <w:autoSpaceDE w:val="0"/>
              <w:autoSpaceDN w:val="0"/>
              <w:adjustRightInd w:val="0"/>
              <w:spacing w:after="0" w:line="240" w:lineRule="auto"/>
              <w:rPr>
                <w:rFonts w:ascii="Calibri" w:eastAsia="Times New Roman" w:hAnsi="Calibri" w:cs="Arial"/>
                <w:b/>
                <w:lang w:eastAsia="en-GB"/>
              </w:rPr>
            </w:pPr>
          </w:p>
        </w:tc>
      </w:tr>
    </w:tbl>
    <w:p w14:paraId="5F6F2881" w14:textId="77777777" w:rsidR="00EB71C0" w:rsidRDefault="00EB71C0" w:rsidP="008D2F96"/>
    <w:sectPr w:rsidR="00EB71C0" w:rsidSect="00EB6810">
      <w:headerReference w:type="default" r:id="rId8"/>
      <w:foot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E9662" w14:textId="77777777" w:rsidR="00474775" w:rsidRDefault="00474775" w:rsidP="00EB6810">
      <w:pPr>
        <w:spacing w:after="0" w:line="240" w:lineRule="auto"/>
      </w:pPr>
      <w:r>
        <w:separator/>
      </w:r>
    </w:p>
  </w:endnote>
  <w:endnote w:type="continuationSeparator" w:id="0">
    <w:p w14:paraId="20835D33" w14:textId="77777777" w:rsidR="00474775" w:rsidRDefault="00474775" w:rsidP="00EB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451384"/>
      <w:docPartObj>
        <w:docPartGallery w:val="Page Numbers (Bottom of Page)"/>
        <w:docPartUnique/>
      </w:docPartObj>
    </w:sdtPr>
    <w:sdtEndPr>
      <w:rPr>
        <w:noProof/>
        <w:sz w:val="20"/>
        <w:szCs w:val="20"/>
      </w:rPr>
    </w:sdtEndPr>
    <w:sdtContent>
      <w:p w14:paraId="197FB0FA" w14:textId="77777777" w:rsidR="00474775" w:rsidRPr="0037419E" w:rsidRDefault="00474775">
        <w:pPr>
          <w:pStyle w:val="Footer"/>
          <w:jc w:val="right"/>
          <w:rPr>
            <w:sz w:val="20"/>
            <w:szCs w:val="20"/>
          </w:rPr>
        </w:pPr>
        <w:r w:rsidRPr="0037419E">
          <w:rPr>
            <w:sz w:val="20"/>
            <w:szCs w:val="20"/>
          </w:rPr>
          <w:fldChar w:fldCharType="begin"/>
        </w:r>
        <w:r w:rsidRPr="0037419E">
          <w:rPr>
            <w:sz w:val="20"/>
            <w:szCs w:val="20"/>
          </w:rPr>
          <w:instrText xml:space="preserve"> PAGE   \* MERGEFORMAT </w:instrText>
        </w:r>
        <w:r w:rsidRPr="0037419E">
          <w:rPr>
            <w:sz w:val="20"/>
            <w:szCs w:val="20"/>
          </w:rPr>
          <w:fldChar w:fldCharType="separate"/>
        </w:r>
        <w:r>
          <w:rPr>
            <w:noProof/>
            <w:sz w:val="20"/>
            <w:szCs w:val="20"/>
          </w:rPr>
          <w:t>12</w:t>
        </w:r>
        <w:r w:rsidRPr="0037419E">
          <w:rPr>
            <w:noProof/>
            <w:sz w:val="20"/>
            <w:szCs w:val="20"/>
          </w:rPr>
          <w:fldChar w:fldCharType="end"/>
        </w:r>
      </w:p>
    </w:sdtContent>
  </w:sdt>
  <w:p w14:paraId="52B51B1F" w14:textId="77777777" w:rsidR="00474775" w:rsidRDefault="0047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627032"/>
      <w:docPartObj>
        <w:docPartGallery w:val="Page Numbers (Bottom of Page)"/>
        <w:docPartUnique/>
      </w:docPartObj>
    </w:sdtPr>
    <w:sdtEndPr>
      <w:rPr>
        <w:noProof/>
        <w:sz w:val="20"/>
        <w:szCs w:val="20"/>
      </w:rPr>
    </w:sdtEndPr>
    <w:sdtContent>
      <w:p w14:paraId="5C2C9BCD" w14:textId="77777777" w:rsidR="00474775" w:rsidRPr="0037419E" w:rsidRDefault="00474775">
        <w:pPr>
          <w:pStyle w:val="Footer"/>
          <w:jc w:val="right"/>
          <w:rPr>
            <w:sz w:val="20"/>
            <w:szCs w:val="20"/>
          </w:rPr>
        </w:pPr>
        <w:r w:rsidRPr="0037419E">
          <w:rPr>
            <w:sz w:val="20"/>
            <w:szCs w:val="20"/>
          </w:rPr>
          <w:fldChar w:fldCharType="begin"/>
        </w:r>
        <w:r w:rsidRPr="0037419E">
          <w:rPr>
            <w:sz w:val="20"/>
            <w:szCs w:val="20"/>
          </w:rPr>
          <w:instrText xml:space="preserve"> PAGE   \* MERGEFORMAT </w:instrText>
        </w:r>
        <w:r w:rsidRPr="0037419E">
          <w:rPr>
            <w:sz w:val="20"/>
            <w:szCs w:val="20"/>
          </w:rPr>
          <w:fldChar w:fldCharType="separate"/>
        </w:r>
        <w:r>
          <w:rPr>
            <w:noProof/>
            <w:sz w:val="20"/>
            <w:szCs w:val="20"/>
          </w:rPr>
          <w:t>1</w:t>
        </w:r>
        <w:r w:rsidRPr="0037419E">
          <w:rPr>
            <w:noProof/>
            <w:sz w:val="20"/>
            <w:szCs w:val="20"/>
          </w:rPr>
          <w:fldChar w:fldCharType="end"/>
        </w:r>
      </w:p>
    </w:sdtContent>
  </w:sdt>
  <w:p w14:paraId="3661FD56" w14:textId="77777777" w:rsidR="00474775" w:rsidRDefault="0047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1B56E" w14:textId="77777777" w:rsidR="00474775" w:rsidRDefault="00474775" w:rsidP="00EB6810">
      <w:pPr>
        <w:spacing w:after="0" w:line="240" w:lineRule="auto"/>
      </w:pPr>
      <w:r>
        <w:separator/>
      </w:r>
    </w:p>
  </w:footnote>
  <w:footnote w:type="continuationSeparator" w:id="0">
    <w:p w14:paraId="1A9EDC10" w14:textId="77777777" w:rsidR="00474775" w:rsidRDefault="00474775" w:rsidP="00EB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4910" w14:textId="77777777" w:rsidR="00474775" w:rsidRDefault="00474775">
    <w:pPr>
      <w:pStyle w:val="Header"/>
    </w:pPr>
  </w:p>
  <w:p w14:paraId="2B42D67C" w14:textId="77777777" w:rsidR="00474775" w:rsidRDefault="00474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ADB58" w14:textId="5E24C3E2" w:rsidR="00474775" w:rsidRDefault="00D26816">
    <w:pPr>
      <w:pStyle w:val="Header"/>
    </w:pPr>
    <w:r>
      <w:rPr>
        <w:noProof/>
      </w:rPr>
      <w:drawing>
        <wp:anchor distT="0" distB="0" distL="114300" distR="114300" simplePos="0" relativeHeight="251661312" behindDoc="1" locked="0" layoutInCell="1" allowOverlap="1" wp14:anchorId="48DBF23C" wp14:editId="6B8416D4">
          <wp:simplePos x="0" y="0"/>
          <wp:positionH relativeFrom="margin">
            <wp:posOffset>-104775</wp:posOffset>
          </wp:positionH>
          <wp:positionV relativeFrom="paragraph">
            <wp:posOffset>93345</wp:posOffset>
          </wp:positionV>
          <wp:extent cx="2533650" cy="770255"/>
          <wp:effectExtent l="0" t="0" r="0" b="0"/>
          <wp:wrapTight wrapText="bothSides">
            <wp:wrapPolygon edited="0">
              <wp:start x="2274" y="0"/>
              <wp:lineTo x="1299" y="2137"/>
              <wp:lineTo x="0" y="6945"/>
              <wp:lineTo x="0" y="11218"/>
              <wp:lineTo x="650" y="17629"/>
              <wp:lineTo x="1949" y="20300"/>
              <wp:lineTo x="2111" y="20834"/>
              <wp:lineTo x="4547" y="20834"/>
              <wp:lineTo x="4710" y="20300"/>
              <wp:lineTo x="5847" y="17629"/>
              <wp:lineTo x="17215" y="17629"/>
              <wp:lineTo x="21275" y="15492"/>
              <wp:lineTo x="21113" y="8547"/>
              <wp:lineTo x="12180" y="3739"/>
              <wp:lineTo x="4385" y="0"/>
              <wp:lineTo x="2274"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t_ESTEEM_Team icon_Solid Blue.png"/>
                  <pic:cNvPicPr/>
                </pic:nvPicPr>
                <pic:blipFill>
                  <a:blip r:embed="rId1">
                    <a:extLst>
                      <a:ext uri="{28A0092B-C50C-407E-A947-70E740481C1C}">
                        <a14:useLocalDpi xmlns:a14="http://schemas.microsoft.com/office/drawing/2010/main" val="0"/>
                      </a:ext>
                    </a:extLst>
                  </a:blip>
                  <a:stretch>
                    <a:fillRect/>
                  </a:stretch>
                </pic:blipFill>
                <pic:spPr>
                  <a:xfrm>
                    <a:off x="0" y="0"/>
                    <a:ext cx="2533650" cy="770255"/>
                  </a:xfrm>
                  <a:prstGeom prst="rect">
                    <a:avLst/>
                  </a:prstGeom>
                </pic:spPr>
              </pic:pic>
            </a:graphicData>
          </a:graphic>
          <wp14:sizeRelH relativeFrom="margin">
            <wp14:pctWidth>0</wp14:pctWidth>
          </wp14:sizeRelH>
          <wp14:sizeRelV relativeFrom="margin">
            <wp14:pctHeight>0</wp14:pctHeight>
          </wp14:sizeRelV>
        </wp:anchor>
      </w:drawing>
    </w:r>
    <w:r w:rsidR="00474775">
      <w:rPr>
        <w:noProof/>
        <w:lang w:eastAsia="en-GB"/>
      </w:rPr>
      <w:drawing>
        <wp:anchor distT="0" distB="0" distL="114300" distR="114300" simplePos="0" relativeHeight="251660288" behindDoc="1" locked="0" layoutInCell="1" allowOverlap="1" wp14:anchorId="16D24A6B" wp14:editId="2E0B9521">
          <wp:simplePos x="0" y="0"/>
          <wp:positionH relativeFrom="margin">
            <wp:posOffset>7600950</wp:posOffset>
          </wp:positionH>
          <wp:positionV relativeFrom="paragraph">
            <wp:posOffset>74295</wp:posOffset>
          </wp:positionV>
          <wp:extent cx="1261110" cy="1163320"/>
          <wp:effectExtent l="0" t="0" r="0" b="0"/>
          <wp:wrapTight wrapText="bothSides">
            <wp:wrapPolygon edited="0">
              <wp:start x="0" y="0"/>
              <wp:lineTo x="0" y="13087"/>
              <wp:lineTo x="3589" y="15917"/>
              <wp:lineTo x="5221" y="16624"/>
              <wp:lineTo x="7505" y="16624"/>
              <wp:lineTo x="19577" y="15917"/>
              <wp:lineTo x="21208" y="15563"/>
              <wp:lineTo x="21208" y="1061"/>
              <wp:lineTo x="19903"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png"/>
                  <pic:cNvPicPr/>
                </pic:nvPicPr>
                <pic:blipFill>
                  <a:blip r:embed="rId2">
                    <a:extLst>
                      <a:ext uri="{28A0092B-C50C-407E-A947-70E740481C1C}">
                        <a14:useLocalDpi xmlns:a14="http://schemas.microsoft.com/office/drawing/2010/main" val="0"/>
                      </a:ext>
                    </a:extLst>
                  </a:blip>
                  <a:stretch>
                    <a:fillRect/>
                  </a:stretch>
                </pic:blipFill>
                <pic:spPr>
                  <a:xfrm>
                    <a:off x="0" y="0"/>
                    <a:ext cx="1261110" cy="1163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20B5D"/>
    <w:multiLevelType w:val="hybridMultilevel"/>
    <w:tmpl w:val="5008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A0D50"/>
    <w:multiLevelType w:val="hybridMultilevel"/>
    <w:tmpl w:val="07AA5E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8A0BD6"/>
    <w:multiLevelType w:val="hybridMultilevel"/>
    <w:tmpl w:val="619A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71F11"/>
    <w:multiLevelType w:val="hybridMultilevel"/>
    <w:tmpl w:val="FD509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EB37F8"/>
    <w:multiLevelType w:val="hybridMultilevel"/>
    <w:tmpl w:val="DBC81E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A740C70"/>
    <w:multiLevelType w:val="hybridMultilevel"/>
    <w:tmpl w:val="8EEA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22560"/>
    <w:multiLevelType w:val="hybridMultilevel"/>
    <w:tmpl w:val="16CCD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7F4620A"/>
    <w:multiLevelType w:val="hybridMultilevel"/>
    <w:tmpl w:val="9814AC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CE13A0"/>
    <w:multiLevelType w:val="hybridMultilevel"/>
    <w:tmpl w:val="214E03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57E6482"/>
    <w:multiLevelType w:val="hybridMultilevel"/>
    <w:tmpl w:val="2488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ED4AA2"/>
    <w:multiLevelType w:val="hybridMultilevel"/>
    <w:tmpl w:val="C39A6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7"/>
  </w:num>
  <w:num w:numId="7">
    <w:abstractNumId w:val="3"/>
  </w:num>
  <w:num w:numId="8">
    <w:abstractNumId w:val="10"/>
  </w:num>
  <w:num w:numId="9">
    <w:abstractNumId w:val="2"/>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00"/>
    <w:rsid w:val="00002675"/>
    <w:rsid w:val="00005DE7"/>
    <w:rsid w:val="000069C5"/>
    <w:rsid w:val="00016EE3"/>
    <w:rsid w:val="00024A3F"/>
    <w:rsid w:val="00037744"/>
    <w:rsid w:val="00042132"/>
    <w:rsid w:val="00052566"/>
    <w:rsid w:val="00066027"/>
    <w:rsid w:val="00076BF2"/>
    <w:rsid w:val="000878AB"/>
    <w:rsid w:val="000911FA"/>
    <w:rsid w:val="000A0009"/>
    <w:rsid w:val="000B1853"/>
    <w:rsid w:val="000B5B39"/>
    <w:rsid w:val="000C7908"/>
    <w:rsid w:val="000D196A"/>
    <w:rsid w:val="000D76BD"/>
    <w:rsid w:val="000E2D84"/>
    <w:rsid w:val="000E2E1F"/>
    <w:rsid w:val="000E394A"/>
    <w:rsid w:val="000E44D8"/>
    <w:rsid w:val="000E644D"/>
    <w:rsid w:val="000F5876"/>
    <w:rsid w:val="000F71D3"/>
    <w:rsid w:val="000F7AC0"/>
    <w:rsid w:val="001033A3"/>
    <w:rsid w:val="00111E46"/>
    <w:rsid w:val="00114B3D"/>
    <w:rsid w:val="00125940"/>
    <w:rsid w:val="001322B0"/>
    <w:rsid w:val="00144253"/>
    <w:rsid w:val="00156336"/>
    <w:rsid w:val="0018012A"/>
    <w:rsid w:val="00185060"/>
    <w:rsid w:val="00187057"/>
    <w:rsid w:val="001941B4"/>
    <w:rsid w:val="001A7285"/>
    <w:rsid w:val="001C3B7D"/>
    <w:rsid w:val="001C7918"/>
    <w:rsid w:val="001D71FA"/>
    <w:rsid w:val="001E2B90"/>
    <w:rsid w:val="001E5931"/>
    <w:rsid w:val="001F6414"/>
    <w:rsid w:val="001F686E"/>
    <w:rsid w:val="001F77EC"/>
    <w:rsid w:val="0021154E"/>
    <w:rsid w:val="00216CE5"/>
    <w:rsid w:val="002201F3"/>
    <w:rsid w:val="002233D3"/>
    <w:rsid w:val="00226590"/>
    <w:rsid w:val="00227086"/>
    <w:rsid w:val="002321DB"/>
    <w:rsid w:val="00240809"/>
    <w:rsid w:val="00245F3B"/>
    <w:rsid w:val="00253EEB"/>
    <w:rsid w:val="002560A1"/>
    <w:rsid w:val="0025703C"/>
    <w:rsid w:val="00257A7B"/>
    <w:rsid w:val="0026148E"/>
    <w:rsid w:val="0027143F"/>
    <w:rsid w:val="00273EF0"/>
    <w:rsid w:val="0027737E"/>
    <w:rsid w:val="00280E41"/>
    <w:rsid w:val="00283865"/>
    <w:rsid w:val="00284E83"/>
    <w:rsid w:val="00295334"/>
    <w:rsid w:val="002B33BB"/>
    <w:rsid w:val="002B3CA7"/>
    <w:rsid w:val="002B6C1A"/>
    <w:rsid w:val="002C5B6A"/>
    <w:rsid w:val="002E396D"/>
    <w:rsid w:val="002E4683"/>
    <w:rsid w:val="002E60A1"/>
    <w:rsid w:val="002F0B82"/>
    <w:rsid w:val="00306146"/>
    <w:rsid w:val="00306DD7"/>
    <w:rsid w:val="0031296C"/>
    <w:rsid w:val="0033035F"/>
    <w:rsid w:val="00343AA9"/>
    <w:rsid w:val="003629D8"/>
    <w:rsid w:val="003645A2"/>
    <w:rsid w:val="0037174A"/>
    <w:rsid w:val="0037419E"/>
    <w:rsid w:val="003911C6"/>
    <w:rsid w:val="00395386"/>
    <w:rsid w:val="0039558E"/>
    <w:rsid w:val="00397ABC"/>
    <w:rsid w:val="003B006A"/>
    <w:rsid w:val="003B77E7"/>
    <w:rsid w:val="003C4696"/>
    <w:rsid w:val="003D4388"/>
    <w:rsid w:val="003D5832"/>
    <w:rsid w:val="003E6CE5"/>
    <w:rsid w:val="003F2285"/>
    <w:rsid w:val="003F2340"/>
    <w:rsid w:val="00404EFF"/>
    <w:rsid w:val="00415097"/>
    <w:rsid w:val="00415D7F"/>
    <w:rsid w:val="0041760F"/>
    <w:rsid w:val="00423B1B"/>
    <w:rsid w:val="0042413C"/>
    <w:rsid w:val="004279FF"/>
    <w:rsid w:val="00427A41"/>
    <w:rsid w:val="00437917"/>
    <w:rsid w:val="004534E3"/>
    <w:rsid w:val="00454C20"/>
    <w:rsid w:val="00455F1B"/>
    <w:rsid w:val="004612BB"/>
    <w:rsid w:val="004745D0"/>
    <w:rsid w:val="00474775"/>
    <w:rsid w:val="00475182"/>
    <w:rsid w:val="00485ACF"/>
    <w:rsid w:val="00497F78"/>
    <w:rsid w:val="004A0EBF"/>
    <w:rsid w:val="004A3540"/>
    <w:rsid w:val="004A67F9"/>
    <w:rsid w:val="004C1211"/>
    <w:rsid w:val="004C18B3"/>
    <w:rsid w:val="004C37B6"/>
    <w:rsid w:val="004C4694"/>
    <w:rsid w:val="004C5AB4"/>
    <w:rsid w:val="004D26DC"/>
    <w:rsid w:val="004D5313"/>
    <w:rsid w:val="004D70D4"/>
    <w:rsid w:val="004E2F5C"/>
    <w:rsid w:val="004E3D1A"/>
    <w:rsid w:val="004E462B"/>
    <w:rsid w:val="004E5B5F"/>
    <w:rsid w:val="004E6B60"/>
    <w:rsid w:val="004F1285"/>
    <w:rsid w:val="004F2C7A"/>
    <w:rsid w:val="004F6FC7"/>
    <w:rsid w:val="00504563"/>
    <w:rsid w:val="00532E7D"/>
    <w:rsid w:val="00535CC9"/>
    <w:rsid w:val="00541279"/>
    <w:rsid w:val="00542311"/>
    <w:rsid w:val="00546837"/>
    <w:rsid w:val="005526FD"/>
    <w:rsid w:val="005562BE"/>
    <w:rsid w:val="00557AE3"/>
    <w:rsid w:val="00557FDB"/>
    <w:rsid w:val="00563579"/>
    <w:rsid w:val="00565755"/>
    <w:rsid w:val="00567414"/>
    <w:rsid w:val="00572165"/>
    <w:rsid w:val="00573E99"/>
    <w:rsid w:val="005741B0"/>
    <w:rsid w:val="00577ED7"/>
    <w:rsid w:val="005908EB"/>
    <w:rsid w:val="00590F9F"/>
    <w:rsid w:val="005A1755"/>
    <w:rsid w:val="005A3D49"/>
    <w:rsid w:val="005A6CCC"/>
    <w:rsid w:val="005A7820"/>
    <w:rsid w:val="005A7897"/>
    <w:rsid w:val="005A78EA"/>
    <w:rsid w:val="005A7F0C"/>
    <w:rsid w:val="005B447D"/>
    <w:rsid w:val="005C01FA"/>
    <w:rsid w:val="005C3ABD"/>
    <w:rsid w:val="005C7523"/>
    <w:rsid w:val="005D7D27"/>
    <w:rsid w:val="006010D4"/>
    <w:rsid w:val="006050D2"/>
    <w:rsid w:val="006067A3"/>
    <w:rsid w:val="00607DFC"/>
    <w:rsid w:val="0062239F"/>
    <w:rsid w:val="0062378B"/>
    <w:rsid w:val="00623BD1"/>
    <w:rsid w:val="006343BC"/>
    <w:rsid w:val="00634C24"/>
    <w:rsid w:val="00640297"/>
    <w:rsid w:val="00641451"/>
    <w:rsid w:val="00660359"/>
    <w:rsid w:val="00670C04"/>
    <w:rsid w:val="00673C3C"/>
    <w:rsid w:val="00675FEE"/>
    <w:rsid w:val="006816FC"/>
    <w:rsid w:val="00683332"/>
    <w:rsid w:val="0068509C"/>
    <w:rsid w:val="00687752"/>
    <w:rsid w:val="006A17BC"/>
    <w:rsid w:val="006A5F8A"/>
    <w:rsid w:val="006B0368"/>
    <w:rsid w:val="006B2F8E"/>
    <w:rsid w:val="006B57FB"/>
    <w:rsid w:val="006B6D7D"/>
    <w:rsid w:val="006C0E70"/>
    <w:rsid w:val="006D27A2"/>
    <w:rsid w:val="006D285F"/>
    <w:rsid w:val="006D3107"/>
    <w:rsid w:val="006D3554"/>
    <w:rsid w:val="006D66F2"/>
    <w:rsid w:val="006E68D7"/>
    <w:rsid w:val="006F02CB"/>
    <w:rsid w:val="006F3AD5"/>
    <w:rsid w:val="006F51B5"/>
    <w:rsid w:val="006F5A1D"/>
    <w:rsid w:val="006F711E"/>
    <w:rsid w:val="00700C1F"/>
    <w:rsid w:val="007029B7"/>
    <w:rsid w:val="007029FD"/>
    <w:rsid w:val="00703B84"/>
    <w:rsid w:val="00713693"/>
    <w:rsid w:val="00715E29"/>
    <w:rsid w:val="00721A6A"/>
    <w:rsid w:val="0072520D"/>
    <w:rsid w:val="007335E4"/>
    <w:rsid w:val="007424D4"/>
    <w:rsid w:val="00744942"/>
    <w:rsid w:val="00755E84"/>
    <w:rsid w:val="007623A1"/>
    <w:rsid w:val="00762919"/>
    <w:rsid w:val="00772A66"/>
    <w:rsid w:val="00774662"/>
    <w:rsid w:val="007A21C5"/>
    <w:rsid w:val="007A27AF"/>
    <w:rsid w:val="007B56C4"/>
    <w:rsid w:val="007B61D5"/>
    <w:rsid w:val="007B66E4"/>
    <w:rsid w:val="007D70F5"/>
    <w:rsid w:val="007E1BC0"/>
    <w:rsid w:val="007E260D"/>
    <w:rsid w:val="007E34D7"/>
    <w:rsid w:val="007E4E0E"/>
    <w:rsid w:val="007F5A4C"/>
    <w:rsid w:val="00810545"/>
    <w:rsid w:val="00811BAF"/>
    <w:rsid w:val="00813BD7"/>
    <w:rsid w:val="00816F35"/>
    <w:rsid w:val="0082115E"/>
    <w:rsid w:val="0084658E"/>
    <w:rsid w:val="00857670"/>
    <w:rsid w:val="008617E1"/>
    <w:rsid w:val="00862822"/>
    <w:rsid w:val="00873B5F"/>
    <w:rsid w:val="00874D43"/>
    <w:rsid w:val="008B38A6"/>
    <w:rsid w:val="008C002A"/>
    <w:rsid w:val="008C0042"/>
    <w:rsid w:val="008C4F53"/>
    <w:rsid w:val="008C64A1"/>
    <w:rsid w:val="008C6911"/>
    <w:rsid w:val="008D2021"/>
    <w:rsid w:val="008D2F96"/>
    <w:rsid w:val="008E4291"/>
    <w:rsid w:val="008E5010"/>
    <w:rsid w:val="008E6B41"/>
    <w:rsid w:val="00915C38"/>
    <w:rsid w:val="009174A1"/>
    <w:rsid w:val="00926F62"/>
    <w:rsid w:val="009311D1"/>
    <w:rsid w:val="00931C0C"/>
    <w:rsid w:val="009366FE"/>
    <w:rsid w:val="00946C4C"/>
    <w:rsid w:val="009524B9"/>
    <w:rsid w:val="00953290"/>
    <w:rsid w:val="00953DFC"/>
    <w:rsid w:val="009617F2"/>
    <w:rsid w:val="009668FB"/>
    <w:rsid w:val="009843DB"/>
    <w:rsid w:val="00985255"/>
    <w:rsid w:val="009A2C9C"/>
    <w:rsid w:val="009B1C09"/>
    <w:rsid w:val="009B2158"/>
    <w:rsid w:val="009B5D1C"/>
    <w:rsid w:val="009C586A"/>
    <w:rsid w:val="009D229F"/>
    <w:rsid w:val="009D77C7"/>
    <w:rsid w:val="009D77C9"/>
    <w:rsid w:val="009E0E73"/>
    <w:rsid w:val="009F2B53"/>
    <w:rsid w:val="009F2EBE"/>
    <w:rsid w:val="00A023A9"/>
    <w:rsid w:val="00A036D2"/>
    <w:rsid w:val="00A10331"/>
    <w:rsid w:val="00A21203"/>
    <w:rsid w:val="00A31610"/>
    <w:rsid w:val="00A406D2"/>
    <w:rsid w:val="00A45B4D"/>
    <w:rsid w:val="00A51DB8"/>
    <w:rsid w:val="00A82FC3"/>
    <w:rsid w:val="00AA3221"/>
    <w:rsid w:val="00AA6ED6"/>
    <w:rsid w:val="00AB17CC"/>
    <w:rsid w:val="00AB38B3"/>
    <w:rsid w:val="00AC4B6C"/>
    <w:rsid w:val="00AD314A"/>
    <w:rsid w:val="00AE68CB"/>
    <w:rsid w:val="00AF0A52"/>
    <w:rsid w:val="00B0246F"/>
    <w:rsid w:val="00B10285"/>
    <w:rsid w:val="00B10F61"/>
    <w:rsid w:val="00B3337B"/>
    <w:rsid w:val="00B3425A"/>
    <w:rsid w:val="00B34343"/>
    <w:rsid w:val="00B43BC2"/>
    <w:rsid w:val="00B5676D"/>
    <w:rsid w:val="00B64621"/>
    <w:rsid w:val="00B714A4"/>
    <w:rsid w:val="00B734DD"/>
    <w:rsid w:val="00B761B0"/>
    <w:rsid w:val="00B77B75"/>
    <w:rsid w:val="00B81425"/>
    <w:rsid w:val="00B81DAD"/>
    <w:rsid w:val="00BA114A"/>
    <w:rsid w:val="00BA3516"/>
    <w:rsid w:val="00BC3A12"/>
    <w:rsid w:val="00BC70C6"/>
    <w:rsid w:val="00BD1C95"/>
    <w:rsid w:val="00BD1FF0"/>
    <w:rsid w:val="00BE21A5"/>
    <w:rsid w:val="00BF110E"/>
    <w:rsid w:val="00BF1133"/>
    <w:rsid w:val="00BF1DC7"/>
    <w:rsid w:val="00C1583D"/>
    <w:rsid w:val="00C25A43"/>
    <w:rsid w:val="00C32978"/>
    <w:rsid w:val="00C4097B"/>
    <w:rsid w:val="00C4540E"/>
    <w:rsid w:val="00C534E6"/>
    <w:rsid w:val="00C53F79"/>
    <w:rsid w:val="00C97602"/>
    <w:rsid w:val="00CA2063"/>
    <w:rsid w:val="00CA506E"/>
    <w:rsid w:val="00CA644A"/>
    <w:rsid w:val="00CB08B8"/>
    <w:rsid w:val="00CB39FC"/>
    <w:rsid w:val="00CB4575"/>
    <w:rsid w:val="00CC3FF4"/>
    <w:rsid w:val="00CD1C51"/>
    <w:rsid w:val="00CD3471"/>
    <w:rsid w:val="00CE05BB"/>
    <w:rsid w:val="00CF58FB"/>
    <w:rsid w:val="00CF7A09"/>
    <w:rsid w:val="00D002A5"/>
    <w:rsid w:val="00D0398C"/>
    <w:rsid w:val="00D169F1"/>
    <w:rsid w:val="00D1762A"/>
    <w:rsid w:val="00D21024"/>
    <w:rsid w:val="00D25FE4"/>
    <w:rsid w:val="00D26816"/>
    <w:rsid w:val="00D30E99"/>
    <w:rsid w:val="00D3678C"/>
    <w:rsid w:val="00D401B3"/>
    <w:rsid w:val="00D41592"/>
    <w:rsid w:val="00D44EE1"/>
    <w:rsid w:val="00D46E2B"/>
    <w:rsid w:val="00D504F8"/>
    <w:rsid w:val="00D80047"/>
    <w:rsid w:val="00D81BF9"/>
    <w:rsid w:val="00D96BAB"/>
    <w:rsid w:val="00DA25CA"/>
    <w:rsid w:val="00DA49BA"/>
    <w:rsid w:val="00DA57D5"/>
    <w:rsid w:val="00DB67D9"/>
    <w:rsid w:val="00DC16F1"/>
    <w:rsid w:val="00DC1F0F"/>
    <w:rsid w:val="00DC70FB"/>
    <w:rsid w:val="00DC7EE1"/>
    <w:rsid w:val="00DD0180"/>
    <w:rsid w:val="00DD768E"/>
    <w:rsid w:val="00DE0D29"/>
    <w:rsid w:val="00DE2A24"/>
    <w:rsid w:val="00DE2CF1"/>
    <w:rsid w:val="00DF0611"/>
    <w:rsid w:val="00DF563A"/>
    <w:rsid w:val="00E04FEA"/>
    <w:rsid w:val="00E10500"/>
    <w:rsid w:val="00E14149"/>
    <w:rsid w:val="00E239E3"/>
    <w:rsid w:val="00E35E2F"/>
    <w:rsid w:val="00E60305"/>
    <w:rsid w:val="00E60D87"/>
    <w:rsid w:val="00E65539"/>
    <w:rsid w:val="00E708E6"/>
    <w:rsid w:val="00E7431B"/>
    <w:rsid w:val="00E7436C"/>
    <w:rsid w:val="00E74F12"/>
    <w:rsid w:val="00E80F18"/>
    <w:rsid w:val="00E83958"/>
    <w:rsid w:val="00E85A4A"/>
    <w:rsid w:val="00E92829"/>
    <w:rsid w:val="00EB0F0E"/>
    <w:rsid w:val="00EB6810"/>
    <w:rsid w:val="00EB71C0"/>
    <w:rsid w:val="00EC351C"/>
    <w:rsid w:val="00ED4B03"/>
    <w:rsid w:val="00EE0147"/>
    <w:rsid w:val="00EE3FCB"/>
    <w:rsid w:val="00EE42A8"/>
    <w:rsid w:val="00EE5424"/>
    <w:rsid w:val="00F01B20"/>
    <w:rsid w:val="00F025AC"/>
    <w:rsid w:val="00F13306"/>
    <w:rsid w:val="00F25188"/>
    <w:rsid w:val="00F421F4"/>
    <w:rsid w:val="00F4532F"/>
    <w:rsid w:val="00F51FAA"/>
    <w:rsid w:val="00F63C76"/>
    <w:rsid w:val="00F7473B"/>
    <w:rsid w:val="00F821A8"/>
    <w:rsid w:val="00F839F5"/>
    <w:rsid w:val="00F926E2"/>
    <w:rsid w:val="00F96584"/>
    <w:rsid w:val="00F97910"/>
    <w:rsid w:val="00FA45E6"/>
    <w:rsid w:val="00FC2AD3"/>
    <w:rsid w:val="00FC5535"/>
    <w:rsid w:val="00FD2457"/>
    <w:rsid w:val="00FD512D"/>
    <w:rsid w:val="00FD54A8"/>
    <w:rsid w:val="00FD59E4"/>
    <w:rsid w:val="00FD79E9"/>
    <w:rsid w:val="00FF1EAE"/>
    <w:rsid w:val="00FF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14:docId w14:val="543CB020"/>
  <w15:chartTrackingRefBased/>
  <w15:docId w15:val="{29EFA12F-6C40-4409-AC66-80F87186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810"/>
  </w:style>
  <w:style w:type="paragraph" w:styleId="Footer">
    <w:name w:val="footer"/>
    <w:basedOn w:val="Normal"/>
    <w:link w:val="FooterChar"/>
    <w:uiPriority w:val="99"/>
    <w:unhideWhenUsed/>
    <w:rsid w:val="00EB6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810"/>
  </w:style>
  <w:style w:type="paragraph" w:styleId="BalloonText">
    <w:name w:val="Balloon Text"/>
    <w:basedOn w:val="Normal"/>
    <w:link w:val="BalloonTextChar"/>
    <w:uiPriority w:val="99"/>
    <w:semiHidden/>
    <w:unhideWhenUsed/>
    <w:rsid w:val="00FD5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E4"/>
    <w:rPr>
      <w:rFonts w:ascii="Segoe UI" w:hAnsi="Segoe UI" w:cs="Segoe UI"/>
      <w:sz w:val="18"/>
      <w:szCs w:val="18"/>
    </w:rPr>
  </w:style>
  <w:style w:type="paragraph" w:styleId="ListParagraph">
    <w:name w:val="List Paragraph"/>
    <w:basedOn w:val="Normal"/>
    <w:uiPriority w:val="34"/>
    <w:qFormat/>
    <w:rsid w:val="000F7AC0"/>
    <w:pPr>
      <w:spacing w:after="0" w:line="240" w:lineRule="auto"/>
      <w:ind w:left="720"/>
    </w:pPr>
    <w:rPr>
      <w:rFonts w:ascii="Calibri" w:hAnsi="Calibri" w:cs="Times New Roman"/>
    </w:rPr>
  </w:style>
  <w:style w:type="character" w:styleId="Hyperlink">
    <w:name w:val="Hyperlink"/>
    <w:basedOn w:val="DefaultParagraphFont"/>
    <w:uiPriority w:val="99"/>
    <w:unhideWhenUsed/>
    <w:rsid w:val="009B1C09"/>
    <w:rPr>
      <w:color w:val="0563C1" w:themeColor="hyperlink"/>
      <w:u w:val="single"/>
    </w:rPr>
  </w:style>
  <w:style w:type="paragraph" w:styleId="NormalWeb">
    <w:name w:val="Normal (Web)"/>
    <w:basedOn w:val="Normal"/>
    <w:uiPriority w:val="99"/>
    <w:unhideWhenUsed/>
    <w:rsid w:val="00713693"/>
    <w:pPr>
      <w:spacing w:before="30" w:after="240" w:line="240" w:lineRule="auto"/>
    </w:pPr>
    <w:rPr>
      <w:rFonts w:ascii="Times New Roman" w:hAnsi="Times New Roman" w:cs="Times New Roman"/>
      <w:color w:val="000000"/>
      <w:sz w:val="24"/>
      <w:szCs w:val="24"/>
      <w:lang w:eastAsia="en-GB"/>
    </w:rPr>
  </w:style>
  <w:style w:type="character" w:styleId="Emphasis">
    <w:name w:val="Emphasis"/>
    <w:basedOn w:val="DefaultParagraphFont"/>
    <w:uiPriority w:val="20"/>
    <w:qFormat/>
    <w:rsid w:val="00BA3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2087">
      <w:bodyDiv w:val="1"/>
      <w:marLeft w:val="0"/>
      <w:marRight w:val="0"/>
      <w:marTop w:val="0"/>
      <w:marBottom w:val="0"/>
      <w:divBdr>
        <w:top w:val="none" w:sz="0" w:space="0" w:color="auto"/>
        <w:left w:val="none" w:sz="0" w:space="0" w:color="auto"/>
        <w:bottom w:val="none" w:sz="0" w:space="0" w:color="auto"/>
        <w:right w:val="none" w:sz="0" w:space="0" w:color="auto"/>
      </w:divBdr>
    </w:div>
    <w:div w:id="16272774">
      <w:bodyDiv w:val="1"/>
      <w:marLeft w:val="0"/>
      <w:marRight w:val="0"/>
      <w:marTop w:val="0"/>
      <w:marBottom w:val="0"/>
      <w:divBdr>
        <w:top w:val="none" w:sz="0" w:space="0" w:color="auto"/>
        <w:left w:val="none" w:sz="0" w:space="0" w:color="auto"/>
        <w:bottom w:val="none" w:sz="0" w:space="0" w:color="auto"/>
        <w:right w:val="none" w:sz="0" w:space="0" w:color="auto"/>
      </w:divBdr>
    </w:div>
    <w:div w:id="21709357">
      <w:bodyDiv w:val="1"/>
      <w:marLeft w:val="0"/>
      <w:marRight w:val="0"/>
      <w:marTop w:val="0"/>
      <w:marBottom w:val="0"/>
      <w:divBdr>
        <w:top w:val="none" w:sz="0" w:space="0" w:color="auto"/>
        <w:left w:val="none" w:sz="0" w:space="0" w:color="auto"/>
        <w:bottom w:val="none" w:sz="0" w:space="0" w:color="auto"/>
        <w:right w:val="none" w:sz="0" w:space="0" w:color="auto"/>
      </w:divBdr>
    </w:div>
    <w:div w:id="80490287">
      <w:bodyDiv w:val="1"/>
      <w:marLeft w:val="0"/>
      <w:marRight w:val="0"/>
      <w:marTop w:val="0"/>
      <w:marBottom w:val="0"/>
      <w:divBdr>
        <w:top w:val="none" w:sz="0" w:space="0" w:color="auto"/>
        <w:left w:val="none" w:sz="0" w:space="0" w:color="auto"/>
        <w:bottom w:val="none" w:sz="0" w:space="0" w:color="auto"/>
        <w:right w:val="none" w:sz="0" w:space="0" w:color="auto"/>
      </w:divBdr>
    </w:div>
    <w:div w:id="103690431">
      <w:bodyDiv w:val="1"/>
      <w:marLeft w:val="0"/>
      <w:marRight w:val="0"/>
      <w:marTop w:val="0"/>
      <w:marBottom w:val="0"/>
      <w:divBdr>
        <w:top w:val="none" w:sz="0" w:space="0" w:color="auto"/>
        <w:left w:val="none" w:sz="0" w:space="0" w:color="auto"/>
        <w:bottom w:val="none" w:sz="0" w:space="0" w:color="auto"/>
        <w:right w:val="none" w:sz="0" w:space="0" w:color="auto"/>
      </w:divBdr>
    </w:div>
    <w:div w:id="104227579">
      <w:bodyDiv w:val="1"/>
      <w:marLeft w:val="0"/>
      <w:marRight w:val="0"/>
      <w:marTop w:val="0"/>
      <w:marBottom w:val="0"/>
      <w:divBdr>
        <w:top w:val="none" w:sz="0" w:space="0" w:color="auto"/>
        <w:left w:val="none" w:sz="0" w:space="0" w:color="auto"/>
        <w:bottom w:val="none" w:sz="0" w:space="0" w:color="auto"/>
        <w:right w:val="none" w:sz="0" w:space="0" w:color="auto"/>
      </w:divBdr>
    </w:div>
    <w:div w:id="108085868">
      <w:bodyDiv w:val="1"/>
      <w:marLeft w:val="0"/>
      <w:marRight w:val="0"/>
      <w:marTop w:val="0"/>
      <w:marBottom w:val="0"/>
      <w:divBdr>
        <w:top w:val="none" w:sz="0" w:space="0" w:color="auto"/>
        <w:left w:val="none" w:sz="0" w:space="0" w:color="auto"/>
        <w:bottom w:val="none" w:sz="0" w:space="0" w:color="auto"/>
        <w:right w:val="none" w:sz="0" w:space="0" w:color="auto"/>
      </w:divBdr>
    </w:div>
    <w:div w:id="122235649">
      <w:bodyDiv w:val="1"/>
      <w:marLeft w:val="0"/>
      <w:marRight w:val="0"/>
      <w:marTop w:val="0"/>
      <w:marBottom w:val="0"/>
      <w:divBdr>
        <w:top w:val="none" w:sz="0" w:space="0" w:color="auto"/>
        <w:left w:val="none" w:sz="0" w:space="0" w:color="auto"/>
        <w:bottom w:val="none" w:sz="0" w:space="0" w:color="auto"/>
        <w:right w:val="none" w:sz="0" w:space="0" w:color="auto"/>
      </w:divBdr>
    </w:div>
    <w:div w:id="122385303">
      <w:bodyDiv w:val="1"/>
      <w:marLeft w:val="0"/>
      <w:marRight w:val="0"/>
      <w:marTop w:val="0"/>
      <w:marBottom w:val="0"/>
      <w:divBdr>
        <w:top w:val="none" w:sz="0" w:space="0" w:color="auto"/>
        <w:left w:val="none" w:sz="0" w:space="0" w:color="auto"/>
        <w:bottom w:val="none" w:sz="0" w:space="0" w:color="auto"/>
        <w:right w:val="none" w:sz="0" w:space="0" w:color="auto"/>
      </w:divBdr>
    </w:div>
    <w:div w:id="122775757">
      <w:bodyDiv w:val="1"/>
      <w:marLeft w:val="0"/>
      <w:marRight w:val="0"/>
      <w:marTop w:val="0"/>
      <w:marBottom w:val="0"/>
      <w:divBdr>
        <w:top w:val="none" w:sz="0" w:space="0" w:color="auto"/>
        <w:left w:val="none" w:sz="0" w:space="0" w:color="auto"/>
        <w:bottom w:val="none" w:sz="0" w:space="0" w:color="auto"/>
        <w:right w:val="none" w:sz="0" w:space="0" w:color="auto"/>
      </w:divBdr>
    </w:div>
    <w:div w:id="132989732">
      <w:bodyDiv w:val="1"/>
      <w:marLeft w:val="0"/>
      <w:marRight w:val="0"/>
      <w:marTop w:val="0"/>
      <w:marBottom w:val="0"/>
      <w:divBdr>
        <w:top w:val="none" w:sz="0" w:space="0" w:color="auto"/>
        <w:left w:val="none" w:sz="0" w:space="0" w:color="auto"/>
        <w:bottom w:val="none" w:sz="0" w:space="0" w:color="auto"/>
        <w:right w:val="none" w:sz="0" w:space="0" w:color="auto"/>
      </w:divBdr>
    </w:div>
    <w:div w:id="136537988">
      <w:bodyDiv w:val="1"/>
      <w:marLeft w:val="0"/>
      <w:marRight w:val="0"/>
      <w:marTop w:val="0"/>
      <w:marBottom w:val="0"/>
      <w:divBdr>
        <w:top w:val="none" w:sz="0" w:space="0" w:color="auto"/>
        <w:left w:val="none" w:sz="0" w:space="0" w:color="auto"/>
        <w:bottom w:val="none" w:sz="0" w:space="0" w:color="auto"/>
        <w:right w:val="none" w:sz="0" w:space="0" w:color="auto"/>
      </w:divBdr>
    </w:div>
    <w:div w:id="137916825">
      <w:bodyDiv w:val="1"/>
      <w:marLeft w:val="0"/>
      <w:marRight w:val="0"/>
      <w:marTop w:val="0"/>
      <w:marBottom w:val="0"/>
      <w:divBdr>
        <w:top w:val="none" w:sz="0" w:space="0" w:color="auto"/>
        <w:left w:val="none" w:sz="0" w:space="0" w:color="auto"/>
        <w:bottom w:val="none" w:sz="0" w:space="0" w:color="auto"/>
        <w:right w:val="none" w:sz="0" w:space="0" w:color="auto"/>
      </w:divBdr>
    </w:div>
    <w:div w:id="157309803">
      <w:bodyDiv w:val="1"/>
      <w:marLeft w:val="0"/>
      <w:marRight w:val="0"/>
      <w:marTop w:val="0"/>
      <w:marBottom w:val="0"/>
      <w:divBdr>
        <w:top w:val="none" w:sz="0" w:space="0" w:color="auto"/>
        <w:left w:val="none" w:sz="0" w:space="0" w:color="auto"/>
        <w:bottom w:val="none" w:sz="0" w:space="0" w:color="auto"/>
        <w:right w:val="none" w:sz="0" w:space="0" w:color="auto"/>
      </w:divBdr>
    </w:div>
    <w:div w:id="170535882">
      <w:bodyDiv w:val="1"/>
      <w:marLeft w:val="0"/>
      <w:marRight w:val="0"/>
      <w:marTop w:val="0"/>
      <w:marBottom w:val="0"/>
      <w:divBdr>
        <w:top w:val="none" w:sz="0" w:space="0" w:color="auto"/>
        <w:left w:val="none" w:sz="0" w:space="0" w:color="auto"/>
        <w:bottom w:val="none" w:sz="0" w:space="0" w:color="auto"/>
        <w:right w:val="none" w:sz="0" w:space="0" w:color="auto"/>
      </w:divBdr>
    </w:div>
    <w:div w:id="184756935">
      <w:bodyDiv w:val="1"/>
      <w:marLeft w:val="0"/>
      <w:marRight w:val="0"/>
      <w:marTop w:val="0"/>
      <w:marBottom w:val="0"/>
      <w:divBdr>
        <w:top w:val="none" w:sz="0" w:space="0" w:color="auto"/>
        <w:left w:val="none" w:sz="0" w:space="0" w:color="auto"/>
        <w:bottom w:val="none" w:sz="0" w:space="0" w:color="auto"/>
        <w:right w:val="none" w:sz="0" w:space="0" w:color="auto"/>
      </w:divBdr>
    </w:div>
    <w:div w:id="190412123">
      <w:bodyDiv w:val="1"/>
      <w:marLeft w:val="0"/>
      <w:marRight w:val="0"/>
      <w:marTop w:val="0"/>
      <w:marBottom w:val="0"/>
      <w:divBdr>
        <w:top w:val="none" w:sz="0" w:space="0" w:color="auto"/>
        <w:left w:val="none" w:sz="0" w:space="0" w:color="auto"/>
        <w:bottom w:val="none" w:sz="0" w:space="0" w:color="auto"/>
        <w:right w:val="none" w:sz="0" w:space="0" w:color="auto"/>
      </w:divBdr>
    </w:div>
    <w:div w:id="191001251">
      <w:bodyDiv w:val="1"/>
      <w:marLeft w:val="0"/>
      <w:marRight w:val="0"/>
      <w:marTop w:val="0"/>
      <w:marBottom w:val="0"/>
      <w:divBdr>
        <w:top w:val="none" w:sz="0" w:space="0" w:color="auto"/>
        <w:left w:val="none" w:sz="0" w:space="0" w:color="auto"/>
        <w:bottom w:val="none" w:sz="0" w:space="0" w:color="auto"/>
        <w:right w:val="none" w:sz="0" w:space="0" w:color="auto"/>
      </w:divBdr>
    </w:div>
    <w:div w:id="194585974">
      <w:bodyDiv w:val="1"/>
      <w:marLeft w:val="0"/>
      <w:marRight w:val="0"/>
      <w:marTop w:val="0"/>
      <w:marBottom w:val="0"/>
      <w:divBdr>
        <w:top w:val="none" w:sz="0" w:space="0" w:color="auto"/>
        <w:left w:val="none" w:sz="0" w:space="0" w:color="auto"/>
        <w:bottom w:val="none" w:sz="0" w:space="0" w:color="auto"/>
        <w:right w:val="none" w:sz="0" w:space="0" w:color="auto"/>
      </w:divBdr>
    </w:div>
    <w:div w:id="201133620">
      <w:bodyDiv w:val="1"/>
      <w:marLeft w:val="0"/>
      <w:marRight w:val="0"/>
      <w:marTop w:val="0"/>
      <w:marBottom w:val="0"/>
      <w:divBdr>
        <w:top w:val="none" w:sz="0" w:space="0" w:color="auto"/>
        <w:left w:val="none" w:sz="0" w:space="0" w:color="auto"/>
        <w:bottom w:val="none" w:sz="0" w:space="0" w:color="auto"/>
        <w:right w:val="none" w:sz="0" w:space="0" w:color="auto"/>
      </w:divBdr>
    </w:div>
    <w:div w:id="207379750">
      <w:bodyDiv w:val="1"/>
      <w:marLeft w:val="0"/>
      <w:marRight w:val="0"/>
      <w:marTop w:val="0"/>
      <w:marBottom w:val="0"/>
      <w:divBdr>
        <w:top w:val="none" w:sz="0" w:space="0" w:color="auto"/>
        <w:left w:val="none" w:sz="0" w:space="0" w:color="auto"/>
        <w:bottom w:val="none" w:sz="0" w:space="0" w:color="auto"/>
        <w:right w:val="none" w:sz="0" w:space="0" w:color="auto"/>
      </w:divBdr>
    </w:div>
    <w:div w:id="213663924">
      <w:bodyDiv w:val="1"/>
      <w:marLeft w:val="0"/>
      <w:marRight w:val="0"/>
      <w:marTop w:val="0"/>
      <w:marBottom w:val="0"/>
      <w:divBdr>
        <w:top w:val="none" w:sz="0" w:space="0" w:color="auto"/>
        <w:left w:val="none" w:sz="0" w:space="0" w:color="auto"/>
        <w:bottom w:val="none" w:sz="0" w:space="0" w:color="auto"/>
        <w:right w:val="none" w:sz="0" w:space="0" w:color="auto"/>
      </w:divBdr>
    </w:div>
    <w:div w:id="251666281">
      <w:bodyDiv w:val="1"/>
      <w:marLeft w:val="0"/>
      <w:marRight w:val="0"/>
      <w:marTop w:val="0"/>
      <w:marBottom w:val="0"/>
      <w:divBdr>
        <w:top w:val="none" w:sz="0" w:space="0" w:color="auto"/>
        <w:left w:val="none" w:sz="0" w:space="0" w:color="auto"/>
        <w:bottom w:val="none" w:sz="0" w:space="0" w:color="auto"/>
        <w:right w:val="none" w:sz="0" w:space="0" w:color="auto"/>
      </w:divBdr>
    </w:div>
    <w:div w:id="260262107">
      <w:bodyDiv w:val="1"/>
      <w:marLeft w:val="0"/>
      <w:marRight w:val="0"/>
      <w:marTop w:val="0"/>
      <w:marBottom w:val="0"/>
      <w:divBdr>
        <w:top w:val="none" w:sz="0" w:space="0" w:color="auto"/>
        <w:left w:val="none" w:sz="0" w:space="0" w:color="auto"/>
        <w:bottom w:val="none" w:sz="0" w:space="0" w:color="auto"/>
        <w:right w:val="none" w:sz="0" w:space="0" w:color="auto"/>
      </w:divBdr>
    </w:div>
    <w:div w:id="282882267">
      <w:bodyDiv w:val="1"/>
      <w:marLeft w:val="0"/>
      <w:marRight w:val="0"/>
      <w:marTop w:val="0"/>
      <w:marBottom w:val="0"/>
      <w:divBdr>
        <w:top w:val="none" w:sz="0" w:space="0" w:color="auto"/>
        <w:left w:val="none" w:sz="0" w:space="0" w:color="auto"/>
        <w:bottom w:val="none" w:sz="0" w:space="0" w:color="auto"/>
        <w:right w:val="none" w:sz="0" w:space="0" w:color="auto"/>
      </w:divBdr>
    </w:div>
    <w:div w:id="283392995">
      <w:bodyDiv w:val="1"/>
      <w:marLeft w:val="0"/>
      <w:marRight w:val="0"/>
      <w:marTop w:val="0"/>
      <w:marBottom w:val="0"/>
      <w:divBdr>
        <w:top w:val="none" w:sz="0" w:space="0" w:color="auto"/>
        <w:left w:val="none" w:sz="0" w:space="0" w:color="auto"/>
        <w:bottom w:val="none" w:sz="0" w:space="0" w:color="auto"/>
        <w:right w:val="none" w:sz="0" w:space="0" w:color="auto"/>
      </w:divBdr>
    </w:div>
    <w:div w:id="284240078">
      <w:bodyDiv w:val="1"/>
      <w:marLeft w:val="0"/>
      <w:marRight w:val="0"/>
      <w:marTop w:val="0"/>
      <w:marBottom w:val="0"/>
      <w:divBdr>
        <w:top w:val="none" w:sz="0" w:space="0" w:color="auto"/>
        <w:left w:val="none" w:sz="0" w:space="0" w:color="auto"/>
        <w:bottom w:val="none" w:sz="0" w:space="0" w:color="auto"/>
        <w:right w:val="none" w:sz="0" w:space="0" w:color="auto"/>
      </w:divBdr>
    </w:div>
    <w:div w:id="286932176">
      <w:bodyDiv w:val="1"/>
      <w:marLeft w:val="0"/>
      <w:marRight w:val="0"/>
      <w:marTop w:val="0"/>
      <w:marBottom w:val="0"/>
      <w:divBdr>
        <w:top w:val="none" w:sz="0" w:space="0" w:color="auto"/>
        <w:left w:val="none" w:sz="0" w:space="0" w:color="auto"/>
        <w:bottom w:val="none" w:sz="0" w:space="0" w:color="auto"/>
        <w:right w:val="none" w:sz="0" w:space="0" w:color="auto"/>
      </w:divBdr>
    </w:div>
    <w:div w:id="291182014">
      <w:bodyDiv w:val="1"/>
      <w:marLeft w:val="0"/>
      <w:marRight w:val="0"/>
      <w:marTop w:val="0"/>
      <w:marBottom w:val="0"/>
      <w:divBdr>
        <w:top w:val="none" w:sz="0" w:space="0" w:color="auto"/>
        <w:left w:val="none" w:sz="0" w:space="0" w:color="auto"/>
        <w:bottom w:val="none" w:sz="0" w:space="0" w:color="auto"/>
        <w:right w:val="none" w:sz="0" w:space="0" w:color="auto"/>
      </w:divBdr>
    </w:div>
    <w:div w:id="293948466">
      <w:bodyDiv w:val="1"/>
      <w:marLeft w:val="0"/>
      <w:marRight w:val="0"/>
      <w:marTop w:val="0"/>
      <w:marBottom w:val="0"/>
      <w:divBdr>
        <w:top w:val="none" w:sz="0" w:space="0" w:color="auto"/>
        <w:left w:val="none" w:sz="0" w:space="0" w:color="auto"/>
        <w:bottom w:val="none" w:sz="0" w:space="0" w:color="auto"/>
        <w:right w:val="none" w:sz="0" w:space="0" w:color="auto"/>
      </w:divBdr>
    </w:div>
    <w:div w:id="297536563">
      <w:bodyDiv w:val="1"/>
      <w:marLeft w:val="0"/>
      <w:marRight w:val="0"/>
      <w:marTop w:val="0"/>
      <w:marBottom w:val="0"/>
      <w:divBdr>
        <w:top w:val="none" w:sz="0" w:space="0" w:color="auto"/>
        <w:left w:val="none" w:sz="0" w:space="0" w:color="auto"/>
        <w:bottom w:val="none" w:sz="0" w:space="0" w:color="auto"/>
        <w:right w:val="none" w:sz="0" w:space="0" w:color="auto"/>
      </w:divBdr>
    </w:div>
    <w:div w:id="301887432">
      <w:bodyDiv w:val="1"/>
      <w:marLeft w:val="0"/>
      <w:marRight w:val="0"/>
      <w:marTop w:val="0"/>
      <w:marBottom w:val="0"/>
      <w:divBdr>
        <w:top w:val="none" w:sz="0" w:space="0" w:color="auto"/>
        <w:left w:val="none" w:sz="0" w:space="0" w:color="auto"/>
        <w:bottom w:val="none" w:sz="0" w:space="0" w:color="auto"/>
        <w:right w:val="none" w:sz="0" w:space="0" w:color="auto"/>
      </w:divBdr>
    </w:div>
    <w:div w:id="316962170">
      <w:bodyDiv w:val="1"/>
      <w:marLeft w:val="0"/>
      <w:marRight w:val="0"/>
      <w:marTop w:val="0"/>
      <w:marBottom w:val="0"/>
      <w:divBdr>
        <w:top w:val="none" w:sz="0" w:space="0" w:color="auto"/>
        <w:left w:val="none" w:sz="0" w:space="0" w:color="auto"/>
        <w:bottom w:val="none" w:sz="0" w:space="0" w:color="auto"/>
        <w:right w:val="none" w:sz="0" w:space="0" w:color="auto"/>
      </w:divBdr>
    </w:div>
    <w:div w:id="325745215">
      <w:bodyDiv w:val="1"/>
      <w:marLeft w:val="0"/>
      <w:marRight w:val="0"/>
      <w:marTop w:val="0"/>
      <w:marBottom w:val="0"/>
      <w:divBdr>
        <w:top w:val="none" w:sz="0" w:space="0" w:color="auto"/>
        <w:left w:val="none" w:sz="0" w:space="0" w:color="auto"/>
        <w:bottom w:val="none" w:sz="0" w:space="0" w:color="auto"/>
        <w:right w:val="none" w:sz="0" w:space="0" w:color="auto"/>
      </w:divBdr>
    </w:div>
    <w:div w:id="341585846">
      <w:bodyDiv w:val="1"/>
      <w:marLeft w:val="0"/>
      <w:marRight w:val="0"/>
      <w:marTop w:val="0"/>
      <w:marBottom w:val="0"/>
      <w:divBdr>
        <w:top w:val="none" w:sz="0" w:space="0" w:color="auto"/>
        <w:left w:val="none" w:sz="0" w:space="0" w:color="auto"/>
        <w:bottom w:val="none" w:sz="0" w:space="0" w:color="auto"/>
        <w:right w:val="none" w:sz="0" w:space="0" w:color="auto"/>
      </w:divBdr>
    </w:div>
    <w:div w:id="373968107">
      <w:bodyDiv w:val="1"/>
      <w:marLeft w:val="0"/>
      <w:marRight w:val="0"/>
      <w:marTop w:val="0"/>
      <w:marBottom w:val="0"/>
      <w:divBdr>
        <w:top w:val="none" w:sz="0" w:space="0" w:color="auto"/>
        <w:left w:val="none" w:sz="0" w:space="0" w:color="auto"/>
        <w:bottom w:val="none" w:sz="0" w:space="0" w:color="auto"/>
        <w:right w:val="none" w:sz="0" w:space="0" w:color="auto"/>
      </w:divBdr>
    </w:div>
    <w:div w:id="375785624">
      <w:bodyDiv w:val="1"/>
      <w:marLeft w:val="0"/>
      <w:marRight w:val="0"/>
      <w:marTop w:val="0"/>
      <w:marBottom w:val="0"/>
      <w:divBdr>
        <w:top w:val="none" w:sz="0" w:space="0" w:color="auto"/>
        <w:left w:val="none" w:sz="0" w:space="0" w:color="auto"/>
        <w:bottom w:val="none" w:sz="0" w:space="0" w:color="auto"/>
        <w:right w:val="none" w:sz="0" w:space="0" w:color="auto"/>
      </w:divBdr>
    </w:div>
    <w:div w:id="404887096">
      <w:bodyDiv w:val="1"/>
      <w:marLeft w:val="0"/>
      <w:marRight w:val="0"/>
      <w:marTop w:val="0"/>
      <w:marBottom w:val="0"/>
      <w:divBdr>
        <w:top w:val="none" w:sz="0" w:space="0" w:color="auto"/>
        <w:left w:val="none" w:sz="0" w:space="0" w:color="auto"/>
        <w:bottom w:val="none" w:sz="0" w:space="0" w:color="auto"/>
        <w:right w:val="none" w:sz="0" w:space="0" w:color="auto"/>
      </w:divBdr>
    </w:div>
    <w:div w:id="406000771">
      <w:bodyDiv w:val="1"/>
      <w:marLeft w:val="0"/>
      <w:marRight w:val="0"/>
      <w:marTop w:val="0"/>
      <w:marBottom w:val="0"/>
      <w:divBdr>
        <w:top w:val="none" w:sz="0" w:space="0" w:color="auto"/>
        <w:left w:val="none" w:sz="0" w:space="0" w:color="auto"/>
        <w:bottom w:val="none" w:sz="0" w:space="0" w:color="auto"/>
        <w:right w:val="none" w:sz="0" w:space="0" w:color="auto"/>
      </w:divBdr>
    </w:div>
    <w:div w:id="444816107">
      <w:bodyDiv w:val="1"/>
      <w:marLeft w:val="0"/>
      <w:marRight w:val="0"/>
      <w:marTop w:val="0"/>
      <w:marBottom w:val="0"/>
      <w:divBdr>
        <w:top w:val="none" w:sz="0" w:space="0" w:color="auto"/>
        <w:left w:val="none" w:sz="0" w:space="0" w:color="auto"/>
        <w:bottom w:val="none" w:sz="0" w:space="0" w:color="auto"/>
        <w:right w:val="none" w:sz="0" w:space="0" w:color="auto"/>
      </w:divBdr>
    </w:div>
    <w:div w:id="454954394">
      <w:bodyDiv w:val="1"/>
      <w:marLeft w:val="0"/>
      <w:marRight w:val="0"/>
      <w:marTop w:val="0"/>
      <w:marBottom w:val="0"/>
      <w:divBdr>
        <w:top w:val="none" w:sz="0" w:space="0" w:color="auto"/>
        <w:left w:val="none" w:sz="0" w:space="0" w:color="auto"/>
        <w:bottom w:val="none" w:sz="0" w:space="0" w:color="auto"/>
        <w:right w:val="none" w:sz="0" w:space="0" w:color="auto"/>
      </w:divBdr>
    </w:div>
    <w:div w:id="472646186">
      <w:bodyDiv w:val="1"/>
      <w:marLeft w:val="0"/>
      <w:marRight w:val="0"/>
      <w:marTop w:val="0"/>
      <w:marBottom w:val="0"/>
      <w:divBdr>
        <w:top w:val="none" w:sz="0" w:space="0" w:color="auto"/>
        <w:left w:val="none" w:sz="0" w:space="0" w:color="auto"/>
        <w:bottom w:val="none" w:sz="0" w:space="0" w:color="auto"/>
        <w:right w:val="none" w:sz="0" w:space="0" w:color="auto"/>
      </w:divBdr>
    </w:div>
    <w:div w:id="476263051">
      <w:bodyDiv w:val="1"/>
      <w:marLeft w:val="0"/>
      <w:marRight w:val="0"/>
      <w:marTop w:val="0"/>
      <w:marBottom w:val="0"/>
      <w:divBdr>
        <w:top w:val="none" w:sz="0" w:space="0" w:color="auto"/>
        <w:left w:val="none" w:sz="0" w:space="0" w:color="auto"/>
        <w:bottom w:val="none" w:sz="0" w:space="0" w:color="auto"/>
        <w:right w:val="none" w:sz="0" w:space="0" w:color="auto"/>
      </w:divBdr>
    </w:div>
    <w:div w:id="493225717">
      <w:bodyDiv w:val="1"/>
      <w:marLeft w:val="0"/>
      <w:marRight w:val="0"/>
      <w:marTop w:val="0"/>
      <w:marBottom w:val="0"/>
      <w:divBdr>
        <w:top w:val="none" w:sz="0" w:space="0" w:color="auto"/>
        <w:left w:val="none" w:sz="0" w:space="0" w:color="auto"/>
        <w:bottom w:val="none" w:sz="0" w:space="0" w:color="auto"/>
        <w:right w:val="none" w:sz="0" w:space="0" w:color="auto"/>
      </w:divBdr>
    </w:div>
    <w:div w:id="514350064">
      <w:bodyDiv w:val="1"/>
      <w:marLeft w:val="0"/>
      <w:marRight w:val="0"/>
      <w:marTop w:val="0"/>
      <w:marBottom w:val="0"/>
      <w:divBdr>
        <w:top w:val="none" w:sz="0" w:space="0" w:color="auto"/>
        <w:left w:val="none" w:sz="0" w:space="0" w:color="auto"/>
        <w:bottom w:val="none" w:sz="0" w:space="0" w:color="auto"/>
        <w:right w:val="none" w:sz="0" w:space="0" w:color="auto"/>
      </w:divBdr>
    </w:div>
    <w:div w:id="520359360">
      <w:bodyDiv w:val="1"/>
      <w:marLeft w:val="0"/>
      <w:marRight w:val="0"/>
      <w:marTop w:val="0"/>
      <w:marBottom w:val="0"/>
      <w:divBdr>
        <w:top w:val="none" w:sz="0" w:space="0" w:color="auto"/>
        <w:left w:val="none" w:sz="0" w:space="0" w:color="auto"/>
        <w:bottom w:val="none" w:sz="0" w:space="0" w:color="auto"/>
        <w:right w:val="none" w:sz="0" w:space="0" w:color="auto"/>
      </w:divBdr>
    </w:div>
    <w:div w:id="538202961">
      <w:bodyDiv w:val="1"/>
      <w:marLeft w:val="0"/>
      <w:marRight w:val="0"/>
      <w:marTop w:val="0"/>
      <w:marBottom w:val="0"/>
      <w:divBdr>
        <w:top w:val="none" w:sz="0" w:space="0" w:color="auto"/>
        <w:left w:val="none" w:sz="0" w:space="0" w:color="auto"/>
        <w:bottom w:val="none" w:sz="0" w:space="0" w:color="auto"/>
        <w:right w:val="none" w:sz="0" w:space="0" w:color="auto"/>
      </w:divBdr>
    </w:div>
    <w:div w:id="541551491">
      <w:bodyDiv w:val="1"/>
      <w:marLeft w:val="0"/>
      <w:marRight w:val="0"/>
      <w:marTop w:val="0"/>
      <w:marBottom w:val="0"/>
      <w:divBdr>
        <w:top w:val="none" w:sz="0" w:space="0" w:color="auto"/>
        <w:left w:val="none" w:sz="0" w:space="0" w:color="auto"/>
        <w:bottom w:val="none" w:sz="0" w:space="0" w:color="auto"/>
        <w:right w:val="none" w:sz="0" w:space="0" w:color="auto"/>
      </w:divBdr>
    </w:div>
    <w:div w:id="565460734">
      <w:bodyDiv w:val="1"/>
      <w:marLeft w:val="0"/>
      <w:marRight w:val="0"/>
      <w:marTop w:val="0"/>
      <w:marBottom w:val="0"/>
      <w:divBdr>
        <w:top w:val="none" w:sz="0" w:space="0" w:color="auto"/>
        <w:left w:val="none" w:sz="0" w:space="0" w:color="auto"/>
        <w:bottom w:val="none" w:sz="0" w:space="0" w:color="auto"/>
        <w:right w:val="none" w:sz="0" w:space="0" w:color="auto"/>
      </w:divBdr>
    </w:div>
    <w:div w:id="568006989">
      <w:bodyDiv w:val="1"/>
      <w:marLeft w:val="0"/>
      <w:marRight w:val="0"/>
      <w:marTop w:val="0"/>
      <w:marBottom w:val="0"/>
      <w:divBdr>
        <w:top w:val="none" w:sz="0" w:space="0" w:color="auto"/>
        <w:left w:val="none" w:sz="0" w:space="0" w:color="auto"/>
        <w:bottom w:val="none" w:sz="0" w:space="0" w:color="auto"/>
        <w:right w:val="none" w:sz="0" w:space="0" w:color="auto"/>
      </w:divBdr>
    </w:div>
    <w:div w:id="569655310">
      <w:bodyDiv w:val="1"/>
      <w:marLeft w:val="0"/>
      <w:marRight w:val="0"/>
      <w:marTop w:val="0"/>
      <w:marBottom w:val="0"/>
      <w:divBdr>
        <w:top w:val="none" w:sz="0" w:space="0" w:color="auto"/>
        <w:left w:val="none" w:sz="0" w:space="0" w:color="auto"/>
        <w:bottom w:val="none" w:sz="0" w:space="0" w:color="auto"/>
        <w:right w:val="none" w:sz="0" w:space="0" w:color="auto"/>
      </w:divBdr>
    </w:div>
    <w:div w:id="570890570">
      <w:bodyDiv w:val="1"/>
      <w:marLeft w:val="0"/>
      <w:marRight w:val="0"/>
      <w:marTop w:val="0"/>
      <w:marBottom w:val="0"/>
      <w:divBdr>
        <w:top w:val="none" w:sz="0" w:space="0" w:color="auto"/>
        <w:left w:val="none" w:sz="0" w:space="0" w:color="auto"/>
        <w:bottom w:val="none" w:sz="0" w:space="0" w:color="auto"/>
        <w:right w:val="none" w:sz="0" w:space="0" w:color="auto"/>
      </w:divBdr>
    </w:div>
    <w:div w:id="591279571">
      <w:bodyDiv w:val="1"/>
      <w:marLeft w:val="0"/>
      <w:marRight w:val="0"/>
      <w:marTop w:val="0"/>
      <w:marBottom w:val="0"/>
      <w:divBdr>
        <w:top w:val="none" w:sz="0" w:space="0" w:color="auto"/>
        <w:left w:val="none" w:sz="0" w:space="0" w:color="auto"/>
        <w:bottom w:val="none" w:sz="0" w:space="0" w:color="auto"/>
        <w:right w:val="none" w:sz="0" w:space="0" w:color="auto"/>
      </w:divBdr>
    </w:div>
    <w:div w:id="613899663">
      <w:bodyDiv w:val="1"/>
      <w:marLeft w:val="0"/>
      <w:marRight w:val="0"/>
      <w:marTop w:val="0"/>
      <w:marBottom w:val="0"/>
      <w:divBdr>
        <w:top w:val="none" w:sz="0" w:space="0" w:color="auto"/>
        <w:left w:val="none" w:sz="0" w:space="0" w:color="auto"/>
        <w:bottom w:val="none" w:sz="0" w:space="0" w:color="auto"/>
        <w:right w:val="none" w:sz="0" w:space="0" w:color="auto"/>
      </w:divBdr>
    </w:div>
    <w:div w:id="648553262">
      <w:bodyDiv w:val="1"/>
      <w:marLeft w:val="0"/>
      <w:marRight w:val="0"/>
      <w:marTop w:val="0"/>
      <w:marBottom w:val="0"/>
      <w:divBdr>
        <w:top w:val="none" w:sz="0" w:space="0" w:color="auto"/>
        <w:left w:val="none" w:sz="0" w:space="0" w:color="auto"/>
        <w:bottom w:val="none" w:sz="0" w:space="0" w:color="auto"/>
        <w:right w:val="none" w:sz="0" w:space="0" w:color="auto"/>
      </w:divBdr>
    </w:div>
    <w:div w:id="652564403">
      <w:bodyDiv w:val="1"/>
      <w:marLeft w:val="0"/>
      <w:marRight w:val="0"/>
      <w:marTop w:val="0"/>
      <w:marBottom w:val="0"/>
      <w:divBdr>
        <w:top w:val="none" w:sz="0" w:space="0" w:color="auto"/>
        <w:left w:val="none" w:sz="0" w:space="0" w:color="auto"/>
        <w:bottom w:val="none" w:sz="0" w:space="0" w:color="auto"/>
        <w:right w:val="none" w:sz="0" w:space="0" w:color="auto"/>
      </w:divBdr>
    </w:div>
    <w:div w:id="657882736">
      <w:bodyDiv w:val="1"/>
      <w:marLeft w:val="0"/>
      <w:marRight w:val="0"/>
      <w:marTop w:val="0"/>
      <w:marBottom w:val="0"/>
      <w:divBdr>
        <w:top w:val="none" w:sz="0" w:space="0" w:color="auto"/>
        <w:left w:val="none" w:sz="0" w:space="0" w:color="auto"/>
        <w:bottom w:val="none" w:sz="0" w:space="0" w:color="auto"/>
        <w:right w:val="none" w:sz="0" w:space="0" w:color="auto"/>
      </w:divBdr>
    </w:div>
    <w:div w:id="667900481">
      <w:bodyDiv w:val="1"/>
      <w:marLeft w:val="0"/>
      <w:marRight w:val="0"/>
      <w:marTop w:val="0"/>
      <w:marBottom w:val="0"/>
      <w:divBdr>
        <w:top w:val="none" w:sz="0" w:space="0" w:color="auto"/>
        <w:left w:val="none" w:sz="0" w:space="0" w:color="auto"/>
        <w:bottom w:val="none" w:sz="0" w:space="0" w:color="auto"/>
        <w:right w:val="none" w:sz="0" w:space="0" w:color="auto"/>
      </w:divBdr>
    </w:div>
    <w:div w:id="676544917">
      <w:bodyDiv w:val="1"/>
      <w:marLeft w:val="0"/>
      <w:marRight w:val="0"/>
      <w:marTop w:val="0"/>
      <w:marBottom w:val="0"/>
      <w:divBdr>
        <w:top w:val="none" w:sz="0" w:space="0" w:color="auto"/>
        <w:left w:val="none" w:sz="0" w:space="0" w:color="auto"/>
        <w:bottom w:val="none" w:sz="0" w:space="0" w:color="auto"/>
        <w:right w:val="none" w:sz="0" w:space="0" w:color="auto"/>
      </w:divBdr>
    </w:div>
    <w:div w:id="698286224">
      <w:bodyDiv w:val="1"/>
      <w:marLeft w:val="0"/>
      <w:marRight w:val="0"/>
      <w:marTop w:val="0"/>
      <w:marBottom w:val="0"/>
      <w:divBdr>
        <w:top w:val="none" w:sz="0" w:space="0" w:color="auto"/>
        <w:left w:val="none" w:sz="0" w:space="0" w:color="auto"/>
        <w:bottom w:val="none" w:sz="0" w:space="0" w:color="auto"/>
        <w:right w:val="none" w:sz="0" w:space="0" w:color="auto"/>
      </w:divBdr>
    </w:div>
    <w:div w:id="708455225">
      <w:bodyDiv w:val="1"/>
      <w:marLeft w:val="0"/>
      <w:marRight w:val="0"/>
      <w:marTop w:val="0"/>
      <w:marBottom w:val="0"/>
      <w:divBdr>
        <w:top w:val="none" w:sz="0" w:space="0" w:color="auto"/>
        <w:left w:val="none" w:sz="0" w:space="0" w:color="auto"/>
        <w:bottom w:val="none" w:sz="0" w:space="0" w:color="auto"/>
        <w:right w:val="none" w:sz="0" w:space="0" w:color="auto"/>
      </w:divBdr>
    </w:div>
    <w:div w:id="710304295">
      <w:bodyDiv w:val="1"/>
      <w:marLeft w:val="0"/>
      <w:marRight w:val="0"/>
      <w:marTop w:val="0"/>
      <w:marBottom w:val="0"/>
      <w:divBdr>
        <w:top w:val="none" w:sz="0" w:space="0" w:color="auto"/>
        <w:left w:val="none" w:sz="0" w:space="0" w:color="auto"/>
        <w:bottom w:val="none" w:sz="0" w:space="0" w:color="auto"/>
        <w:right w:val="none" w:sz="0" w:space="0" w:color="auto"/>
      </w:divBdr>
    </w:div>
    <w:div w:id="712660850">
      <w:bodyDiv w:val="1"/>
      <w:marLeft w:val="0"/>
      <w:marRight w:val="0"/>
      <w:marTop w:val="0"/>
      <w:marBottom w:val="0"/>
      <w:divBdr>
        <w:top w:val="none" w:sz="0" w:space="0" w:color="auto"/>
        <w:left w:val="none" w:sz="0" w:space="0" w:color="auto"/>
        <w:bottom w:val="none" w:sz="0" w:space="0" w:color="auto"/>
        <w:right w:val="none" w:sz="0" w:space="0" w:color="auto"/>
      </w:divBdr>
    </w:div>
    <w:div w:id="715398303">
      <w:bodyDiv w:val="1"/>
      <w:marLeft w:val="0"/>
      <w:marRight w:val="0"/>
      <w:marTop w:val="0"/>
      <w:marBottom w:val="0"/>
      <w:divBdr>
        <w:top w:val="none" w:sz="0" w:space="0" w:color="auto"/>
        <w:left w:val="none" w:sz="0" w:space="0" w:color="auto"/>
        <w:bottom w:val="none" w:sz="0" w:space="0" w:color="auto"/>
        <w:right w:val="none" w:sz="0" w:space="0" w:color="auto"/>
      </w:divBdr>
    </w:div>
    <w:div w:id="726033835">
      <w:bodyDiv w:val="1"/>
      <w:marLeft w:val="0"/>
      <w:marRight w:val="0"/>
      <w:marTop w:val="0"/>
      <w:marBottom w:val="0"/>
      <w:divBdr>
        <w:top w:val="none" w:sz="0" w:space="0" w:color="auto"/>
        <w:left w:val="none" w:sz="0" w:space="0" w:color="auto"/>
        <w:bottom w:val="none" w:sz="0" w:space="0" w:color="auto"/>
        <w:right w:val="none" w:sz="0" w:space="0" w:color="auto"/>
      </w:divBdr>
    </w:div>
    <w:div w:id="768233003">
      <w:bodyDiv w:val="1"/>
      <w:marLeft w:val="0"/>
      <w:marRight w:val="0"/>
      <w:marTop w:val="0"/>
      <w:marBottom w:val="0"/>
      <w:divBdr>
        <w:top w:val="none" w:sz="0" w:space="0" w:color="auto"/>
        <w:left w:val="none" w:sz="0" w:space="0" w:color="auto"/>
        <w:bottom w:val="none" w:sz="0" w:space="0" w:color="auto"/>
        <w:right w:val="none" w:sz="0" w:space="0" w:color="auto"/>
      </w:divBdr>
    </w:div>
    <w:div w:id="815684116">
      <w:bodyDiv w:val="1"/>
      <w:marLeft w:val="0"/>
      <w:marRight w:val="0"/>
      <w:marTop w:val="0"/>
      <w:marBottom w:val="0"/>
      <w:divBdr>
        <w:top w:val="none" w:sz="0" w:space="0" w:color="auto"/>
        <w:left w:val="none" w:sz="0" w:space="0" w:color="auto"/>
        <w:bottom w:val="none" w:sz="0" w:space="0" w:color="auto"/>
        <w:right w:val="none" w:sz="0" w:space="0" w:color="auto"/>
      </w:divBdr>
    </w:div>
    <w:div w:id="821822195">
      <w:bodyDiv w:val="1"/>
      <w:marLeft w:val="0"/>
      <w:marRight w:val="0"/>
      <w:marTop w:val="0"/>
      <w:marBottom w:val="0"/>
      <w:divBdr>
        <w:top w:val="none" w:sz="0" w:space="0" w:color="auto"/>
        <w:left w:val="none" w:sz="0" w:space="0" w:color="auto"/>
        <w:bottom w:val="none" w:sz="0" w:space="0" w:color="auto"/>
        <w:right w:val="none" w:sz="0" w:space="0" w:color="auto"/>
      </w:divBdr>
    </w:div>
    <w:div w:id="823395605">
      <w:bodyDiv w:val="1"/>
      <w:marLeft w:val="0"/>
      <w:marRight w:val="0"/>
      <w:marTop w:val="0"/>
      <w:marBottom w:val="0"/>
      <w:divBdr>
        <w:top w:val="none" w:sz="0" w:space="0" w:color="auto"/>
        <w:left w:val="none" w:sz="0" w:space="0" w:color="auto"/>
        <w:bottom w:val="none" w:sz="0" w:space="0" w:color="auto"/>
        <w:right w:val="none" w:sz="0" w:space="0" w:color="auto"/>
      </w:divBdr>
    </w:div>
    <w:div w:id="836117247">
      <w:bodyDiv w:val="1"/>
      <w:marLeft w:val="0"/>
      <w:marRight w:val="0"/>
      <w:marTop w:val="0"/>
      <w:marBottom w:val="0"/>
      <w:divBdr>
        <w:top w:val="none" w:sz="0" w:space="0" w:color="auto"/>
        <w:left w:val="none" w:sz="0" w:space="0" w:color="auto"/>
        <w:bottom w:val="none" w:sz="0" w:space="0" w:color="auto"/>
        <w:right w:val="none" w:sz="0" w:space="0" w:color="auto"/>
      </w:divBdr>
    </w:div>
    <w:div w:id="837963469">
      <w:bodyDiv w:val="1"/>
      <w:marLeft w:val="0"/>
      <w:marRight w:val="0"/>
      <w:marTop w:val="0"/>
      <w:marBottom w:val="0"/>
      <w:divBdr>
        <w:top w:val="none" w:sz="0" w:space="0" w:color="auto"/>
        <w:left w:val="none" w:sz="0" w:space="0" w:color="auto"/>
        <w:bottom w:val="none" w:sz="0" w:space="0" w:color="auto"/>
        <w:right w:val="none" w:sz="0" w:space="0" w:color="auto"/>
      </w:divBdr>
    </w:div>
    <w:div w:id="844129474">
      <w:bodyDiv w:val="1"/>
      <w:marLeft w:val="0"/>
      <w:marRight w:val="0"/>
      <w:marTop w:val="0"/>
      <w:marBottom w:val="0"/>
      <w:divBdr>
        <w:top w:val="none" w:sz="0" w:space="0" w:color="auto"/>
        <w:left w:val="none" w:sz="0" w:space="0" w:color="auto"/>
        <w:bottom w:val="none" w:sz="0" w:space="0" w:color="auto"/>
        <w:right w:val="none" w:sz="0" w:space="0" w:color="auto"/>
      </w:divBdr>
    </w:div>
    <w:div w:id="848300932">
      <w:bodyDiv w:val="1"/>
      <w:marLeft w:val="0"/>
      <w:marRight w:val="0"/>
      <w:marTop w:val="0"/>
      <w:marBottom w:val="0"/>
      <w:divBdr>
        <w:top w:val="none" w:sz="0" w:space="0" w:color="auto"/>
        <w:left w:val="none" w:sz="0" w:space="0" w:color="auto"/>
        <w:bottom w:val="none" w:sz="0" w:space="0" w:color="auto"/>
        <w:right w:val="none" w:sz="0" w:space="0" w:color="auto"/>
      </w:divBdr>
    </w:div>
    <w:div w:id="860238785">
      <w:bodyDiv w:val="1"/>
      <w:marLeft w:val="0"/>
      <w:marRight w:val="0"/>
      <w:marTop w:val="0"/>
      <w:marBottom w:val="0"/>
      <w:divBdr>
        <w:top w:val="none" w:sz="0" w:space="0" w:color="auto"/>
        <w:left w:val="none" w:sz="0" w:space="0" w:color="auto"/>
        <w:bottom w:val="none" w:sz="0" w:space="0" w:color="auto"/>
        <w:right w:val="none" w:sz="0" w:space="0" w:color="auto"/>
      </w:divBdr>
    </w:div>
    <w:div w:id="873267894">
      <w:bodyDiv w:val="1"/>
      <w:marLeft w:val="0"/>
      <w:marRight w:val="0"/>
      <w:marTop w:val="0"/>
      <w:marBottom w:val="0"/>
      <w:divBdr>
        <w:top w:val="none" w:sz="0" w:space="0" w:color="auto"/>
        <w:left w:val="none" w:sz="0" w:space="0" w:color="auto"/>
        <w:bottom w:val="none" w:sz="0" w:space="0" w:color="auto"/>
        <w:right w:val="none" w:sz="0" w:space="0" w:color="auto"/>
      </w:divBdr>
    </w:div>
    <w:div w:id="873421034">
      <w:bodyDiv w:val="1"/>
      <w:marLeft w:val="0"/>
      <w:marRight w:val="0"/>
      <w:marTop w:val="0"/>
      <w:marBottom w:val="0"/>
      <w:divBdr>
        <w:top w:val="none" w:sz="0" w:space="0" w:color="auto"/>
        <w:left w:val="none" w:sz="0" w:space="0" w:color="auto"/>
        <w:bottom w:val="none" w:sz="0" w:space="0" w:color="auto"/>
        <w:right w:val="none" w:sz="0" w:space="0" w:color="auto"/>
      </w:divBdr>
    </w:div>
    <w:div w:id="904216903">
      <w:bodyDiv w:val="1"/>
      <w:marLeft w:val="0"/>
      <w:marRight w:val="0"/>
      <w:marTop w:val="0"/>
      <w:marBottom w:val="0"/>
      <w:divBdr>
        <w:top w:val="none" w:sz="0" w:space="0" w:color="auto"/>
        <w:left w:val="none" w:sz="0" w:space="0" w:color="auto"/>
        <w:bottom w:val="none" w:sz="0" w:space="0" w:color="auto"/>
        <w:right w:val="none" w:sz="0" w:space="0" w:color="auto"/>
      </w:divBdr>
    </w:div>
    <w:div w:id="912392838">
      <w:bodyDiv w:val="1"/>
      <w:marLeft w:val="0"/>
      <w:marRight w:val="0"/>
      <w:marTop w:val="0"/>
      <w:marBottom w:val="0"/>
      <w:divBdr>
        <w:top w:val="none" w:sz="0" w:space="0" w:color="auto"/>
        <w:left w:val="none" w:sz="0" w:space="0" w:color="auto"/>
        <w:bottom w:val="none" w:sz="0" w:space="0" w:color="auto"/>
        <w:right w:val="none" w:sz="0" w:space="0" w:color="auto"/>
      </w:divBdr>
    </w:div>
    <w:div w:id="947397466">
      <w:bodyDiv w:val="1"/>
      <w:marLeft w:val="0"/>
      <w:marRight w:val="0"/>
      <w:marTop w:val="0"/>
      <w:marBottom w:val="0"/>
      <w:divBdr>
        <w:top w:val="none" w:sz="0" w:space="0" w:color="auto"/>
        <w:left w:val="none" w:sz="0" w:space="0" w:color="auto"/>
        <w:bottom w:val="none" w:sz="0" w:space="0" w:color="auto"/>
        <w:right w:val="none" w:sz="0" w:space="0" w:color="auto"/>
      </w:divBdr>
    </w:div>
    <w:div w:id="963580207">
      <w:bodyDiv w:val="1"/>
      <w:marLeft w:val="0"/>
      <w:marRight w:val="0"/>
      <w:marTop w:val="0"/>
      <w:marBottom w:val="0"/>
      <w:divBdr>
        <w:top w:val="none" w:sz="0" w:space="0" w:color="auto"/>
        <w:left w:val="none" w:sz="0" w:space="0" w:color="auto"/>
        <w:bottom w:val="none" w:sz="0" w:space="0" w:color="auto"/>
        <w:right w:val="none" w:sz="0" w:space="0" w:color="auto"/>
      </w:divBdr>
    </w:div>
    <w:div w:id="988368389">
      <w:bodyDiv w:val="1"/>
      <w:marLeft w:val="0"/>
      <w:marRight w:val="0"/>
      <w:marTop w:val="0"/>
      <w:marBottom w:val="0"/>
      <w:divBdr>
        <w:top w:val="none" w:sz="0" w:space="0" w:color="auto"/>
        <w:left w:val="none" w:sz="0" w:space="0" w:color="auto"/>
        <w:bottom w:val="none" w:sz="0" w:space="0" w:color="auto"/>
        <w:right w:val="none" w:sz="0" w:space="0" w:color="auto"/>
      </w:divBdr>
    </w:div>
    <w:div w:id="996036051">
      <w:bodyDiv w:val="1"/>
      <w:marLeft w:val="0"/>
      <w:marRight w:val="0"/>
      <w:marTop w:val="0"/>
      <w:marBottom w:val="0"/>
      <w:divBdr>
        <w:top w:val="none" w:sz="0" w:space="0" w:color="auto"/>
        <w:left w:val="none" w:sz="0" w:space="0" w:color="auto"/>
        <w:bottom w:val="none" w:sz="0" w:space="0" w:color="auto"/>
        <w:right w:val="none" w:sz="0" w:space="0" w:color="auto"/>
      </w:divBdr>
    </w:div>
    <w:div w:id="1024937321">
      <w:bodyDiv w:val="1"/>
      <w:marLeft w:val="0"/>
      <w:marRight w:val="0"/>
      <w:marTop w:val="0"/>
      <w:marBottom w:val="0"/>
      <w:divBdr>
        <w:top w:val="none" w:sz="0" w:space="0" w:color="auto"/>
        <w:left w:val="none" w:sz="0" w:space="0" w:color="auto"/>
        <w:bottom w:val="none" w:sz="0" w:space="0" w:color="auto"/>
        <w:right w:val="none" w:sz="0" w:space="0" w:color="auto"/>
      </w:divBdr>
    </w:div>
    <w:div w:id="1039433133">
      <w:bodyDiv w:val="1"/>
      <w:marLeft w:val="0"/>
      <w:marRight w:val="0"/>
      <w:marTop w:val="0"/>
      <w:marBottom w:val="0"/>
      <w:divBdr>
        <w:top w:val="none" w:sz="0" w:space="0" w:color="auto"/>
        <w:left w:val="none" w:sz="0" w:space="0" w:color="auto"/>
        <w:bottom w:val="none" w:sz="0" w:space="0" w:color="auto"/>
        <w:right w:val="none" w:sz="0" w:space="0" w:color="auto"/>
      </w:divBdr>
    </w:div>
    <w:div w:id="1048921678">
      <w:bodyDiv w:val="1"/>
      <w:marLeft w:val="0"/>
      <w:marRight w:val="0"/>
      <w:marTop w:val="0"/>
      <w:marBottom w:val="0"/>
      <w:divBdr>
        <w:top w:val="none" w:sz="0" w:space="0" w:color="auto"/>
        <w:left w:val="none" w:sz="0" w:space="0" w:color="auto"/>
        <w:bottom w:val="none" w:sz="0" w:space="0" w:color="auto"/>
        <w:right w:val="none" w:sz="0" w:space="0" w:color="auto"/>
      </w:divBdr>
    </w:div>
    <w:div w:id="1053623907">
      <w:bodyDiv w:val="1"/>
      <w:marLeft w:val="0"/>
      <w:marRight w:val="0"/>
      <w:marTop w:val="0"/>
      <w:marBottom w:val="0"/>
      <w:divBdr>
        <w:top w:val="none" w:sz="0" w:space="0" w:color="auto"/>
        <w:left w:val="none" w:sz="0" w:space="0" w:color="auto"/>
        <w:bottom w:val="none" w:sz="0" w:space="0" w:color="auto"/>
        <w:right w:val="none" w:sz="0" w:space="0" w:color="auto"/>
      </w:divBdr>
    </w:div>
    <w:div w:id="1060204224">
      <w:bodyDiv w:val="1"/>
      <w:marLeft w:val="0"/>
      <w:marRight w:val="0"/>
      <w:marTop w:val="0"/>
      <w:marBottom w:val="0"/>
      <w:divBdr>
        <w:top w:val="none" w:sz="0" w:space="0" w:color="auto"/>
        <w:left w:val="none" w:sz="0" w:space="0" w:color="auto"/>
        <w:bottom w:val="none" w:sz="0" w:space="0" w:color="auto"/>
        <w:right w:val="none" w:sz="0" w:space="0" w:color="auto"/>
      </w:divBdr>
    </w:div>
    <w:div w:id="1072851416">
      <w:bodyDiv w:val="1"/>
      <w:marLeft w:val="0"/>
      <w:marRight w:val="0"/>
      <w:marTop w:val="0"/>
      <w:marBottom w:val="0"/>
      <w:divBdr>
        <w:top w:val="none" w:sz="0" w:space="0" w:color="auto"/>
        <w:left w:val="none" w:sz="0" w:space="0" w:color="auto"/>
        <w:bottom w:val="none" w:sz="0" w:space="0" w:color="auto"/>
        <w:right w:val="none" w:sz="0" w:space="0" w:color="auto"/>
      </w:divBdr>
    </w:div>
    <w:div w:id="1087924499">
      <w:bodyDiv w:val="1"/>
      <w:marLeft w:val="0"/>
      <w:marRight w:val="0"/>
      <w:marTop w:val="0"/>
      <w:marBottom w:val="0"/>
      <w:divBdr>
        <w:top w:val="none" w:sz="0" w:space="0" w:color="auto"/>
        <w:left w:val="none" w:sz="0" w:space="0" w:color="auto"/>
        <w:bottom w:val="none" w:sz="0" w:space="0" w:color="auto"/>
        <w:right w:val="none" w:sz="0" w:space="0" w:color="auto"/>
      </w:divBdr>
    </w:div>
    <w:div w:id="1107655847">
      <w:bodyDiv w:val="1"/>
      <w:marLeft w:val="0"/>
      <w:marRight w:val="0"/>
      <w:marTop w:val="0"/>
      <w:marBottom w:val="0"/>
      <w:divBdr>
        <w:top w:val="none" w:sz="0" w:space="0" w:color="auto"/>
        <w:left w:val="none" w:sz="0" w:space="0" w:color="auto"/>
        <w:bottom w:val="none" w:sz="0" w:space="0" w:color="auto"/>
        <w:right w:val="none" w:sz="0" w:space="0" w:color="auto"/>
      </w:divBdr>
    </w:div>
    <w:div w:id="1114249431">
      <w:bodyDiv w:val="1"/>
      <w:marLeft w:val="0"/>
      <w:marRight w:val="0"/>
      <w:marTop w:val="0"/>
      <w:marBottom w:val="0"/>
      <w:divBdr>
        <w:top w:val="none" w:sz="0" w:space="0" w:color="auto"/>
        <w:left w:val="none" w:sz="0" w:space="0" w:color="auto"/>
        <w:bottom w:val="none" w:sz="0" w:space="0" w:color="auto"/>
        <w:right w:val="none" w:sz="0" w:space="0" w:color="auto"/>
      </w:divBdr>
    </w:div>
    <w:div w:id="1132403625">
      <w:bodyDiv w:val="1"/>
      <w:marLeft w:val="0"/>
      <w:marRight w:val="0"/>
      <w:marTop w:val="0"/>
      <w:marBottom w:val="0"/>
      <w:divBdr>
        <w:top w:val="none" w:sz="0" w:space="0" w:color="auto"/>
        <w:left w:val="none" w:sz="0" w:space="0" w:color="auto"/>
        <w:bottom w:val="none" w:sz="0" w:space="0" w:color="auto"/>
        <w:right w:val="none" w:sz="0" w:space="0" w:color="auto"/>
      </w:divBdr>
    </w:div>
    <w:div w:id="1146627658">
      <w:bodyDiv w:val="1"/>
      <w:marLeft w:val="0"/>
      <w:marRight w:val="0"/>
      <w:marTop w:val="0"/>
      <w:marBottom w:val="0"/>
      <w:divBdr>
        <w:top w:val="none" w:sz="0" w:space="0" w:color="auto"/>
        <w:left w:val="none" w:sz="0" w:space="0" w:color="auto"/>
        <w:bottom w:val="none" w:sz="0" w:space="0" w:color="auto"/>
        <w:right w:val="none" w:sz="0" w:space="0" w:color="auto"/>
      </w:divBdr>
    </w:div>
    <w:div w:id="1155993468">
      <w:bodyDiv w:val="1"/>
      <w:marLeft w:val="0"/>
      <w:marRight w:val="0"/>
      <w:marTop w:val="0"/>
      <w:marBottom w:val="0"/>
      <w:divBdr>
        <w:top w:val="none" w:sz="0" w:space="0" w:color="auto"/>
        <w:left w:val="none" w:sz="0" w:space="0" w:color="auto"/>
        <w:bottom w:val="none" w:sz="0" w:space="0" w:color="auto"/>
        <w:right w:val="none" w:sz="0" w:space="0" w:color="auto"/>
      </w:divBdr>
    </w:div>
    <w:div w:id="1191576918">
      <w:bodyDiv w:val="1"/>
      <w:marLeft w:val="0"/>
      <w:marRight w:val="0"/>
      <w:marTop w:val="0"/>
      <w:marBottom w:val="0"/>
      <w:divBdr>
        <w:top w:val="none" w:sz="0" w:space="0" w:color="auto"/>
        <w:left w:val="none" w:sz="0" w:space="0" w:color="auto"/>
        <w:bottom w:val="none" w:sz="0" w:space="0" w:color="auto"/>
        <w:right w:val="none" w:sz="0" w:space="0" w:color="auto"/>
      </w:divBdr>
    </w:div>
    <w:div w:id="1198010342">
      <w:bodyDiv w:val="1"/>
      <w:marLeft w:val="0"/>
      <w:marRight w:val="0"/>
      <w:marTop w:val="0"/>
      <w:marBottom w:val="0"/>
      <w:divBdr>
        <w:top w:val="none" w:sz="0" w:space="0" w:color="auto"/>
        <w:left w:val="none" w:sz="0" w:space="0" w:color="auto"/>
        <w:bottom w:val="none" w:sz="0" w:space="0" w:color="auto"/>
        <w:right w:val="none" w:sz="0" w:space="0" w:color="auto"/>
      </w:divBdr>
    </w:div>
    <w:div w:id="1222136209">
      <w:bodyDiv w:val="1"/>
      <w:marLeft w:val="0"/>
      <w:marRight w:val="0"/>
      <w:marTop w:val="0"/>
      <w:marBottom w:val="0"/>
      <w:divBdr>
        <w:top w:val="none" w:sz="0" w:space="0" w:color="auto"/>
        <w:left w:val="none" w:sz="0" w:space="0" w:color="auto"/>
        <w:bottom w:val="none" w:sz="0" w:space="0" w:color="auto"/>
        <w:right w:val="none" w:sz="0" w:space="0" w:color="auto"/>
      </w:divBdr>
    </w:div>
    <w:div w:id="1224684788">
      <w:bodyDiv w:val="1"/>
      <w:marLeft w:val="0"/>
      <w:marRight w:val="0"/>
      <w:marTop w:val="0"/>
      <w:marBottom w:val="0"/>
      <w:divBdr>
        <w:top w:val="none" w:sz="0" w:space="0" w:color="auto"/>
        <w:left w:val="none" w:sz="0" w:space="0" w:color="auto"/>
        <w:bottom w:val="none" w:sz="0" w:space="0" w:color="auto"/>
        <w:right w:val="none" w:sz="0" w:space="0" w:color="auto"/>
      </w:divBdr>
    </w:div>
    <w:div w:id="1238782199">
      <w:bodyDiv w:val="1"/>
      <w:marLeft w:val="0"/>
      <w:marRight w:val="0"/>
      <w:marTop w:val="0"/>
      <w:marBottom w:val="0"/>
      <w:divBdr>
        <w:top w:val="none" w:sz="0" w:space="0" w:color="auto"/>
        <w:left w:val="none" w:sz="0" w:space="0" w:color="auto"/>
        <w:bottom w:val="none" w:sz="0" w:space="0" w:color="auto"/>
        <w:right w:val="none" w:sz="0" w:space="0" w:color="auto"/>
      </w:divBdr>
    </w:div>
    <w:div w:id="1329334004">
      <w:bodyDiv w:val="1"/>
      <w:marLeft w:val="0"/>
      <w:marRight w:val="0"/>
      <w:marTop w:val="0"/>
      <w:marBottom w:val="0"/>
      <w:divBdr>
        <w:top w:val="none" w:sz="0" w:space="0" w:color="auto"/>
        <w:left w:val="none" w:sz="0" w:space="0" w:color="auto"/>
        <w:bottom w:val="none" w:sz="0" w:space="0" w:color="auto"/>
        <w:right w:val="none" w:sz="0" w:space="0" w:color="auto"/>
      </w:divBdr>
    </w:div>
    <w:div w:id="1336033532">
      <w:bodyDiv w:val="1"/>
      <w:marLeft w:val="0"/>
      <w:marRight w:val="0"/>
      <w:marTop w:val="0"/>
      <w:marBottom w:val="0"/>
      <w:divBdr>
        <w:top w:val="none" w:sz="0" w:space="0" w:color="auto"/>
        <w:left w:val="none" w:sz="0" w:space="0" w:color="auto"/>
        <w:bottom w:val="none" w:sz="0" w:space="0" w:color="auto"/>
        <w:right w:val="none" w:sz="0" w:space="0" w:color="auto"/>
      </w:divBdr>
    </w:div>
    <w:div w:id="1336835050">
      <w:bodyDiv w:val="1"/>
      <w:marLeft w:val="0"/>
      <w:marRight w:val="0"/>
      <w:marTop w:val="0"/>
      <w:marBottom w:val="0"/>
      <w:divBdr>
        <w:top w:val="none" w:sz="0" w:space="0" w:color="auto"/>
        <w:left w:val="none" w:sz="0" w:space="0" w:color="auto"/>
        <w:bottom w:val="none" w:sz="0" w:space="0" w:color="auto"/>
        <w:right w:val="none" w:sz="0" w:space="0" w:color="auto"/>
      </w:divBdr>
    </w:div>
    <w:div w:id="1369912002">
      <w:bodyDiv w:val="1"/>
      <w:marLeft w:val="0"/>
      <w:marRight w:val="0"/>
      <w:marTop w:val="0"/>
      <w:marBottom w:val="0"/>
      <w:divBdr>
        <w:top w:val="none" w:sz="0" w:space="0" w:color="auto"/>
        <w:left w:val="none" w:sz="0" w:space="0" w:color="auto"/>
        <w:bottom w:val="none" w:sz="0" w:space="0" w:color="auto"/>
        <w:right w:val="none" w:sz="0" w:space="0" w:color="auto"/>
      </w:divBdr>
    </w:div>
    <w:div w:id="1400441511">
      <w:bodyDiv w:val="1"/>
      <w:marLeft w:val="0"/>
      <w:marRight w:val="0"/>
      <w:marTop w:val="0"/>
      <w:marBottom w:val="0"/>
      <w:divBdr>
        <w:top w:val="none" w:sz="0" w:space="0" w:color="auto"/>
        <w:left w:val="none" w:sz="0" w:space="0" w:color="auto"/>
        <w:bottom w:val="none" w:sz="0" w:space="0" w:color="auto"/>
        <w:right w:val="none" w:sz="0" w:space="0" w:color="auto"/>
      </w:divBdr>
    </w:div>
    <w:div w:id="1407412878">
      <w:bodyDiv w:val="1"/>
      <w:marLeft w:val="0"/>
      <w:marRight w:val="0"/>
      <w:marTop w:val="0"/>
      <w:marBottom w:val="0"/>
      <w:divBdr>
        <w:top w:val="none" w:sz="0" w:space="0" w:color="auto"/>
        <w:left w:val="none" w:sz="0" w:space="0" w:color="auto"/>
        <w:bottom w:val="none" w:sz="0" w:space="0" w:color="auto"/>
        <w:right w:val="none" w:sz="0" w:space="0" w:color="auto"/>
      </w:divBdr>
    </w:div>
    <w:div w:id="1424571409">
      <w:bodyDiv w:val="1"/>
      <w:marLeft w:val="0"/>
      <w:marRight w:val="0"/>
      <w:marTop w:val="0"/>
      <w:marBottom w:val="0"/>
      <w:divBdr>
        <w:top w:val="none" w:sz="0" w:space="0" w:color="auto"/>
        <w:left w:val="none" w:sz="0" w:space="0" w:color="auto"/>
        <w:bottom w:val="none" w:sz="0" w:space="0" w:color="auto"/>
        <w:right w:val="none" w:sz="0" w:space="0" w:color="auto"/>
      </w:divBdr>
    </w:div>
    <w:div w:id="1436824154">
      <w:bodyDiv w:val="1"/>
      <w:marLeft w:val="0"/>
      <w:marRight w:val="0"/>
      <w:marTop w:val="0"/>
      <w:marBottom w:val="0"/>
      <w:divBdr>
        <w:top w:val="none" w:sz="0" w:space="0" w:color="auto"/>
        <w:left w:val="none" w:sz="0" w:space="0" w:color="auto"/>
        <w:bottom w:val="none" w:sz="0" w:space="0" w:color="auto"/>
        <w:right w:val="none" w:sz="0" w:space="0" w:color="auto"/>
      </w:divBdr>
    </w:div>
    <w:div w:id="1437554396">
      <w:bodyDiv w:val="1"/>
      <w:marLeft w:val="0"/>
      <w:marRight w:val="0"/>
      <w:marTop w:val="0"/>
      <w:marBottom w:val="0"/>
      <w:divBdr>
        <w:top w:val="none" w:sz="0" w:space="0" w:color="auto"/>
        <w:left w:val="none" w:sz="0" w:space="0" w:color="auto"/>
        <w:bottom w:val="none" w:sz="0" w:space="0" w:color="auto"/>
        <w:right w:val="none" w:sz="0" w:space="0" w:color="auto"/>
      </w:divBdr>
    </w:div>
    <w:div w:id="1491750740">
      <w:bodyDiv w:val="1"/>
      <w:marLeft w:val="0"/>
      <w:marRight w:val="0"/>
      <w:marTop w:val="0"/>
      <w:marBottom w:val="0"/>
      <w:divBdr>
        <w:top w:val="none" w:sz="0" w:space="0" w:color="auto"/>
        <w:left w:val="none" w:sz="0" w:space="0" w:color="auto"/>
        <w:bottom w:val="none" w:sz="0" w:space="0" w:color="auto"/>
        <w:right w:val="none" w:sz="0" w:space="0" w:color="auto"/>
      </w:divBdr>
    </w:div>
    <w:div w:id="1638220535">
      <w:bodyDiv w:val="1"/>
      <w:marLeft w:val="0"/>
      <w:marRight w:val="0"/>
      <w:marTop w:val="0"/>
      <w:marBottom w:val="0"/>
      <w:divBdr>
        <w:top w:val="none" w:sz="0" w:space="0" w:color="auto"/>
        <w:left w:val="none" w:sz="0" w:space="0" w:color="auto"/>
        <w:bottom w:val="none" w:sz="0" w:space="0" w:color="auto"/>
        <w:right w:val="none" w:sz="0" w:space="0" w:color="auto"/>
      </w:divBdr>
    </w:div>
    <w:div w:id="1674986355">
      <w:bodyDiv w:val="1"/>
      <w:marLeft w:val="0"/>
      <w:marRight w:val="0"/>
      <w:marTop w:val="0"/>
      <w:marBottom w:val="0"/>
      <w:divBdr>
        <w:top w:val="none" w:sz="0" w:space="0" w:color="auto"/>
        <w:left w:val="none" w:sz="0" w:space="0" w:color="auto"/>
        <w:bottom w:val="none" w:sz="0" w:space="0" w:color="auto"/>
        <w:right w:val="none" w:sz="0" w:space="0" w:color="auto"/>
      </w:divBdr>
    </w:div>
    <w:div w:id="1703247245">
      <w:bodyDiv w:val="1"/>
      <w:marLeft w:val="0"/>
      <w:marRight w:val="0"/>
      <w:marTop w:val="0"/>
      <w:marBottom w:val="0"/>
      <w:divBdr>
        <w:top w:val="none" w:sz="0" w:space="0" w:color="auto"/>
        <w:left w:val="none" w:sz="0" w:space="0" w:color="auto"/>
        <w:bottom w:val="none" w:sz="0" w:space="0" w:color="auto"/>
        <w:right w:val="none" w:sz="0" w:space="0" w:color="auto"/>
      </w:divBdr>
    </w:div>
    <w:div w:id="1722441495">
      <w:bodyDiv w:val="1"/>
      <w:marLeft w:val="0"/>
      <w:marRight w:val="0"/>
      <w:marTop w:val="0"/>
      <w:marBottom w:val="0"/>
      <w:divBdr>
        <w:top w:val="none" w:sz="0" w:space="0" w:color="auto"/>
        <w:left w:val="none" w:sz="0" w:space="0" w:color="auto"/>
        <w:bottom w:val="none" w:sz="0" w:space="0" w:color="auto"/>
        <w:right w:val="none" w:sz="0" w:space="0" w:color="auto"/>
      </w:divBdr>
    </w:div>
    <w:div w:id="1745687208">
      <w:bodyDiv w:val="1"/>
      <w:marLeft w:val="0"/>
      <w:marRight w:val="0"/>
      <w:marTop w:val="0"/>
      <w:marBottom w:val="0"/>
      <w:divBdr>
        <w:top w:val="none" w:sz="0" w:space="0" w:color="auto"/>
        <w:left w:val="none" w:sz="0" w:space="0" w:color="auto"/>
        <w:bottom w:val="none" w:sz="0" w:space="0" w:color="auto"/>
        <w:right w:val="none" w:sz="0" w:space="0" w:color="auto"/>
      </w:divBdr>
    </w:div>
    <w:div w:id="1752509134">
      <w:bodyDiv w:val="1"/>
      <w:marLeft w:val="0"/>
      <w:marRight w:val="0"/>
      <w:marTop w:val="0"/>
      <w:marBottom w:val="0"/>
      <w:divBdr>
        <w:top w:val="none" w:sz="0" w:space="0" w:color="auto"/>
        <w:left w:val="none" w:sz="0" w:space="0" w:color="auto"/>
        <w:bottom w:val="none" w:sz="0" w:space="0" w:color="auto"/>
        <w:right w:val="none" w:sz="0" w:space="0" w:color="auto"/>
      </w:divBdr>
    </w:div>
    <w:div w:id="1755516923">
      <w:bodyDiv w:val="1"/>
      <w:marLeft w:val="0"/>
      <w:marRight w:val="0"/>
      <w:marTop w:val="0"/>
      <w:marBottom w:val="0"/>
      <w:divBdr>
        <w:top w:val="none" w:sz="0" w:space="0" w:color="auto"/>
        <w:left w:val="none" w:sz="0" w:space="0" w:color="auto"/>
        <w:bottom w:val="none" w:sz="0" w:space="0" w:color="auto"/>
        <w:right w:val="none" w:sz="0" w:space="0" w:color="auto"/>
      </w:divBdr>
    </w:div>
    <w:div w:id="1781417443">
      <w:bodyDiv w:val="1"/>
      <w:marLeft w:val="0"/>
      <w:marRight w:val="0"/>
      <w:marTop w:val="0"/>
      <w:marBottom w:val="0"/>
      <w:divBdr>
        <w:top w:val="none" w:sz="0" w:space="0" w:color="auto"/>
        <w:left w:val="none" w:sz="0" w:space="0" w:color="auto"/>
        <w:bottom w:val="none" w:sz="0" w:space="0" w:color="auto"/>
        <w:right w:val="none" w:sz="0" w:space="0" w:color="auto"/>
      </w:divBdr>
    </w:div>
    <w:div w:id="1788620317">
      <w:bodyDiv w:val="1"/>
      <w:marLeft w:val="0"/>
      <w:marRight w:val="0"/>
      <w:marTop w:val="0"/>
      <w:marBottom w:val="0"/>
      <w:divBdr>
        <w:top w:val="none" w:sz="0" w:space="0" w:color="auto"/>
        <w:left w:val="none" w:sz="0" w:space="0" w:color="auto"/>
        <w:bottom w:val="none" w:sz="0" w:space="0" w:color="auto"/>
        <w:right w:val="none" w:sz="0" w:space="0" w:color="auto"/>
      </w:divBdr>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812673359">
      <w:bodyDiv w:val="1"/>
      <w:marLeft w:val="0"/>
      <w:marRight w:val="0"/>
      <w:marTop w:val="0"/>
      <w:marBottom w:val="0"/>
      <w:divBdr>
        <w:top w:val="none" w:sz="0" w:space="0" w:color="auto"/>
        <w:left w:val="none" w:sz="0" w:space="0" w:color="auto"/>
        <w:bottom w:val="none" w:sz="0" w:space="0" w:color="auto"/>
        <w:right w:val="none" w:sz="0" w:space="0" w:color="auto"/>
      </w:divBdr>
    </w:div>
    <w:div w:id="1817647042">
      <w:bodyDiv w:val="1"/>
      <w:marLeft w:val="0"/>
      <w:marRight w:val="0"/>
      <w:marTop w:val="0"/>
      <w:marBottom w:val="0"/>
      <w:divBdr>
        <w:top w:val="none" w:sz="0" w:space="0" w:color="auto"/>
        <w:left w:val="none" w:sz="0" w:space="0" w:color="auto"/>
        <w:bottom w:val="none" w:sz="0" w:space="0" w:color="auto"/>
        <w:right w:val="none" w:sz="0" w:space="0" w:color="auto"/>
      </w:divBdr>
    </w:div>
    <w:div w:id="1909225051">
      <w:bodyDiv w:val="1"/>
      <w:marLeft w:val="0"/>
      <w:marRight w:val="0"/>
      <w:marTop w:val="0"/>
      <w:marBottom w:val="0"/>
      <w:divBdr>
        <w:top w:val="none" w:sz="0" w:space="0" w:color="auto"/>
        <w:left w:val="none" w:sz="0" w:space="0" w:color="auto"/>
        <w:bottom w:val="none" w:sz="0" w:space="0" w:color="auto"/>
        <w:right w:val="none" w:sz="0" w:space="0" w:color="auto"/>
      </w:divBdr>
    </w:div>
    <w:div w:id="1916239509">
      <w:bodyDiv w:val="1"/>
      <w:marLeft w:val="0"/>
      <w:marRight w:val="0"/>
      <w:marTop w:val="0"/>
      <w:marBottom w:val="0"/>
      <w:divBdr>
        <w:top w:val="none" w:sz="0" w:space="0" w:color="auto"/>
        <w:left w:val="none" w:sz="0" w:space="0" w:color="auto"/>
        <w:bottom w:val="none" w:sz="0" w:space="0" w:color="auto"/>
        <w:right w:val="none" w:sz="0" w:space="0" w:color="auto"/>
      </w:divBdr>
    </w:div>
    <w:div w:id="1919291065">
      <w:bodyDiv w:val="1"/>
      <w:marLeft w:val="0"/>
      <w:marRight w:val="0"/>
      <w:marTop w:val="0"/>
      <w:marBottom w:val="0"/>
      <w:divBdr>
        <w:top w:val="none" w:sz="0" w:space="0" w:color="auto"/>
        <w:left w:val="none" w:sz="0" w:space="0" w:color="auto"/>
        <w:bottom w:val="none" w:sz="0" w:space="0" w:color="auto"/>
        <w:right w:val="none" w:sz="0" w:space="0" w:color="auto"/>
      </w:divBdr>
    </w:div>
    <w:div w:id="1921406317">
      <w:bodyDiv w:val="1"/>
      <w:marLeft w:val="0"/>
      <w:marRight w:val="0"/>
      <w:marTop w:val="0"/>
      <w:marBottom w:val="0"/>
      <w:divBdr>
        <w:top w:val="none" w:sz="0" w:space="0" w:color="auto"/>
        <w:left w:val="none" w:sz="0" w:space="0" w:color="auto"/>
        <w:bottom w:val="none" w:sz="0" w:space="0" w:color="auto"/>
        <w:right w:val="none" w:sz="0" w:space="0" w:color="auto"/>
      </w:divBdr>
    </w:div>
    <w:div w:id="1927762890">
      <w:bodyDiv w:val="1"/>
      <w:marLeft w:val="0"/>
      <w:marRight w:val="0"/>
      <w:marTop w:val="0"/>
      <w:marBottom w:val="0"/>
      <w:divBdr>
        <w:top w:val="none" w:sz="0" w:space="0" w:color="auto"/>
        <w:left w:val="none" w:sz="0" w:space="0" w:color="auto"/>
        <w:bottom w:val="none" w:sz="0" w:space="0" w:color="auto"/>
        <w:right w:val="none" w:sz="0" w:space="0" w:color="auto"/>
      </w:divBdr>
    </w:div>
    <w:div w:id="1943298513">
      <w:bodyDiv w:val="1"/>
      <w:marLeft w:val="0"/>
      <w:marRight w:val="0"/>
      <w:marTop w:val="0"/>
      <w:marBottom w:val="0"/>
      <w:divBdr>
        <w:top w:val="none" w:sz="0" w:space="0" w:color="auto"/>
        <w:left w:val="none" w:sz="0" w:space="0" w:color="auto"/>
        <w:bottom w:val="none" w:sz="0" w:space="0" w:color="auto"/>
        <w:right w:val="none" w:sz="0" w:space="0" w:color="auto"/>
      </w:divBdr>
    </w:div>
    <w:div w:id="1943876696">
      <w:bodyDiv w:val="1"/>
      <w:marLeft w:val="0"/>
      <w:marRight w:val="0"/>
      <w:marTop w:val="0"/>
      <w:marBottom w:val="0"/>
      <w:divBdr>
        <w:top w:val="none" w:sz="0" w:space="0" w:color="auto"/>
        <w:left w:val="none" w:sz="0" w:space="0" w:color="auto"/>
        <w:bottom w:val="none" w:sz="0" w:space="0" w:color="auto"/>
        <w:right w:val="none" w:sz="0" w:space="0" w:color="auto"/>
      </w:divBdr>
    </w:div>
    <w:div w:id="1948460849">
      <w:bodyDiv w:val="1"/>
      <w:marLeft w:val="0"/>
      <w:marRight w:val="0"/>
      <w:marTop w:val="0"/>
      <w:marBottom w:val="0"/>
      <w:divBdr>
        <w:top w:val="none" w:sz="0" w:space="0" w:color="auto"/>
        <w:left w:val="none" w:sz="0" w:space="0" w:color="auto"/>
        <w:bottom w:val="none" w:sz="0" w:space="0" w:color="auto"/>
        <w:right w:val="none" w:sz="0" w:space="0" w:color="auto"/>
      </w:divBdr>
    </w:div>
    <w:div w:id="1954826908">
      <w:bodyDiv w:val="1"/>
      <w:marLeft w:val="0"/>
      <w:marRight w:val="0"/>
      <w:marTop w:val="0"/>
      <w:marBottom w:val="0"/>
      <w:divBdr>
        <w:top w:val="none" w:sz="0" w:space="0" w:color="auto"/>
        <w:left w:val="none" w:sz="0" w:space="0" w:color="auto"/>
        <w:bottom w:val="none" w:sz="0" w:space="0" w:color="auto"/>
        <w:right w:val="none" w:sz="0" w:space="0" w:color="auto"/>
      </w:divBdr>
    </w:div>
    <w:div w:id="1975405759">
      <w:bodyDiv w:val="1"/>
      <w:marLeft w:val="0"/>
      <w:marRight w:val="0"/>
      <w:marTop w:val="0"/>
      <w:marBottom w:val="0"/>
      <w:divBdr>
        <w:top w:val="none" w:sz="0" w:space="0" w:color="auto"/>
        <w:left w:val="none" w:sz="0" w:space="0" w:color="auto"/>
        <w:bottom w:val="none" w:sz="0" w:space="0" w:color="auto"/>
        <w:right w:val="none" w:sz="0" w:space="0" w:color="auto"/>
      </w:divBdr>
    </w:div>
    <w:div w:id="1985085717">
      <w:bodyDiv w:val="1"/>
      <w:marLeft w:val="0"/>
      <w:marRight w:val="0"/>
      <w:marTop w:val="0"/>
      <w:marBottom w:val="0"/>
      <w:divBdr>
        <w:top w:val="none" w:sz="0" w:space="0" w:color="auto"/>
        <w:left w:val="none" w:sz="0" w:space="0" w:color="auto"/>
        <w:bottom w:val="none" w:sz="0" w:space="0" w:color="auto"/>
        <w:right w:val="none" w:sz="0" w:space="0" w:color="auto"/>
      </w:divBdr>
    </w:div>
    <w:div w:id="1997223883">
      <w:bodyDiv w:val="1"/>
      <w:marLeft w:val="0"/>
      <w:marRight w:val="0"/>
      <w:marTop w:val="0"/>
      <w:marBottom w:val="0"/>
      <w:divBdr>
        <w:top w:val="none" w:sz="0" w:space="0" w:color="auto"/>
        <w:left w:val="none" w:sz="0" w:space="0" w:color="auto"/>
        <w:bottom w:val="none" w:sz="0" w:space="0" w:color="auto"/>
        <w:right w:val="none" w:sz="0" w:space="0" w:color="auto"/>
      </w:divBdr>
    </w:div>
    <w:div w:id="2034722216">
      <w:bodyDiv w:val="1"/>
      <w:marLeft w:val="0"/>
      <w:marRight w:val="0"/>
      <w:marTop w:val="0"/>
      <w:marBottom w:val="0"/>
      <w:divBdr>
        <w:top w:val="none" w:sz="0" w:space="0" w:color="auto"/>
        <w:left w:val="none" w:sz="0" w:space="0" w:color="auto"/>
        <w:bottom w:val="none" w:sz="0" w:space="0" w:color="auto"/>
        <w:right w:val="none" w:sz="0" w:space="0" w:color="auto"/>
      </w:divBdr>
    </w:div>
    <w:div w:id="2057465066">
      <w:bodyDiv w:val="1"/>
      <w:marLeft w:val="0"/>
      <w:marRight w:val="0"/>
      <w:marTop w:val="0"/>
      <w:marBottom w:val="0"/>
      <w:divBdr>
        <w:top w:val="none" w:sz="0" w:space="0" w:color="auto"/>
        <w:left w:val="none" w:sz="0" w:space="0" w:color="auto"/>
        <w:bottom w:val="none" w:sz="0" w:space="0" w:color="auto"/>
        <w:right w:val="none" w:sz="0" w:space="0" w:color="auto"/>
      </w:divBdr>
    </w:div>
    <w:div w:id="2069382430">
      <w:bodyDiv w:val="1"/>
      <w:marLeft w:val="0"/>
      <w:marRight w:val="0"/>
      <w:marTop w:val="0"/>
      <w:marBottom w:val="0"/>
      <w:divBdr>
        <w:top w:val="none" w:sz="0" w:space="0" w:color="auto"/>
        <w:left w:val="none" w:sz="0" w:space="0" w:color="auto"/>
        <w:bottom w:val="none" w:sz="0" w:space="0" w:color="auto"/>
        <w:right w:val="none" w:sz="0" w:space="0" w:color="auto"/>
      </w:divBdr>
    </w:div>
    <w:div w:id="2076777005">
      <w:bodyDiv w:val="1"/>
      <w:marLeft w:val="0"/>
      <w:marRight w:val="0"/>
      <w:marTop w:val="0"/>
      <w:marBottom w:val="0"/>
      <w:divBdr>
        <w:top w:val="none" w:sz="0" w:space="0" w:color="auto"/>
        <w:left w:val="none" w:sz="0" w:space="0" w:color="auto"/>
        <w:bottom w:val="none" w:sz="0" w:space="0" w:color="auto"/>
        <w:right w:val="none" w:sz="0" w:space="0" w:color="auto"/>
      </w:divBdr>
    </w:div>
    <w:div w:id="2089106602">
      <w:bodyDiv w:val="1"/>
      <w:marLeft w:val="0"/>
      <w:marRight w:val="0"/>
      <w:marTop w:val="0"/>
      <w:marBottom w:val="0"/>
      <w:divBdr>
        <w:top w:val="none" w:sz="0" w:space="0" w:color="auto"/>
        <w:left w:val="none" w:sz="0" w:space="0" w:color="auto"/>
        <w:bottom w:val="none" w:sz="0" w:space="0" w:color="auto"/>
        <w:right w:val="none" w:sz="0" w:space="0" w:color="auto"/>
      </w:divBdr>
    </w:div>
    <w:div w:id="2094933719">
      <w:bodyDiv w:val="1"/>
      <w:marLeft w:val="0"/>
      <w:marRight w:val="0"/>
      <w:marTop w:val="0"/>
      <w:marBottom w:val="0"/>
      <w:divBdr>
        <w:top w:val="none" w:sz="0" w:space="0" w:color="auto"/>
        <w:left w:val="none" w:sz="0" w:space="0" w:color="auto"/>
        <w:bottom w:val="none" w:sz="0" w:space="0" w:color="auto"/>
        <w:right w:val="none" w:sz="0" w:space="0" w:color="auto"/>
      </w:divBdr>
    </w:div>
    <w:div w:id="21206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663ED-7AB4-466C-A3D8-BEEA231E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Diane.Ford</dc:creator>
  <cp:keywords/>
  <dc:description/>
  <cp:lastModifiedBy>Diane.Ford</cp:lastModifiedBy>
  <cp:revision>13</cp:revision>
  <cp:lastPrinted>2021-06-09T12:14:00Z</cp:lastPrinted>
  <dcterms:created xsi:type="dcterms:W3CDTF">2021-06-15T08:29:00Z</dcterms:created>
  <dcterms:modified xsi:type="dcterms:W3CDTF">2021-07-12T14:28:00Z</dcterms:modified>
</cp:coreProperties>
</file>