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7F923" w14:textId="77777777" w:rsidR="00C457FC" w:rsidRPr="00C224E1" w:rsidRDefault="6A7F7B57" w:rsidP="630839FE">
      <w:pPr>
        <w:shd w:val="clear" w:color="auto" w:fill="156082" w:themeFill="accent1"/>
        <w:jc w:val="center"/>
        <w:rPr>
          <w:b/>
          <w:bCs/>
          <w:i/>
          <w:iCs/>
          <w:color w:val="FFFFFF" w:themeColor="background1"/>
          <w:sz w:val="32"/>
          <w:szCs w:val="32"/>
        </w:rPr>
      </w:pPr>
      <w:r w:rsidRPr="00C224E1">
        <w:rPr>
          <w:b/>
          <w:bCs/>
          <w:i/>
          <w:iCs/>
          <w:color w:val="FFFFFF" w:themeColor="background1"/>
          <w:sz w:val="32"/>
          <w:szCs w:val="32"/>
        </w:rPr>
        <w:t xml:space="preserve">Breaking the </w:t>
      </w:r>
      <w:r w:rsidR="72F305DB" w:rsidRPr="00C224E1">
        <w:rPr>
          <w:b/>
          <w:bCs/>
          <w:i/>
          <w:iCs/>
          <w:color w:val="FFFFFF" w:themeColor="background1"/>
          <w:sz w:val="32"/>
          <w:szCs w:val="32"/>
        </w:rPr>
        <w:t>silence;</w:t>
      </w:r>
      <w:r w:rsidRPr="00C224E1">
        <w:rPr>
          <w:b/>
          <w:bCs/>
          <w:i/>
          <w:iCs/>
          <w:color w:val="FFFFFF" w:themeColor="background1"/>
          <w:sz w:val="32"/>
          <w:szCs w:val="32"/>
        </w:rPr>
        <w:t xml:space="preserve"> </w:t>
      </w:r>
      <w:r w:rsidR="5DB76810" w:rsidRPr="00C224E1">
        <w:rPr>
          <w:b/>
          <w:bCs/>
          <w:i/>
          <w:iCs/>
          <w:color w:val="FFFFFF" w:themeColor="background1"/>
          <w:sz w:val="32"/>
          <w:szCs w:val="32"/>
        </w:rPr>
        <w:t>P</w:t>
      </w:r>
      <w:r w:rsidRPr="00C224E1">
        <w:rPr>
          <w:b/>
          <w:bCs/>
          <w:i/>
          <w:iCs/>
          <w:color w:val="FFFFFF" w:themeColor="background1"/>
          <w:sz w:val="32"/>
          <w:szCs w:val="32"/>
        </w:rPr>
        <w:t xml:space="preserve">rotect yourself from </w:t>
      </w:r>
      <w:r w:rsidR="3E876299" w:rsidRPr="00C224E1">
        <w:rPr>
          <w:b/>
          <w:bCs/>
          <w:i/>
          <w:iCs/>
          <w:color w:val="FFFFFF" w:themeColor="background1"/>
          <w:sz w:val="32"/>
          <w:szCs w:val="32"/>
        </w:rPr>
        <w:t>S</w:t>
      </w:r>
      <w:r w:rsidRPr="00C224E1">
        <w:rPr>
          <w:b/>
          <w:bCs/>
          <w:i/>
          <w:iCs/>
          <w:color w:val="FFFFFF" w:themeColor="background1"/>
          <w:sz w:val="32"/>
          <w:szCs w:val="32"/>
        </w:rPr>
        <w:t xml:space="preserve">talking or </w:t>
      </w:r>
      <w:r w:rsidR="34DA0F3B" w:rsidRPr="00C224E1">
        <w:rPr>
          <w:b/>
          <w:bCs/>
          <w:i/>
          <w:iCs/>
          <w:color w:val="FFFFFF" w:themeColor="background1"/>
          <w:sz w:val="32"/>
          <w:szCs w:val="32"/>
        </w:rPr>
        <w:t>H</w:t>
      </w:r>
      <w:r w:rsidR="3EA2ED93" w:rsidRPr="00C224E1">
        <w:rPr>
          <w:b/>
          <w:bCs/>
          <w:i/>
          <w:iCs/>
          <w:color w:val="FFFFFF" w:themeColor="background1"/>
          <w:sz w:val="32"/>
          <w:szCs w:val="32"/>
        </w:rPr>
        <w:t>arassment</w:t>
      </w:r>
    </w:p>
    <w:p w14:paraId="4E3D9CEA" w14:textId="77777777" w:rsidR="00C457FC" w:rsidRDefault="4BF97EF0" w:rsidP="0FDE504B">
      <w:r>
        <w:rPr>
          <w:noProof/>
        </w:rPr>
        <w:drawing>
          <wp:inline distT="0" distB="0" distL="0" distR="0" wp14:anchorId="3EF35B70" wp14:editId="54E0DCE0">
            <wp:extent cx="1513443" cy="790575"/>
            <wp:effectExtent l="0" t="0" r="0" b="0"/>
            <wp:docPr id="904784437" name="Picture 904784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3443" cy="790575"/>
                    </a:xfrm>
                    <a:prstGeom prst="rect">
                      <a:avLst/>
                    </a:prstGeom>
                  </pic:spPr>
                </pic:pic>
              </a:graphicData>
            </a:graphic>
          </wp:inline>
        </w:drawing>
      </w:r>
      <w:r w:rsidR="00000000">
        <w:rPr>
          <w:noProof/>
        </w:rPr>
        <mc:AlternateContent>
          <mc:Choice Requires="wpg">
            <w:drawing>
              <wp:inline distT="0" distB="0" distL="0" distR="0" wp14:anchorId="587FCAB6" wp14:editId="39909630">
                <wp:extent cx="5943600" cy="1071880"/>
                <wp:effectExtent l="0" t="0" r="0" b="0"/>
                <wp:docPr id="489090166" name="Group 1"/>
                <wp:cNvGraphicFramePr/>
                <a:graphic xmlns:a="http://schemas.openxmlformats.org/drawingml/2006/main">
                  <a:graphicData uri="http://schemas.microsoft.com/office/word/2010/wordprocessingGroup">
                    <wpg:wgp>
                      <wpg:cNvGrpSpPr/>
                      <wpg:grpSpPr>
                        <a:xfrm>
                          <a:off x="0" y="0"/>
                          <a:ext cx="5943600" cy="1071880"/>
                          <a:chOff x="0" y="0"/>
                          <a:chExt cx="5964895" cy="1280483"/>
                        </a:xfrm>
                      </wpg:grpSpPr>
                      <wps:wsp>
                        <wps:cNvPr id="763138926" name="Rectangle 763138926"/>
                        <wps:cNvSpPr/>
                        <wps:spPr>
                          <a:xfrm rot="10800000" flipH="1" flipV="1">
                            <a:off x="3973" y="157851"/>
                            <a:ext cx="5943600" cy="939848"/>
                          </a:xfrm>
                          <a:prstGeom prst="rect">
                            <a:avLst/>
                          </a:prstGeom>
                          <a:solidFill>
                            <a:srgbClr val="EAEFF6"/>
                          </a:solidFill>
                          <a:ln w="9525">
                            <a:noFill/>
                            <a:prstDash val="solid"/>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212623497" name="Rectangle 212623497"/>
                        <wps:cNvSpPr/>
                        <wps:spPr>
                          <a:xfrm>
                            <a:off x="446992" y="244229"/>
                            <a:ext cx="4943638" cy="954535"/>
                          </a:xfrm>
                          <a:prstGeom prst="rect">
                            <a:avLst/>
                          </a:prstGeom>
                          <a:noFill/>
                          <a:ln w="9525">
                            <a:noFill/>
                            <a:prstDash val="solid"/>
                            <a:miter/>
                          </a:ln>
                        </wps:spPr>
                        <wps:txbx>
                          <w:txbxContent>
                            <w:p w14:paraId="2B63F0F6" w14:textId="77777777" w:rsidR="00000000" w:rsidRDefault="00000000" w:rsidP="0006222C">
                              <w:pPr>
                                <w:spacing w:line="252" w:lineRule="auto"/>
                                <w:jc w:val="center"/>
                                <w:rPr>
                                  <w:rFonts w:ascii="Calibri" w:hAnsi="Calibri" w:cs="Calibri"/>
                                  <w:b/>
                                  <w:bCs/>
                                  <w:color w:val="007FAC"/>
                                  <w:sz w:val="28"/>
                                  <w:szCs w:val="28"/>
                                  <w:lang w:val="en-US"/>
                                </w:rPr>
                              </w:pPr>
                              <w:r>
                                <w:rPr>
                                  <w:rFonts w:ascii="Calibri" w:hAnsi="Calibri" w:cs="Calibri"/>
                                  <w:b/>
                                  <w:bCs/>
                                  <w:color w:val="007FAC"/>
                                  <w:sz w:val="28"/>
                                  <w:szCs w:val="28"/>
                                  <w:lang w:val="en-US"/>
                                </w:rPr>
                                <w:t xml:space="preserve">If you are experiencing any of these </w:t>
                              </w:r>
                              <w:proofErr w:type="spellStart"/>
                              <w:r>
                                <w:rPr>
                                  <w:rFonts w:ascii="Calibri" w:hAnsi="Calibri" w:cs="Calibri"/>
                                  <w:b/>
                                  <w:bCs/>
                                  <w:color w:val="007FAC"/>
                                  <w:sz w:val="28"/>
                                  <w:szCs w:val="28"/>
                                  <w:lang w:val="en-US"/>
                                </w:rPr>
                                <w:t>behaviours</w:t>
                              </w:r>
                              <w:proofErr w:type="spellEnd"/>
                              <w:r>
                                <w:rPr>
                                  <w:rFonts w:ascii="Calibri" w:hAnsi="Calibri" w:cs="Calibri"/>
                                  <w:b/>
                                  <w:bCs/>
                                  <w:color w:val="007FAC"/>
                                  <w:sz w:val="28"/>
                                  <w:szCs w:val="28"/>
                                  <w:lang w:val="en-US"/>
                                </w:rPr>
                                <w:t>, it is important to know that you are not alone, and there are laws and support systems in place to protect you.</w:t>
                              </w:r>
                            </w:p>
                          </w:txbxContent>
                        </wps:txbx>
                        <wps:bodyPr anchor="t"/>
                      </wps:wsp>
                      <wps:wsp>
                        <wps:cNvPr id="136442601" name="Rectangle 136442601"/>
                        <wps:cNvSpPr/>
                        <wps:spPr>
                          <a:xfrm>
                            <a:off x="12912" y="159883"/>
                            <a:ext cx="671031" cy="37400"/>
                          </a:xfrm>
                          <a:prstGeom prst="rect">
                            <a:avLst/>
                          </a:prstGeom>
                          <a:solidFill>
                            <a:srgbClr val="007FAC"/>
                          </a:solidFill>
                          <a:ln w="9525">
                            <a:noFill/>
                            <a:prstDash val="solid"/>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387557437" name="Rectangle 387557437"/>
                        <wps:cNvSpPr/>
                        <wps:spPr>
                          <a:xfrm rot="5400000">
                            <a:off x="-452601" y="612253"/>
                            <a:ext cx="939848" cy="34645"/>
                          </a:xfrm>
                          <a:prstGeom prst="rect">
                            <a:avLst/>
                          </a:prstGeom>
                          <a:solidFill>
                            <a:srgbClr val="007FAC"/>
                          </a:solidFill>
                          <a:ln w="9525">
                            <a:noFill/>
                            <a:prstDash val="solid"/>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1701919252" name="Rectangle 1701919252"/>
                        <wps:cNvSpPr/>
                        <wps:spPr>
                          <a:xfrm>
                            <a:off x="29801" y="1064518"/>
                            <a:ext cx="4809025" cy="34537"/>
                          </a:xfrm>
                          <a:prstGeom prst="rect">
                            <a:avLst/>
                          </a:prstGeom>
                          <a:solidFill>
                            <a:srgbClr val="007FAC"/>
                          </a:solidFill>
                          <a:ln w="9525">
                            <a:noFill/>
                            <a:prstDash val="solid"/>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495314835" name="Rectangle 495314835"/>
                        <wps:cNvSpPr/>
                        <wps:spPr>
                          <a:xfrm>
                            <a:off x="5220356" y="1064518"/>
                            <a:ext cx="729926" cy="34537"/>
                          </a:xfrm>
                          <a:prstGeom prst="rect">
                            <a:avLst/>
                          </a:prstGeom>
                          <a:solidFill>
                            <a:srgbClr val="007FAC"/>
                          </a:solidFill>
                          <a:ln w="9525">
                            <a:noFill/>
                            <a:prstDash val="solid"/>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1538866091" name="Rectangle 1538866091"/>
                        <wps:cNvSpPr/>
                        <wps:spPr>
                          <a:xfrm rot="5400000">
                            <a:off x="5477649" y="612253"/>
                            <a:ext cx="939848" cy="34645"/>
                          </a:xfrm>
                          <a:prstGeom prst="rect">
                            <a:avLst/>
                          </a:prstGeom>
                          <a:solidFill>
                            <a:srgbClr val="007FAC"/>
                          </a:solidFill>
                          <a:ln w="9525">
                            <a:noFill/>
                            <a:prstDash val="solid"/>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1473168919" name="Rectangle 1473168919"/>
                        <wps:cNvSpPr/>
                        <wps:spPr>
                          <a:xfrm>
                            <a:off x="1153106" y="159846"/>
                            <a:ext cx="4809025" cy="37400"/>
                          </a:xfrm>
                          <a:prstGeom prst="rect">
                            <a:avLst/>
                          </a:prstGeom>
                          <a:solidFill>
                            <a:srgbClr val="007FAC"/>
                          </a:solidFill>
                          <a:ln w="9525">
                            <a:noFill/>
                            <a:prstDash val="solid"/>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51119664" name="Rectangle 51119664"/>
                        <wps:cNvSpPr/>
                        <wps:spPr>
                          <a:xfrm>
                            <a:off x="4798187" y="796094"/>
                            <a:ext cx="415634" cy="484389"/>
                          </a:xfrm>
                          <a:prstGeom prst="rect">
                            <a:avLst/>
                          </a:prstGeom>
                          <a:noFill/>
                          <a:ln>
                            <a:noFill/>
                          </a:ln>
                        </wps:spPr>
                        <wps:txbx>
                          <w:txbxContent>
                            <w:p w14:paraId="43AE53B0" w14:textId="77777777" w:rsidR="00000000" w:rsidRDefault="00000000" w:rsidP="0006222C">
                              <w:pPr>
                                <w:rPr>
                                  <w:rFonts w:ascii="Felix Titling" w:hAnsi="Felix Titling"/>
                                  <w:b/>
                                  <w:bCs/>
                                  <w:color w:val="007FAC"/>
                                  <w:sz w:val="96"/>
                                  <w:szCs w:val="96"/>
                                  <w:lang w:val="en-US"/>
                                </w:rPr>
                              </w:pPr>
                              <w:r>
                                <w:rPr>
                                  <w:rFonts w:ascii="Felix Titling" w:hAnsi="Felix Titling"/>
                                  <w:b/>
                                  <w:bCs/>
                                  <w:color w:val="007FAC"/>
                                  <w:sz w:val="96"/>
                                  <w:szCs w:val="96"/>
                                  <w:lang w:val="en-US"/>
                                </w:rPr>
                                <w:t>"</w:t>
                              </w:r>
                            </w:p>
                          </w:txbxContent>
                        </wps:txbx>
                        <wps:bodyPr anchor="t"/>
                      </wps:wsp>
                      <wps:wsp>
                        <wps:cNvPr id="2070212738" name="Rectangle 2070212738"/>
                        <wps:cNvSpPr/>
                        <wps:spPr>
                          <a:xfrm rot="10800000">
                            <a:off x="685135" y="0"/>
                            <a:ext cx="415634" cy="484389"/>
                          </a:xfrm>
                          <a:prstGeom prst="rect">
                            <a:avLst/>
                          </a:prstGeom>
                          <a:noFill/>
                          <a:ln>
                            <a:noFill/>
                          </a:ln>
                        </wps:spPr>
                        <wps:txbx>
                          <w:txbxContent>
                            <w:p w14:paraId="1111AC6E" w14:textId="77777777" w:rsidR="00000000" w:rsidRDefault="00000000" w:rsidP="0006222C">
                              <w:pPr>
                                <w:rPr>
                                  <w:rFonts w:ascii="Felix Titling" w:hAnsi="Felix Titling"/>
                                  <w:b/>
                                  <w:bCs/>
                                  <w:color w:val="007FAC"/>
                                  <w:sz w:val="96"/>
                                  <w:szCs w:val="96"/>
                                  <w:lang w:val="en-US"/>
                                </w:rPr>
                              </w:pPr>
                              <w:r>
                                <w:rPr>
                                  <w:rFonts w:ascii="Felix Titling" w:hAnsi="Felix Titling"/>
                                  <w:b/>
                                  <w:bCs/>
                                  <w:color w:val="007FAC"/>
                                  <w:sz w:val="96"/>
                                  <w:szCs w:val="96"/>
                                  <w:lang w:val="en-US"/>
                                </w:rPr>
                                <w:t>"</w:t>
                              </w:r>
                            </w:p>
                          </w:txbxContent>
                        </wps:txbx>
                        <wps:bodyPr anchor="t"/>
                      </wps:wsp>
                    </wpg:wgp>
                  </a:graphicData>
                </a:graphic>
              </wp:inline>
            </w:drawing>
          </mc:Choice>
          <mc:Fallback xmlns:a="http://schemas.openxmlformats.org/drawingml/2006/main" xmlns:wp14="http://schemas.microsoft.com/office/word/2010/wordml" xmlns:a14="http://schemas.microsoft.com/office/drawing/2010/main" xmlns:pic="http://schemas.openxmlformats.org/drawingml/2006/picture"/>
        </mc:AlternateContent>
      </w:r>
      <w:r w:rsidR="6FF82969">
        <w:rPr>
          <w:noProof/>
        </w:rPr>
        <w:drawing>
          <wp:anchor distT="0" distB="0" distL="114300" distR="114300" simplePos="0" relativeHeight="251658240" behindDoc="0" locked="0" layoutInCell="1" allowOverlap="1" wp14:anchorId="7ADE82C1" wp14:editId="64E2338F">
            <wp:simplePos x="0" y="0"/>
            <wp:positionH relativeFrom="column">
              <wp:align>right</wp:align>
            </wp:positionH>
            <wp:positionV relativeFrom="paragraph">
              <wp:posOffset>0</wp:posOffset>
            </wp:positionV>
            <wp:extent cx="1442675" cy="961783"/>
            <wp:effectExtent l="8283" t="12516" r="8283" b="12516"/>
            <wp:wrapSquare wrapText="bothSides"/>
            <wp:docPr id="313460359" name="Picture 313460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rot="21540000">
                      <a:off x="0" y="0"/>
                      <a:ext cx="1442675" cy="961783"/>
                    </a:xfrm>
                    <a:prstGeom prst="rect">
                      <a:avLst/>
                    </a:prstGeom>
                  </pic:spPr>
                </pic:pic>
              </a:graphicData>
            </a:graphic>
            <wp14:sizeRelH relativeFrom="page">
              <wp14:pctWidth>0</wp14:pctWidth>
            </wp14:sizeRelH>
            <wp14:sizeRelV relativeFrom="page">
              <wp14:pctHeight>0</wp14:pctHeight>
            </wp14:sizeRelV>
          </wp:anchor>
        </w:drawing>
      </w:r>
    </w:p>
    <w:p w14:paraId="2CB997BF" w14:textId="77777777" w:rsidR="00C457FC" w:rsidRDefault="0568DBE4" w:rsidP="065B31F1">
      <w:pPr>
        <w:pStyle w:val="NoSpacing"/>
        <w:shd w:val="clear" w:color="auto" w:fill="D86DCB" w:themeFill="accent5" w:themeFillTint="99"/>
        <w:jc w:val="center"/>
        <w:rPr>
          <w:rFonts w:ascii="Aptos" w:eastAsia="Aptos" w:hAnsi="Aptos" w:cs="Aptos"/>
          <w:b/>
          <w:bCs/>
          <w:i/>
          <w:iCs/>
          <w:color w:val="000000" w:themeColor="text1"/>
        </w:rPr>
      </w:pPr>
      <w:r w:rsidRPr="065B31F1">
        <w:rPr>
          <w:rFonts w:ascii="Aptos" w:eastAsia="Aptos" w:hAnsi="Aptos" w:cs="Aptos"/>
          <w:b/>
          <w:bCs/>
          <w:i/>
          <w:iCs/>
        </w:rPr>
        <w:t xml:space="preserve">What </w:t>
      </w:r>
      <w:r w:rsidRPr="065B31F1">
        <w:rPr>
          <w:rFonts w:ascii="Aptos" w:eastAsia="Aptos" w:hAnsi="Aptos" w:cs="Aptos"/>
          <w:b/>
          <w:bCs/>
          <w:i/>
          <w:iCs/>
          <w:color w:val="000000" w:themeColor="text1"/>
        </w:rPr>
        <w:t xml:space="preserve">is Stalking </w:t>
      </w:r>
      <w:r w:rsidR="603621D8" w:rsidRPr="065B31F1">
        <w:rPr>
          <w:rFonts w:ascii="Aptos" w:eastAsia="Aptos" w:hAnsi="Aptos" w:cs="Aptos"/>
          <w:b/>
          <w:bCs/>
          <w:i/>
          <w:iCs/>
          <w:color w:val="000000" w:themeColor="text1"/>
        </w:rPr>
        <w:t xml:space="preserve">or </w:t>
      </w:r>
      <w:r w:rsidRPr="065B31F1">
        <w:rPr>
          <w:rFonts w:ascii="Aptos" w:eastAsia="Aptos" w:hAnsi="Aptos" w:cs="Aptos"/>
          <w:b/>
          <w:bCs/>
          <w:i/>
          <w:iCs/>
          <w:color w:val="000000" w:themeColor="text1"/>
        </w:rPr>
        <w:t>Harassment?</w:t>
      </w:r>
    </w:p>
    <w:p w14:paraId="66FF52F3" w14:textId="77777777" w:rsidR="00C457FC" w:rsidRDefault="0568DBE4" w:rsidP="065B31F1">
      <w:pPr>
        <w:shd w:val="clear" w:color="auto" w:fill="D86DCB" w:themeFill="accent5" w:themeFillTint="99"/>
        <w:spacing w:after="0" w:line="360" w:lineRule="auto"/>
        <w:jc w:val="center"/>
        <w:rPr>
          <w:rFonts w:ascii="Aptos" w:eastAsia="Aptos" w:hAnsi="Aptos" w:cs="Aptos"/>
          <w:color w:val="000000" w:themeColor="text1"/>
        </w:rPr>
      </w:pPr>
      <w:r w:rsidRPr="065B31F1">
        <w:rPr>
          <w:rFonts w:ascii="Aptos" w:eastAsia="Aptos" w:hAnsi="Aptos" w:cs="Aptos"/>
          <w:b/>
          <w:bCs/>
          <w:i/>
          <w:iCs/>
          <w:color w:val="000000" w:themeColor="text1"/>
        </w:rPr>
        <w:t xml:space="preserve"> </w:t>
      </w:r>
      <w:r w:rsidR="128FDD84" w:rsidRPr="065B31F1">
        <w:rPr>
          <w:rFonts w:ascii="Aptos" w:eastAsia="Aptos" w:hAnsi="Aptos" w:cs="Aptos"/>
          <w:b/>
          <w:bCs/>
          <w:i/>
          <w:iCs/>
          <w:color w:val="000000" w:themeColor="text1"/>
        </w:rPr>
        <w:t>Stalking or harassment are two criminal offences in England and Wales. Harassment</w:t>
      </w:r>
    </w:p>
    <w:p w14:paraId="6C1E28F0" w14:textId="77777777" w:rsidR="00C457FC" w:rsidRDefault="128FDD84" w:rsidP="065B31F1">
      <w:pPr>
        <w:shd w:val="clear" w:color="auto" w:fill="D86DCB" w:themeFill="accent5" w:themeFillTint="99"/>
        <w:spacing w:after="0" w:line="360" w:lineRule="auto"/>
        <w:jc w:val="center"/>
      </w:pPr>
      <w:r w:rsidRPr="065B31F1">
        <w:rPr>
          <w:rFonts w:ascii="Aptos" w:eastAsia="Aptos" w:hAnsi="Aptos" w:cs="Aptos"/>
          <w:b/>
          <w:bCs/>
          <w:i/>
          <w:iCs/>
          <w:color w:val="000000" w:themeColor="text1"/>
        </w:rPr>
        <w:t>involves unwanted, repeated behaviour that causes you alarm, stress or fear of</w:t>
      </w:r>
    </w:p>
    <w:p w14:paraId="5C157845" w14:textId="77777777" w:rsidR="00C457FC" w:rsidRDefault="128FDD84" w:rsidP="065B31F1">
      <w:pPr>
        <w:shd w:val="clear" w:color="auto" w:fill="D86DCB" w:themeFill="accent5" w:themeFillTint="99"/>
        <w:spacing w:after="0" w:line="360" w:lineRule="auto"/>
        <w:jc w:val="center"/>
      </w:pPr>
      <w:r w:rsidRPr="065B31F1">
        <w:rPr>
          <w:rFonts w:ascii="Aptos" w:eastAsia="Aptos" w:hAnsi="Aptos" w:cs="Aptos"/>
          <w:b/>
          <w:bCs/>
          <w:i/>
          <w:iCs/>
          <w:color w:val="000000" w:themeColor="text1"/>
        </w:rPr>
        <w:t>violence. Stalking is more serious and involves stalking plus repeated behaviour that</w:t>
      </w:r>
    </w:p>
    <w:p w14:paraId="3EB3DD49" w14:textId="77777777" w:rsidR="00C457FC" w:rsidRDefault="128FDD84" w:rsidP="065B31F1">
      <w:pPr>
        <w:shd w:val="clear" w:color="auto" w:fill="D86DCB" w:themeFill="accent5" w:themeFillTint="99"/>
        <w:spacing w:after="0" w:line="360" w:lineRule="auto"/>
        <w:jc w:val="center"/>
      </w:pPr>
      <w:r w:rsidRPr="065B31F1">
        <w:rPr>
          <w:rFonts w:ascii="Aptos" w:eastAsia="Aptos" w:hAnsi="Aptos" w:cs="Aptos"/>
          <w:b/>
          <w:bCs/>
          <w:i/>
          <w:iCs/>
          <w:color w:val="000000" w:themeColor="text1"/>
        </w:rPr>
        <w:t>causes you a fear of violence or serious harm or distress. These behaviours can</w:t>
      </w:r>
    </w:p>
    <w:p w14:paraId="153D1AC8" w14:textId="77777777" w:rsidR="00C457FC" w:rsidRDefault="128FDD84" w:rsidP="065B31F1">
      <w:pPr>
        <w:shd w:val="clear" w:color="auto" w:fill="D86DCB" w:themeFill="accent5" w:themeFillTint="99"/>
        <w:spacing w:after="0" w:line="360" w:lineRule="auto"/>
        <w:jc w:val="center"/>
      </w:pPr>
      <w:r w:rsidRPr="065B31F1">
        <w:rPr>
          <w:rFonts w:ascii="Aptos" w:eastAsia="Aptos" w:hAnsi="Aptos" w:cs="Aptos"/>
          <w:b/>
          <w:bCs/>
          <w:i/>
          <w:iCs/>
          <w:color w:val="000000" w:themeColor="text1"/>
        </w:rPr>
        <w:t>take many forms and the examples below cover either harassment or stalking.</w:t>
      </w:r>
    </w:p>
    <w:p w14:paraId="6439154A" w14:textId="77777777" w:rsidR="00C457FC" w:rsidRDefault="0568DBE4" w:rsidP="065B31F1">
      <w:pPr>
        <w:shd w:val="clear" w:color="auto" w:fill="D86DCB" w:themeFill="accent5" w:themeFillTint="99"/>
        <w:spacing w:after="0" w:line="360" w:lineRule="auto"/>
        <w:jc w:val="center"/>
        <w:rPr>
          <w:rFonts w:ascii="Aptos" w:eastAsia="Aptos" w:hAnsi="Aptos" w:cs="Aptos"/>
          <w:color w:val="000000" w:themeColor="text1"/>
        </w:rPr>
      </w:pPr>
      <w:bookmarkStart w:id="0" w:name="_Int_HSHJ3khx"/>
      <w:r w:rsidRPr="065B31F1">
        <w:rPr>
          <w:rFonts w:ascii="Aptos" w:eastAsia="Aptos" w:hAnsi="Aptos" w:cs="Aptos"/>
          <w:color w:val="000000" w:themeColor="text1"/>
        </w:rPr>
        <w:t xml:space="preserve">- </w:t>
      </w:r>
      <w:r w:rsidRPr="065B31F1">
        <w:rPr>
          <w:rFonts w:ascii="Aptos" w:eastAsia="Aptos" w:hAnsi="Aptos" w:cs="Aptos"/>
          <w:b/>
          <w:bCs/>
          <w:color w:val="000000" w:themeColor="text1"/>
        </w:rPr>
        <w:t>Repeated contact</w:t>
      </w:r>
      <w:r w:rsidRPr="065B31F1">
        <w:rPr>
          <w:rFonts w:ascii="Aptos" w:eastAsia="Aptos" w:hAnsi="Aptos" w:cs="Aptos"/>
          <w:color w:val="000000" w:themeColor="text1"/>
        </w:rPr>
        <w:t>; Phone calls, texts, emails, or social media messages.</w:t>
      </w:r>
      <w:bookmarkEnd w:id="0"/>
    </w:p>
    <w:p w14:paraId="7CF29F48" w14:textId="77777777" w:rsidR="00C457FC" w:rsidRDefault="0568DBE4" w:rsidP="065B31F1">
      <w:pPr>
        <w:shd w:val="clear" w:color="auto" w:fill="D86DCB" w:themeFill="accent5" w:themeFillTint="99"/>
        <w:spacing w:after="0" w:line="360" w:lineRule="auto"/>
        <w:jc w:val="center"/>
        <w:rPr>
          <w:rFonts w:ascii="Aptos" w:eastAsia="Aptos" w:hAnsi="Aptos" w:cs="Aptos"/>
          <w:color w:val="000000" w:themeColor="text1"/>
        </w:rPr>
      </w:pPr>
      <w:r w:rsidRPr="065B31F1">
        <w:rPr>
          <w:rFonts w:ascii="Aptos" w:eastAsia="Aptos" w:hAnsi="Aptos" w:cs="Aptos"/>
          <w:color w:val="000000" w:themeColor="text1"/>
        </w:rPr>
        <w:t xml:space="preserve">- </w:t>
      </w:r>
      <w:r w:rsidRPr="065B31F1">
        <w:rPr>
          <w:rFonts w:ascii="Aptos" w:eastAsia="Aptos" w:hAnsi="Aptos" w:cs="Aptos"/>
          <w:b/>
          <w:bCs/>
          <w:color w:val="000000" w:themeColor="text1"/>
        </w:rPr>
        <w:t>Following or monitoring</w:t>
      </w:r>
      <w:r w:rsidRPr="065B31F1">
        <w:rPr>
          <w:rFonts w:ascii="Aptos" w:eastAsia="Aptos" w:hAnsi="Aptos" w:cs="Aptos"/>
          <w:color w:val="000000" w:themeColor="text1"/>
        </w:rPr>
        <w:t>: Being followed, watched, or tracked (e.g., through GPS or spyware).</w:t>
      </w:r>
    </w:p>
    <w:p w14:paraId="02D5807A" w14:textId="77777777" w:rsidR="00C457FC" w:rsidRDefault="0568DBE4" w:rsidP="065B31F1">
      <w:pPr>
        <w:shd w:val="clear" w:color="auto" w:fill="D86DCB" w:themeFill="accent5" w:themeFillTint="99"/>
        <w:spacing w:after="0" w:line="360" w:lineRule="auto"/>
        <w:jc w:val="center"/>
        <w:rPr>
          <w:rFonts w:ascii="Aptos" w:eastAsia="Aptos" w:hAnsi="Aptos" w:cs="Aptos"/>
          <w:color w:val="000000" w:themeColor="text1"/>
        </w:rPr>
      </w:pPr>
      <w:r w:rsidRPr="065B31F1">
        <w:rPr>
          <w:rFonts w:ascii="Aptos" w:eastAsia="Aptos" w:hAnsi="Aptos" w:cs="Aptos"/>
          <w:color w:val="000000" w:themeColor="text1"/>
        </w:rPr>
        <w:t xml:space="preserve">- </w:t>
      </w:r>
      <w:r w:rsidRPr="065B31F1">
        <w:rPr>
          <w:rFonts w:ascii="Aptos" w:eastAsia="Aptos" w:hAnsi="Aptos" w:cs="Aptos"/>
          <w:b/>
          <w:bCs/>
          <w:color w:val="000000" w:themeColor="text1"/>
        </w:rPr>
        <w:t>Unwanted visits</w:t>
      </w:r>
      <w:r w:rsidRPr="065B31F1">
        <w:rPr>
          <w:rFonts w:ascii="Aptos" w:eastAsia="Aptos" w:hAnsi="Aptos" w:cs="Aptos"/>
          <w:color w:val="000000" w:themeColor="text1"/>
        </w:rPr>
        <w:t>: Turning up at your home, workplace, or places you frequent.</w:t>
      </w:r>
    </w:p>
    <w:p w14:paraId="53AE6A69" w14:textId="77777777" w:rsidR="00C457FC" w:rsidRDefault="0568DBE4" w:rsidP="065B31F1">
      <w:pPr>
        <w:shd w:val="clear" w:color="auto" w:fill="D86DCB" w:themeFill="accent5" w:themeFillTint="99"/>
        <w:spacing w:after="0" w:line="360" w:lineRule="auto"/>
        <w:jc w:val="center"/>
        <w:rPr>
          <w:rFonts w:ascii="Aptos" w:eastAsia="Aptos" w:hAnsi="Aptos" w:cs="Aptos"/>
          <w:color w:val="000000" w:themeColor="text1"/>
        </w:rPr>
      </w:pPr>
      <w:r w:rsidRPr="065B31F1">
        <w:rPr>
          <w:rFonts w:ascii="Aptos" w:eastAsia="Aptos" w:hAnsi="Aptos" w:cs="Aptos"/>
          <w:color w:val="000000" w:themeColor="text1"/>
        </w:rPr>
        <w:t xml:space="preserve">- </w:t>
      </w:r>
      <w:r w:rsidRPr="065B31F1">
        <w:rPr>
          <w:rFonts w:ascii="Aptos" w:eastAsia="Aptos" w:hAnsi="Aptos" w:cs="Aptos"/>
          <w:b/>
          <w:bCs/>
          <w:color w:val="000000" w:themeColor="text1"/>
        </w:rPr>
        <w:t>Online harassment</w:t>
      </w:r>
      <w:r w:rsidRPr="065B31F1">
        <w:rPr>
          <w:rFonts w:ascii="Aptos" w:eastAsia="Aptos" w:hAnsi="Aptos" w:cs="Aptos"/>
          <w:color w:val="000000" w:themeColor="text1"/>
        </w:rPr>
        <w:t xml:space="preserve">: Posting about you online, sharing </w:t>
      </w:r>
      <w:r w:rsidR="2ACA3AD4" w:rsidRPr="065B31F1">
        <w:rPr>
          <w:rFonts w:ascii="Aptos" w:eastAsia="Aptos" w:hAnsi="Aptos" w:cs="Aptos"/>
          <w:color w:val="000000" w:themeColor="text1"/>
        </w:rPr>
        <w:t>privileged information</w:t>
      </w:r>
      <w:r w:rsidRPr="065B31F1">
        <w:rPr>
          <w:rFonts w:ascii="Aptos" w:eastAsia="Aptos" w:hAnsi="Aptos" w:cs="Aptos"/>
          <w:color w:val="000000" w:themeColor="text1"/>
        </w:rPr>
        <w:t>, or creating fake profiles.</w:t>
      </w:r>
    </w:p>
    <w:p w14:paraId="653530C9" w14:textId="77777777" w:rsidR="00C457FC" w:rsidRDefault="0568DBE4" w:rsidP="065B31F1">
      <w:pPr>
        <w:shd w:val="clear" w:color="auto" w:fill="D86DCB" w:themeFill="accent5" w:themeFillTint="99"/>
        <w:spacing w:after="0" w:line="360" w:lineRule="auto"/>
        <w:jc w:val="center"/>
        <w:rPr>
          <w:rFonts w:ascii="Aptos" w:eastAsia="Aptos" w:hAnsi="Aptos" w:cs="Aptos"/>
          <w:color w:val="000000" w:themeColor="text1"/>
          <w:highlight w:val="green"/>
        </w:rPr>
      </w:pPr>
      <w:r w:rsidRPr="065B31F1">
        <w:rPr>
          <w:rFonts w:ascii="Aptos" w:eastAsia="Aptos" w:hAnsi="Aptos" w:cs="Aptos"/>
          <w:color w:val="000000" w:themeColor="text1"/>
        </w:rPr>
        <w:t xml:space="preserve">- </w:t>
      </w:r>
      <w:r w:rsidRPr="065B31F1">
        <w:rPr>
          <w:rFonts w:ascii="Aptos" w:eastAsia="Aptos" w:hAnsi="Aptos" w:cs="Aptos"/>
          <w:b/>
          <w:bCs/>
          <w:color w:val="000000" w:themeColor="text1"/>
        </w:rPr>
        <w:t>Threats or intimidation</w:t>
      </w:r>
      <w:r w:rsidRPr="065B31F1">
        <w:rPr>
          <w:rFonts w:ascii="Aptos" w:eastAsia="Aptos" w:hAnsi="Aptos" w:cs="Aptos"/>
          <w:color w:val="000000" w:themeColor="text1"/>
        </w:rPr>
        <w:t>: Direct or indirect threats to harm you, your family, or your property.</w:t>
      </w:r>
    </w:p>
    <w:p w14:paraId="449D7C6A" w14:textId="77777777" w:rsidR="00C457FC" w:rsidRDefault="22B47E1E" w:rsidP="0FDE504B">
      <w:pPr>
        <w:shd w:val="clear" w:color="auto" w:fill="D9E2F3"/>
        <w:spacing w:after="0" w:line="360" w:lineRule="auto"/>
        <w:jc w:val="center"/>
        <w:rPr>
          <w:rFonts w:ascii="Aptos" w:eastAsia="Aptos" w:hAnsi="Aptos" w:cs="Aptos"/>
          <w:b/>
          <w:bCs/>
          <w:i/>
          <w:iCs/>
          <w:color w:val="000000" w:themeColor="text1"/>
        </w:rPr>
      </w:pPr>
      <w:r w:rsidRPr="0FDE504B">
        <w:rPr>
          <w:rFonts w:ascii="Aptos" w:eastAsia="Aptos" w:hAnsi="Aptos" w:cs="Aptos"/>
          <w:b/>
          <w:bCs/>
          <w:i/>
          <w:iCs/>
          <w:color w:val="000000" w:themeColor="text1"/>
        </w:rPr>
        <w:t>Safety Plan</w:t>
      </w:r>
    </w:p>
    <w:p w14:paraId="68BACFD6" w14:textId="77777777" w:rsidR="00C457FC" w:rsidRDefault="22B47E1E" w:rsidP="0FDE504B">
      <w:pPr>
        <w:shd w:val="clear" w:color="auto" w:fill="D9E2F3"/>
        <w:spacing w:after="0" w:line="360" w:lineRule="auto"/>
        <w:jc w:val="center"/>
        <w:rPr>
          <w:rFonts w:ascii="Aptos" w:eastAsia="Aptos" w:hAnsi="Aptos" w:cs="Aptos"/>
          <w:color w:val="000000" w:themeColor="text1"/>
        </w:rPr>
      </w:pPr>
      <w:r w:rsidRPr="0FDE504B">
        <w:rPr>
          <w:rFonts w:ascii="Aptos" w:eastAsia="Aptos" w:hAnsi="Aptos" w:cs="Aptos"/>
          <w:color w:val="000000" w:themeColor="text1"/>
        </w:rPr>
        <w:t>Create a safety plan in case of an emergency. This could include having a safe place to go, keeping important documents and phone numbers handy, and informing your workplace or school</w:t>
      </w:r>
      <w:r w:rsidR="63DCCE81" w:rsidRPr="0FDE504B">
        <w:rPr>
          <w:rFonts w:ascii="Aptos" w:eastAsia="Aptos" w:hAnsi="Aptos" w:cs="Aptos"/>
          <w:color w:val="000000" w:themeColor="text1"/>
        </w:rPr>
        <w:t xml:space="preserve">. </w:t>
      </w:r>
    </w:p>
    <w:p w14:paraId="61C44312" w14:textId="77777777" w:rsidR="00C457FC" w:rsidRDefault="134AEB8E" w:rsidP="0FDE504B">
      <w:pPr>
        <w:shd w:val="clear" w:color="auto" w:fill="FAE2D5" w:themeFill="accent2" w:themeFillTint="33"/>
        <w:spacing w:after="0" w:line="360" w:lineRule="auto"/>
        <w:jc w:val="center"/>
        <w:rPr>
          <w:rFonts w:ascii="Aptos" w:eastAsia="Aptos" w:hAnsi="Aptos" w:cs="Aptos"/>
          <w:color w:val="000000" w:themeColor="text1"/>
        </w:rPr>
      </w:pPr>
      <w:r w:rsidRPr="0FDE504B">
        <w:rPr>
          <w:rFonts w:ascii="Aptos" w:eastAsia="Aptos" w:hAnsi="Aptos" w:cs="Aptos"/>
          <w:b/>
          <w:bCs/>
          <w:i/>
          <w:iCs/>
          <w:color w:val="000000" w:themeColor="text1"/>
        </w:rPr>
        <w:t>Practical steps to protect Yourself</w:t>
      </w:r>
    </w:p>
    <w:p w14:paraId="414DECD2" w14:textId="77777777" w:rsidR="00C457FC" w:rsidRDefault="134AEB8E" w:rsidP="0FDE504B">
      <w:pPr>
        <w:shd w:val="clear" w:color="auto" w:fill="FAE2D5" w:themeFill="accent2" w:themeFillTint="33"/>
        <w:spacing w:after="0" w:line="360" w:lineRule="auto"/>
        <w:jc w:val="center"/>
        <w:rPr>
          <w:rFonts w:ascii="Aptos" w:eastAsia="Aptos" w:hAnsi="Aptos" w:cs="Aptos"/>
          <w:color w:val="000000" w:themeColor="text1"/>
        </w:rPr>
      </w:pPr>
      <w:r w:rsidRPr="0FDE504B">
        <w:rPr>
          <w:rFonts w:ascii="Aptos" w:eastAsia="Aptos" w:hAnsi="Aptos" w:cs="Aptos"/>
          <w:color w:val="000000" w:themeColor="text1"/>
        </w:rPr>
        <w:lastRenderedPageBreak/>
        <w:t xml:space="preserve">- </w:t>
      </w:r>
      <w:r w:rsidRPr="0FDE504B">
        <w:rPr>
          <w:rFonts w:ascii="Aptos" w:eastAsia="Aptos" w:hAnsi="Aptos" w:cs="Aptos"/>
          <w:b/>
          <w:bCs/>
          <w:color w:val="000000" w:themeColor="text1"/>
        </w:rPr>
        <w:t>Keep a Record</w:t>
      </w:r>
      <w:r w:rsidRPr="0FDE504B">
        <w:rPr>
          <w:rFonts w:ascii="Aptos" w:eastAsia="Aptos" w:hAnsi="Aptos" w:cs="Aptos"/>
          <w:color w:val="000000" w:themeColor="text1"/>
        </w:rPr>
        <w:t>: Document every incident, including dates, times, locations, and what happened. Save any evidence, such as messages, emails, photos, or voicemails</w:t>
      </w:r>
      <w:r w:rsidR="31667D11" w:rsidRPr="0FDE504B">
        <w:rPr>
          <w:rFonts w:ascii="Aptos" w:eastAsia="Aptos" w:hAnsi="Aptos" w:cs="Aptos"/>
          <w:color w:val="000000" w:themeColor="text1"/>
        </w:rPr>
        <w:t xml:space="preserve">. </w:t>
      </w:r>
    </w:p>
    <w:p w14:paraId="6583019D" w14:textId="77777777" w:rsidR="00C457FC" w:rsidRDefault="134AEB8E" w:rsidP="0FDE504B">
      <w:pPr>
        <w:shd w:val="clear" w:color="auto" w:fill="FAE2D5" w:themeFill="accent2" w:themeFillTint="33"/>
        <w:spacing w:after="0" w:line="360" w:lineRule="auto"/>
        <w:jc w:val="center"/>
        <w:rPr>
          <w:rFonts w:ascii="Aptos" w:eastAsia="Aptos" w:hAnsi="Aptos" w:cs="Aptos"/>
          <w:color w:val="000000" w:themeColor="text1"/>
        </w:rPr>
      </w:pPr>
      <w:r w:rsidRPr="0FDE504B">
        <w:rPr>
          <w:rFonts w:ascii="Aptos" w:eastAsia="Aptos" w:hAnsi="Aptos" w:cs="Aptos"/>
          <w:color w:val="000000" w:themeColor="text1"/>
        </w:rPr>
        <w:t xml:space="preserve">- </w:t>
      </w:r>
      <w:r w:rsidRPr="0FDE504B">
        <w:rPr>
          <w:rFonts w:ascii="Aptos" w:eastAsia="Aptos" w:hAnsi="Aptos" w:cs="Aptos"/>
          <w:b/>
          <w:bCs/>
          <w:color w:val="000000" w:themeColor="text1"/>
        </w:rPr>
        <w:t>Tell Someone</w:t>
      </w:r>
      <w:r w:rsidRPr="0FDE504B">
        <w:rPr>
          <w:rFonts w:ascii="Aptos" w:eastAsia="Aptos" w:hAnsi="Aptos" w:cs="Aptos"/>
          <w:color w:val="000000" w:themeColor="text1"/>
        </w:rPr>
        <w:t xml:space="preserve">: Inform trusted friends, family members, or colleagues about the situation. </w:t>
      </w:r>
      <w:bookmarkStart w:id="1" w:name="_Int_2zOyDffU"/>
      <w:r w:rsidRPr="0FDE504B">
        <w:rPr>
          <w:rFonts w:ascii="Aptos" w:eastAsia="Aptos" w:hAnsi="Aptos" w:cs="Aptos"/>
          <w:color w:val="000000" w:themeColor="text1"/>
        </w:rPr>
        <w:t>They can provide support and act as witnesses if needed</w:t>
      </w:r>
      <w:r w:rsidR="5E149AEC" w:rsidRPr="0FDE504B">
        <w:rPr>
          <w:rFonts w:ascii="Aptos" w:eastAsia="Aptos" w:hAnsi="Aptos" w:cs="Aptos"/>
          <w:color w:val="000000" w:themeColor="text1"/>
        </w:rPr>
        <w:t>.</w:t>
      </w:r>
      <w:bookmarkEnd w:id="1"/>
      <w:r w:rsidR="5E149AEC" w:rsidRPr="0FDE504B">
        <w:rPr>
          <w:rFonts w:ascii="Aptos" w:eastAsia="Aptos" w:hAnsi="Aptos" w:cs="Aptos"/>
          <w:color w:val="000000" w:themeColor="text1"/>
        </w:rPr>
        <w:t xml:space="preserve"> </w:t>
      </w:r>
    </w:p>
    <w:p w14:paraId="6DE1CF41" w14:textId="77777777" w:rsidR="00C457FC" w:rsidRDefault="134AEB8E" w:rsidP="0FDE504B">
      <w:pPr>
        <w:shd w:val="clear" w:color="auto" w:fill="FAE2D5" w:themeFill="accent2" w:themeFillTint="33"/>
        <w:spacing w:after="0" w:line="360" w:lineRule="auto"/>
        <w:jc w:val="center"/>
        <w:rPr>
          <w:rFonts w:ascii="Aptos" w:eastAsia="Aptos" w:hAnsi="Aptos" w:cs="Aptos"/>
          <w:color w:val="000000" w:themeColor="text1"/>
        </w:rPr>
      </w:pPr>
      <w:r w:rsidRPr="0FDE504B">
        <w:rPr>
          <w:rFonts w:ascii="Aptos" w:eastAsia="Aptos" w:hAnsi="Aptos" w:cs="Aptos"/>
          <w:color w:val="000000" w:themeColor="text1"/>
        </w:rPr>
        <w:t>-</w:t>
      </w:r>
      <w:r w:rsidRPr="0FDE504B">
        <w:rPr>
          <w:rFonts w:ascii="Aptos" w:eastAsia="Aptos" w:hAnsi="Aptos" w:cs="Aptos"/>
          <w:b/>
          <w:bCs/>
          <w:color w:val="000000" w:themeColor="text1"/>
        </w:rPr>
        <w:t xml:space="preserve"> Secure Your Home:</w:t>
      </w:r>
      <w:r w:rsidRPr="0FDE504B">
        <w:rPr>
          <w:rFonts w:ascii="Aptos" w:eastAsia="Aptos" w:hAnsi="Aptos" w:cs="Aptos"/>
          <w:color w:val="000000" w:themeColor="text1"/>
        </w:rPr>
        <w:t xml:space="preserve"> Consider installing security cameras, changing locks, or using a personal alarm</w:t>
      </w:r>
      <w:r w:rsidR="5D81F206" w:rsidRPr="0FDE504B">
        <w:rPr>
          <w:rFonts w:ascii="Aptos" w:eastAsia="Aptos" w:hAnsi="Aptos" w:cs="Aptos"/>
          <w:color w:val="000000" w:themeColor="text1"/>
        </w:rPr>
        <w:t xml:space="preserve">. </w:t>
      </w:r>
    </w:p>
    <w:p w14:paraId="0AD8EE0C" w14:textId="77777777" w:rsidR="00C457FC" w:rsidRDefault="134AEB8E" w:rsidP="0FDE504B">
      <w:pPr>
        <w:shd w:val="clear" w:color="auto" w:fill="FAE2D5" w:themeFill="accent2" w:themeFillTint="33"/>
        <w:spacing w:after="0" w:line="360" w:lineRule="auto"/>
        <w:jc w:val="center"/>
        <w:rPr>
          <w:rFonts w:ascii="Aptos" w:eastAsia="Aptos" w:hAnsi="Aptos" w:cs="Aptos"/>
          <w:color w:val="000000" w:themeColor="text1"/>
        </w:rPr>
      </w:pPr>
      <w:r w:rsidRPr="0FDE504B">
        <w:rPr>
          <w:rFonts w:ascii="Aptos" w:eastAsia="Aptos" w:hAnsi="Aptos" w:cs="Aptos"/>
          <w:color w:val="000000" w:themeColor="text1"/>
        </w:rPr>
        <w:t xml:space="preserve">- </w:t>
      </w:r>
      <w:r w:rsidRPr="0FDE504B">
        <w:rPr>
          <w:rFonts w:ascii="Aptos" w:eastAsia="Aptos" w:hAnsi="Aptos" w:cs="Aptos"/>
          <w:b/>
          <w:bCs/>
          <w:color w:val="000000" w:themeColor="text1"/>
        </w:rPr>
        <w:t>Online Safety</w:t>
      </w:r>
      <w:r w:rsidRPr="0FDE504B">
        <w:rPr>
          <w:rFonts w:ascii="Aptos" w:eastAsia="Aptos" w:hAnsi="Aptos" w:cs="Aptos"/>
          <w:color w:val="000000" w:themeColor="text1"/>
        </w:rPr>
        <w:t>: Change passwords for your online accounts, enable two-factor authentication, and block the perpetrator on social media</w:t>
      </w:r>
      <w:r w:rsidR="5B530C8B" w:rsidRPr="0FDE504B">
        <w:rPr>
          <w:rFonts w:ascii="Aptos" w:eastAsia="Aptos" w:hAnsi="Aptos" w:cs="Aptos"/>
          <w:color w:val="000000" w:themeColor="text1"/>
        </w:rPr>
        <w:t xml:space="preserve">. </w:t>
      </w:r>
    </w:p>
    <w:p w14:paraId="3F30F888" w14:textId="77777777" w:rsidR="00C457FC" w:rsidRPr="00C224E1" w:rsidRDefault="3542A40D" w:rsidP="065B31F1">
      <w:pPr>
        <w:shd w:val="clear" w:color="auto" w:fill="77206D" w:themeFill="accent5" w:themeFillShade="BF"/>
        <w:spacing w:after="0" w:line="360" w:lineRule="auto"/>
        <w:jc w:val="center"/>
        <w:rPr>
          <w:rFonts w:ascii="Aptos" w:eastAsia="Aptos" w:hAnsi="Aptos" w:cs="Aptos"/>
          <w:b/>
          <w:bCs/>
          <w:color w:val="FFFFFF" w:themeColor="background1"/>
        </w:rPr>
      </w:pPr>
      <w:r w:rsidRPr="00C224E1">
        <w:rPr>
          <w:rFonts w:ascii="Aptos" w:eastAsia="Aptos" w:hAnsi="Aptos" w:cs="Aptos"/>
          <w:b/>
          <w:bCs/>
          <w:i/>
          <w:iCs/>
          <w:color w:val="FFFFFF" w:themeColor="background1"/>
        </w:rPr>
        <w:t>Your Legal Rights</w:t>
      </w:r>
    </w:p>
    <w:p w14:paraId="54BB5FC2" w14:textId="77777777" w:rsidR="00C457FC" w:rsidRPr="00C224E1" w:rsidRDefault="3542A40D" w:rsidP="065B31F1">
      <w:pPr>
        <w:shd w:val="clear" w:color="auto" w:fill="77206D" w:themeFill="accent5" w:themeFillShade="BF"/>
        <w:spacing w:after="0" w:line="360" w:lineRule="auto"/>
        <w:jc w:val="center"/>
        <w:rPr>
          <w:rFonts w:ascii="Aptos" w:eastAsia="Aptos" w:hAnsi="Aptos" w:cs="Aptos"/>
          <w:b/>
          <w:bCs/>
          <w:color w:val="FFFFFF" w:themeColor="background1"/>
        </w:rPr>
      </w:pPr>
      <w:r w:rsidRPr="00C224E1">
        <w:rPr>
          <w:rFonts w:ascii="Aptos" w:eastAsia="Aptos" w:hAnsi="Aptos" w:cs="Aptos"/>
          <w:b/>
          <w:bCs/>
          <w:i/>
          <w:iCs/>
          <w:color w:val="FFFFFF" w:themeColor="background1"/>
        </w:rPr>
        <w:t>UK law provides strong protections against stalking and harassment. The key laws include:</w:t>
      </w:r>
    </w:p>
    <w:p w14:paraId="335573F6" w14:textId="77777777" w:rsidR="00C457FC" w:rsidRPr="00C224E1" w:rsidRDefault="3542A40D" w:rsidP="065B31F1">
      <w:pPr>
        <w:shd w:val="clear" w:color="auto" w:fill="77206D" w:themeFill="accent5" w:themeFillShade="BF"/>
        <w:spacing w:after="0" w:line="360" w:lineRule="auto"/>
        <w:jc w:val="center"/>
        <w:rPr>
          <w:rFonts w:ascii="Aptos" w:eastAsia="Aptos" w:hAnsi="Aptos" w:cs="Aptos"/>
          <w:b/>
          <w:bCs/>
          <w:color w:val="FFFFFF" w:themeColor="background1"/>
        </w:rPr>
      </w:pPr>
      <w:r w:rsidRPr="00C224E1">
        <w:rPr>
          <w:rFonts w:ascii="Aptos" w:eastAsia="Aptos" w:hAnsi="Aptos" w:cs="Aptos"/>
          <w:b/>
          <w:bCs/>
          <w:color w:val="FFFFFF" w:themeColor="background1"/>
        </w:rPr>
        <w:t xml:space="preserve">1.  </w:t>
      </w:r>
      <w:r w:rsidR="52049F8E" w:rsidRPr="00C224E1">
        <w:rPr>
          <w:rFonts w:ascii="Aptos" w:eastAsia="Aptos" w:hAnsi="Aptos" w:cs="Aptos"/>
          <w:b/>
          <w:bCs/>
          <w:color w:val="FFFFFF" w:themeColor="background1"/>
        </w:rPr>
        <w:t>T</w:t>
      </w:r>
      <w:r w:rsidR="1D987F5B" w:rsidRPr="00C224E1">
        <w:rPr>
          <w:rFonts w:ascii="Aptos" w:eastAsia="Aptos" w:hAnsi="Aptos" w:cs="Aptos"/>
          <w:b/>
          <w:bCs/>
          <w:color w:val="FFFFFF" w:themeColor="background1"/>
        </w:rPr>
        <w:t xml:space="preserve">he </w:t>
      </w:r>
      <w:r w:rsidR="35764688" w:rsidRPr="00C224E1">
        <w:rPr>
          <w:rFonts w:ascii="Aptos" w:eastAsia="Aptos" w:hAnsi="Aptos" w:cs="Aptos"/>
          <w:b/>
          <w:bCs/>
          <w:color w:val="FFFFFF" w:themeColor="background1"/>
        </w:rPr>
        <w:t>P</w:t>
      </w:r>
      <w:r w:rsidRPr="00C224E1">
        <w:rPr>
          <w:rFonts w:ascii="Aptos" w:eastAsia="Aptos" w:hAnsi="Aptos" w:cs="Aptos"/>
          <w:b/>
          <w:bCs/>
          <w:color w:val="FFFFFF" w:themeColor="background1"/>
        </w:rPr>
        <w:t xml:space="preserve">rotection from Harassment Act 1997:  </w:t>
      </w:r>
    </w:p>
    <w:p w14:paraId="704E8014" w14:textId="77777777" w:rsidR="00C457FC" w:rsidRPr="00C224E1" w:rsidRDefault="3542A40D" w:rsidP="065B31F1">
      <w:pPr>
        <w:shd w:val="clear" w:color="auto" w:fill="77206D" w:themeFill="accent5" w:themeFillShade="BF"/>
        <w:spacing w:after="0" w:line="360" w:lineRule="auto"/>
        <w:jc w:val="center"/>
        <w:rPr>
          <w:rFonts w:ascii="Aptos" w:eastAsia="Aptos" w:hAnsi="Aptos" w:cs="Aptos"/>
          <w:b/>
          <w:bCs/>
          <w:color w:val="FFFFFF" w:themeColor="background1"/>
        </w:rPr>
      </w:pPr>
      <w:r w:rsidRPr="00C224E1">
        <w:rPr>
          <w:rFonts w:ascii="Aptos" w:eastAsia="Aptos" w:hAnsi="Aptos" w:cs="Aptos"/>
          <w:b/>
          <w:bCs/>
          <w:color w:val="FFFFFF" w:themeColor="background1"/>
        </w:rPr>
        <w:t xml:space="preserve">   - This law makes it a criminal offence for someone to harass or stalk you</w:t>
      </w:r>
      <w:r w:rsidR="06589ED3" w:rsidRPr="00C224E1">
        <w:rPr>
          <w:rFonts w:ascii="Aptos" w:eastAsia="Aptos" w:hAnsi="Aptos" w:cs="Aptos"/>
          <w:b/>
          <w:bCs/>
          <w:color w:val="FFFFFF" w:themeColor="background1"/>
        </w:rPr>
        <w:t xml:space="preserve">. </w:t>
      </w:r>
    </w:p>
    <w:p w14:paraId="0E9465B2" w14:textId="77777777" w:rsidR="00C457FC" w:rsidRPr="00C224E1" w:rsidRDefault="3542A40D" w:rsidP="065B31F1">
      <w:pPr>
        <w:shd w:val="clear" w:color="auto" w:fill="77206D" w:themeFill="accent5" w:themeFillShade="BF"/>
        <w:spacing w:after="0" w:line="360" w:lineRule="auto"/>
        <w:jc w:val="center"/>
        <w:rPr>
          <w:rFonts w:ascii="Aptos" w:eastAsia="Aptos" w:hAnsi="Aptos" w:cs="Aptos"/>
          <w:b/>
          <w:bCs/>
          <w:color w:val="FFFFFF" w:themeColor="background1"/>
        </w:rPr>
      </w:pPr>
      <w:r w:rsidRPr="00C224E1">
        <w:rPr>
          <w:rFonts w:ascii="Aptos" w:eastAsia="Aptos" w:hAnsi="Aptos" w:cs="Aptos"/>
          <w:b/>
          <w:bCs/>
          <w:color w:val="FFFFFF" w:themeColor="background1"/>
        </w:rPr>
        <w:t xml:space="preserve">   - The perpetrator can be prosecuted, and if found guilty, they could face up to 6 months in prison or a fine</w:t>
      </w:r>
      <w:r w:rsidR="7AF465A3" w:rsidRPr="00C224E1">
        <w:rPr>
          <w:rFonts w:ascii="Aptos" w:eastAsia="Aptos" w:hAnsi="Aptos" w:cs="Aptos"/>
          <w:b/>
          <w:bCs/>
          <w:color w:val="FFFFFF" w:themeColor="background1"/>
        </w:rPr>
        <w:t xml:space="preserve">. </w:t>
      </w:r>
    </w:p>
    <w:p w14:paraId="6E0E1CD3" w14:textId="77777777" w:rsidR="00C457FC" w:rsidRPr="00C224E1" w:rsidRDefault="3542A40D" w:rsidP="065B31F1">
      <w:pPr>
        <w:shd w:val="clear" w:color="auto" w:fill="77206D" w:themeFill="accent5" w:themeFillShade="BF"/>
        <w:spacing w:after="0" w:line="360" w:lineRule="auto"/>
        <w:jc w:val="center"/>
        <w:rPr>
          <w:rFonts w:ascii="Aptos" w:eastAsia="Aptos" w:hAnsi="Aptos" w:cs="Aptos"/>
          <w:b/>
          <w:bCs/>
          <w:color w:val="FFFFFF" w:themeColor="background1"/>
        </w:rPr>
      </w:pPr>
      <w:r w:rsidRPr="00C224E1">
        <w:rPr>
          <w:rFonts w:ascii="Aptos" w:eastAsia="Aptos" w:hAnsi="Aptos" w:cs="Aptos"/>
          <w:b/>
          <w:bCs/>
          <w:color w:val="FFFFFF" w:themeColor="background1"/>
        </w:rPr>
        <w:t xml:space="preserve">   - If the </w:t>
      </w:r>
      <w:r w:rsidR="1FD3967E" w:rsidRPr="00C224E1">
        <w:rPr>
          <w:rFonts w:ascii="Aptos" w:eastAsia="Aptos" w:hAnsi="Aptos" w:cs="Aptos"/>
          <w:b/>
          <w:bCs/>
          <w:color w:val="FFFFFF" w:themeColor="background1"/>
        </w:rPr>
        <w:t>behaviour</w:t>
      </w:r>
      <w:r w:rsidRPr="00C224E1">
        <w:rPr>
          <w:rFonts w:ascii="Aptos" w:eastAsia="Aptos" w:hAnsi="Aptos" w:cs="Aptos"/>
          <w:b/>
          <w:bCs/>
          <w:color w:val="FFFFFF" w:themeColor="background1"/>
        </w:rPr>
        <w:t xml:space="preserve"> causes you serious distress or fear</w:t>
      </w:r>
      <w:r w:rsidR="1FA03553" w:rsidRPr="00C224E1">
        <w:rPr>
          <w:rFonts w:ascii="Aptos" w:eastAsia="Aptos" w:hAnsi="Aptos" w:cs="Aptos"/>
          <w:b/>
          <w:bCs/>
          <w:color w:val="FFFFFF" w:themeColor="background1"/>
        </w:rPr>
        <w:t xml:space="preserve"> of violence</w:t>
      </w:r>
      <w:r w:rsidRPr="00C224E1">
        <w:rPr>
          <w:rFonts w:ascii="Aptos" w:eastAsia="Aptos" w:hAnsi="Aptos" w:cs="Aptos"/>
          <w:b/>
          <w:bCs/>
          <w:color w:val="FFFFFF" w:themeColor="background1"/>
        </w:rPr>
        <w:t>, the penalties can be more severe, including up to 5 years in prison.</w:t>
      </w:r>
      <w:r w:rsidR="4ED1A8EF" w:rsidRPr="00C224E1">
        <w:rPr>
          <w:rFonts w:ascii="Aptos" w:eastAsia="Aptos" w:hAnsi="Aptos" w:cs="Aptos"/>
          <w:b/>
          <w:bCs/>
          <w:color w:val="FFFFFF" w:themeColor="background1"/>
        </w:rPr>
        <w:t xml:space="preserve"> </w:t>
      </w:r>
    </w:p>
    <w:p w14:paraId="2E74CF94" w14:textId="77777777" w:rsidR="00C457FC" w:rsidRPr="00C224E1" w:rsidRDefault="3542A40D" w:rsidP="065B31F1">
      <w:pPr>
        <w:shd w:val="clear" w:color="auto" w:fill="77206D" w:themeFill="accent5" w:themeFillShade="BF"/>
        <w:spacing w:after="0" w:line="360" w:lineRule="auto"/>
        <w:jc w:val="center"/>
        <w:rPr>
          <w:rFonts w:ascii="Aptos" w:eastAsia="Aptos" w:hAnsi="Aptos" w:cs="Aptos"/>
          <w:b/>
          <w:bCs/>
          <w:color w:val="FFFFFF" w:themeColor="background1"/>
        </w:rPr>
      </w:pPr>
      <w:r w:rsidRPr="00C224E1">
        <w:rPr>
          <w:rFonts w:ascii="Aptos" w:eastAsia="Aptos" w:hAnsi="Aptos" w:cs="Aptos"/>
          <w:b/>
          <w:bCs/>
          <w:color w:val="FFFFFF" w:themeColor="background1"/>
        </w:rPr>
        <w:t xml:space="preserve"> 2. </w:t>
      </w:r>
      <w:r w:rsidR="0475B5D9" w:rsidRPr="00C224E1">
        <w:rPr>
          <w:rFonts w:ascii="Aptos" w:eastAsia="Aptos" w:hAnsi="Aptos" w:cs="Aptos"/>
          <w:b/>
          <w:bCs/>
          <w:color w:val="FFFFFF" w:themeColor="background1"/>
        </w:rPr>
        <w:t>T</w:t>
      </w:r>
      <w:r w:rsidR="68E554D6" w:rsidRPr="00C224E1">
        <w:rPr>
          <w:rFonts w:ascii="Aptos" w:eastAsia="Aptos" w:hAnsi="Aptos" w:cs="Aptos"/>
          <w:b/>
          <w:bCs/>
          <w:color w:val="FFFFFF" w:themeColor="background1"/>
        </w:rPr>
        <w:t xml:space="preserve">he </w:t>
      </w:r>
      <w:r w:rsidRPr="00C224E1">
        <w:rPr>
          <w:rFonts w:ascii="Aptos" w:eastAsia="Aptos" w:hAnsi="Aptos" w:cs="Aptos"/>
          <w:b/>
          <w:bCs/>
          <w:color w:val="FFFFFF" w:themeColor="background1"/>
        </w:rPr>
        <w:t xml:space="preserve">Stalking Protection Act 2019:  </w:t>
      </w:r>
    </w:p>
    <w:p w14:paraId="524C1D3B" w14:textId="77777777" w:rsidR="00C457FC" w:rsidRPr="00C224E1" w:rsidRDefault="3542A40D" w:rsidP="065B31F1">
      <w:pPr>
        <w:shd w:val="clear" w:color="auto" w:fill="77206D" w:themeFill="accent5" w:themeFillShade="BF"/>
        <w:spacing w:after="0" w:line="360" w:lineRule="auto"/>
        <w:jc w:val="center"/>
        <w:rPr>
          <w:rFonts w:ascii="Aptos" w:eastAsia="Aptos" w:hAnsi="Aptos" w:cs="Aptos"/>
          <w:b/>
          <w:bCs/>
          <w:color w:val="FFFFFF" w:themeColor="background1"/>
        </w:rPr>
      </w:pPr>
      <w:r w:rsidRPr="00C224E1">
        <w:rPr>
          <w:rFonts w:ascii="Aptos" w:eastAsia="Aptos" w:hAnsi="Aptos" w:cs="Aptos"/>
          <w:b/>
          <w:bCs/>
          <w:color w:val="FFFFFF" w:themeColor="background1"/>
        </w:rPr>
        <w:t xml:space="preserve">   - </w:t>
      </w:r>
      <w:r w:rsidR="1CB7B5EC" w:rsidRPr="00C224E1">
        <w:rPr>
          <w:rFonts w:ascii="Aptos" w:eastAsia="Aptos" w:hAnsi="Aptos" w:cs="Aptos"/>
          <w:b/>
          <w:bCs/>
          <w:color w:val="FFFFFF" w:themeColor="background1"/>
        </w:rPr>
        <w:t>This law allows the police to act more quickly by asking the court to issue a Stalking Protection Order.</w:t>
      </w:r>
      <w:r w:rsidRPr="00C224E1">
        <w:rPr>
          <w:rFonts w:ascii="Aptos" w:eastAsia="Aptos" w:hAnsi="Aptos" w:cs="Aptos"/>
          <w:b/>
          <w:bCs/>
          <w:color w:val="FFFFFF" w:themeColor="background1"/>
        </w:rPr>
        <w:t xml:space="preserve"> (</w:t>
      </w:r>
      <w:proofErr w:type="spellStart"/>
      <w:r w:rsidRPr="00C224E1">
        <w:rPr>
          <w:rFonts w:ascii="Aptos" w:eastAsia="Aptos" w:hAnsi="Aptos" w:cs="Aptos"/>
          <w:b/>
          <w:bCs/>
          <w:color w:val="FFFFFF" w:themeColor="background1"/>
        </w:rPr>
        <w:t>SPOs</w:t>
      </w:r>
      <w:proofErr w:type="spellEnd"/>
      <w:r w:rsidRPr="00C224E1">
        <w:rPr>
          <w:rFonts w:ascii="Aptos" w:eastAsia="Aptos" w:hAnsi="Aptos" w:cs="Aptos"/>
          <w:b/>
          <w:bCs/>
          <w:color w:val="FFFFFF" w:themeColor="background1"/>
        </w:rPr>
        <w:t>)</w:t>
      </w:r>
      <w:r w:rsidR="04538110" w:rsidRPr="00C224E1">
        <w:rPr>
          <w:rFonts w:ascii="Aptos" w:eastAsia="Aptos" w:hAnsi="Aptos" w:cs="Aptos"/>
          <w:b/>
          <w:bCs/>
          <w:color w:val="FFFFFF" w:themeColor="background1"/>
        </w:rPr>
        <w:t xml:space="preserve">. </w:t>
      </w:r>
    </w:p>
    <w:p w14:paraId="4D0A50AD" w14:textId="77777777" w:rsidR="00C457FC" w:rsidRPr="00C224E1" w:rsidRDefault="3542A40D" w:rsidP="065B31F1">
      <w:pPr>
        <w:shd w:val="clear" w:color="auto" w:fill="77206D" w:themeFill="accent5" w:themeFillShade="BF"/>
        <w:spacing w:after="0" w:line="360" w:lineRule="auto"/>
        <w:jc w:val="center"/>
        <w:rPr>
          <w:rFonts w:ascii="Aptos" w:eastAsia="Aptos" w:hAnsi="Aptos" w:cs="Aptos"/>
          <w:b/>
          <w:bCs/>
          <w:color w:val="FFFFFF" w:themeColor="background1"/>
        </w:rPr>
      </w:pPr>
      <w:r w:rsidRPr="00C224E1">
        <w:rPr>
          <w:rFonts w:ascii="Aptos" w:eastAsia="Aptos" w:hAnsi="Aptos" w:cs="Aptos"/>
          <w:b/>
          <w:bCs/>
          <w:color w:val="FFFFFF" w:themeColor="background1"/>
        </w:rPr>
        <w:t xml:space="preserve">   - An SPO can restrict the perpetrator’s </w:t>
      </w:r>
      <w:r w:rsidR="207B644A" w:rsidRPr="00C224E1">
        <w:rPr>
          <w:rFonts w:ascii="Aptos" w:eastAsia="Aptos" w:hAnsi="Aptos" w:cs="Aptos"/>
          <w:b/>
          <w:bCs/>
          <w:color w:val="FFFFFF" w:themeColor="background1"/>
        </w:rPr>
        <w:t>behaviour</w:t>
      </w:r>
      <w:r w:rsidRPr="00C224E1">
        <w:rPr>
          <w:rFonts w:ascii="Aptos" w:eastAsia="Aptos" w:hAnsi="Aptos" w:cs="Aptos"/>
          <w:b/>
          <w:bCs/>
          <w:color w:val="FFFFFF" w:themeColor="background1"/>
        </w:rPr>
        <w:t>, such as banning them from contacting you or coming near your home or workplace</w:t>
      </w:r>
      <w:r w:rsidR="69838C3E" w:rsidRPr="00C224E1">
        <w:rPr>
          <w:rFonts w:ascii="Aptos" w:eastAsia="Aptos" w:hAnsi="Aptos" w:cs="Aptos"/>
          <w:b/>
          <w:bCs/>
          <w:color w:val="FFFFFF" w:themeColor="background1"/>
        </w:rPr>
        <w:t xml:space="preserve">. </w:t>
      </w:r>
    </w:p>
    <w:p w14:paraId="1FC5DA6F" w14:textId="77777777" w:rsidR="00C457FC" w:rsidRPr="00C224E1" w:rsidRDefault="3542A40D" w:rsidP="065B31F1">
      <w:pPr>
        <w:shd w:val="clear" w:color="auto" w:fill="77206D" w:themeFill="accent5" w:themeFillShade="BF"/>
        <w:spacing w:after="0" w:line="360" w:lineRule="auto"/>
        <w:jc w:val="center"/>
        <w:rPr>
          <w:rFonts w:ascii="Aptos" w:eastAsia="Aptos" w:hAnsi="Aptos" w:cs="Aptos"/>
          <w:b/>
          <w:bCs/>
          <w:color w:val="FFFFFF" w:themeColor="background1"/>
        </w:rPr>
      </w:pPr>
      <w:r w:rsidRPr="00C224E1">
        <w:rPr>
          <w:rFonts w:ascii="Aptos" w:eastAsia="Aptos" w:hAnsi="Aptos" w:cs="Aptos"/>
          <w:b/>
          <w:bCs/>
          <w:color w:val="FFFFFF" w:themeColor="background1"/>
        </w:rPr>
        <w:t xml:space="preserve">   - Breaching an SPO is a criminal offence.</w:t>
      </w:r>
    </w:p>
    <w:p w14:paraId="0459A926" w14:textId="77777777" w:rsidR="00C457FC" w:rsidRPr="00C224E1" w:rsidRDefault="3542A40D" w:rsidP="065B31F1">
      <w:pPr>
        <w:shd w:val="clear" w:color="auto" w:fill="77206D" w:themeFill="accent5" w:themeFillShade="BF"/>
        <w:spacing w:after="0" w:line="360" w:lineRule="auto"/>
        <w:jc w:val="center"/>
        <w:rPr>
          <w:rFonts w:ascii="Aptos" w:eastAsia="Aptos" w:hAnsi="Aptos" w:cs="Aptos"/>
          <w:b/>
          <w:bCs/>
          <w:color w:val="FFFFFF" w:themeColor="background1"/>
        </w:rPr>
      </w:pPr>
      <w:r w:rsidRPr="00C224E1">
        <w:rPr>
          <w:rFonts w:ascii="Aptos" w:eastAsia="Aptos" w:hAnsi="Aptos" w:cs="Aptos"/>
          <w:b/>
          <w:bCs/>
          <w:color w:val="FFFFFF" w:themeColor="background1"/>
        </w:rPr>
        <w:t xml:space="preserve"> 3. </w:t>
      </w:r>
      <w:r w:rsidR="41F70A41" w:rsidRPr="00C224E1">
        <w:rPr>
          <w:rFonts w:ascii="Aptos" w:eastAsia="Aptos" w:hAnsi="Aptos" w:cs="Aptos"/>
          <w:b/>
          <w:bCs/>
          <w:color w:val="FFFFFF" w:themeColor="background1"/>
        </w:rPr>
        <w:t>T</w:t>
      </w:r>
      <w:r w:rsidR="2CCB64A3" w:rsidRPr="00C224E1">
        <w:rPr>
          <w:rFonts w:ascii="Aptos" w:eastAsia="Aptos" w:hAnsi="Aptos" w:cs="Aptos"/>
          <w:b/>
          <w:bCs/>
          <w:color w:val="FFFFFF" w:themeColor="background1"/>
        </w:rPr>
        <w:t xml:space="preserve">he </w:t>
      </w:r>
      <w:r w:rsidRPr="00C224E1">
        <w:rPr>
          <w:rFonts w:ascii="Aptos" w:eastAsia="Aptos" w:hAnsi="Aptos" w:cs="Aptos"/>
          <w:b/>
          <w:bCs/>
          <w:color w:val="FFFFFF" w:themeColor="background1"/>
        </w:rPr>
        <w:t xml:space="preserve">Domestic Abuse Act 2021:  </w:t>
      </w:r>
    </w:p>
    <w:p w14:paraId="7EBABB97" w14:textId="77777777" w:rsidR="00C457FC" w:rsidRPr="00C224E1" w:rsidRDefault="3542A40D" w:rsidP="065B31F1">
      <w:pPr>
        <w:shd w:val="clear" w:color="auto" w:fill="77206D" w:themeFill="accent5" w:themeFillShade="BF"/>
        <w:spacing w:after="0" w:line="360" w:lineRule="auto"/>
        <w:jc w:val="center"/>
        <w:rPr>
          <w:rFonts w:ascii="Aptos" w:eastAsia="Aptos" w:hAnsi="Aptos" w:cs="Aptos"/>
          <w:b/>
          <w:bCs/>
          <w:color w:val="FFFFFF" w:themeColor="background1"/>
        </w:rPr>
      </w:pPr>
      <w:r w:rsidRPr="00C224E1">
        <w:rPr>
          <w:rFonts w:ascii="Aptos" w:eastAsia="Aptos" w:hAnsi="Aptos" w:cs="Aptos"/>
          <w:b/>
          <w:bCs/>
          <w:color w:val="FFFFFF" w:themeColor="background1"/>
        </w:rPr>
        <w:t xml:space="preserve">   - This law recognises stalking by a former partner as a form of domestic abuse</w:t>
      </w:r>
      <w:r w:rsidR="2CE84B1E" w:rsidRPr="00C224E1">
        <w:rPr>
          <w:rFonts w:ascii="Aptos" w:eastAsia="Aptos" w:hAnsi="Aptos" w:cs="Aptos"/>
          <w:b/>
          <w:bCs/>
          <w:color w:val="FFFFFF" w:themeColor="background1"/>
        </w:rPr>
        <w:t xml:space="preserve">. </w:t>
      </w:r>
    </w:p>
    <w:p w14:paraId="5CBB972D" w14:textId="77777777" w:rsidR="3542A40D" w:rsidRPr="00C224E1" w:rsidRDefault="3542A40D" w:rsidP="065B31F1">
      <w:pPr>
        <w:shd w:val="clear" w:color="auto" w:fill="77206D" w:themeFill="accent5" w:themeFillShade="BF"/>
        <w:spacing w:after="0" w:line="360" w:lineRule="auto"/>
        <w:jc w:val="center"/>
        <w:rPr>
          <w:rFonts w:ascii="Aptos" w:eastAsia="Aptos" w:hAnsi="Aptos" w:cs="Aptos"/>
          <w:b/>
          <w:bCs/>
          <w:color w:val="FFFFFF" w:themeColor="background1"/>
        </w:rPr>
      </w:pPr>
      <w:r w:rsidRPr="00C224E1">
        <w:rPr>
          <w:rFonts w:ascii="Aptos" w:eastAsia="Aptos" w:hAnsi="Aptos" w:cs="Aptos"/>
          <w:b/>
          <w:bCs/>
          <w:color w:val="FFFFFF" w:themeColor="background1"/>
        </w:rPr>
        <w:t xml:space="preserve">   - </w:t>
      </w:r>
      <w:r w:rsidR="62D497EB" w:rsidRPr="00C224E1">
        <w:rPr>
          <w:rFonts w:ascii="Aptos" w:eastAsia="Aptos" w:hAnsi="Aptos" w:cs="Aptos"/>
          <w:b/>
          <w:bCs/>
          <w:color w:val="FFFFFF" w:themeColor="background1"/>
        </w:rPr>
        <w:t xml:space="preserve">allowing you to </w:t>
      </w:r>
      <w:r w:rsidR="3CD6C542" w:rsidRPr="00C224E1">
        <w:rPr>
          <w:rFonts w:ascii="Aptos" w:eastAsia="Aptos" w:hAnsi="Aptos" w:cs="Aptos"/>
          <w:b/>
          <w:bCs/>
          <w:color w:val="FFFFFF" w:themeColor="background1"/>
        </w:rPr>
        <w:t>act</w:t>
      </w:r>
      <w:r w:rsidR="62D497EB" w:rsidRPr="00C224E1">
        <w:rPr>
          <w:rFonts w:ascii="Aptos" w:eastAsia="Aptos" w:hAnsi="Aptos" w:cs="Aptos"/>
          <w:b/>
          <w:bCs/>
          <w:color w:val="FFFFFF" w:themeColor="background1"/>
        </w:rPr>
        <w:t xml:space="preserve"> in the form of a community order or a </w:t>
      </w:r>
      <w:r w:rsidR="6175DD6D" w:rsidRPr="00C224E1">
        <w:rPr>
          <w:rFonts w:ascii="Aptos" w:eastAsia="Aptos" w:hAnsi="Aptos" w:cs="Aptos"/>
          <w:b/>
          <w:bCs/>
          <w:color w:val="FFFFFF" w:themeColor="background1"/>
        </w:rPr>
        <w:t>restraining</w:t>
      </w:r>
      <w:r w:rsidR="62D497EB" w:rsidRPr="00C224E1">
        <w:rPr>
          <w:rFonts w:ascii="Aptos" w:eastAsia="Aptos" w:hAnsi="Aptos" w:cs="Aptos"/>
          <w:b/>
          <w:bCs/>
          <w:color w:val="FFFFFF" w:themeColor="background1"/>
        </w:rPr>
        <w:t xml:space="preserve"> order</w:t>
      </w:r>
      <w:r w:rsidR="4DE30088" w:rsidRPr="00C224E1">
        <w:rPr>
          <w:rFonts w:ascii="Aptos" w:eastAsia="Aptos" w:hAnsi="Aptos" w:cs="Aptos"/>
          <w:b/>
          <w:bCs/>
          <w:color w:val="FFFFFF" w:themeColor="background1"/>
        </w:rPr>
        <w:t xml:space="preserve"> – this will ensure the </w:t>
      </w:r>
      <w:r w:rsidR="1522E727" w:rsidRPr="00C224E1">
        <w:rPr>
          <w:rFonts w:ascii="Aptos" w:eastAsia="Aptos" w:hAnsi="Aptos" w:cs="Aptos"/>
          <w:b/>
          <w:bCs/>
          <w:color w:val="FFFFFF" w:themeColor="background1"/>
        </w:rPr>
        <w:t>accused</w:t>
      </w:r>
      <w:r w:rsidR="4DE30088" w:rsidRPr="00C224E1">
        <w:rPr>
          <w:rFonts w:ascii="Aptos" w:eastAsia="Aptos" w:hAnsi="Aptos" w:cs="Aptos"/>
          <w:b/>
          <w:bCs/>
          <w:color w:val="FFFFFF" w:themeColor="background1"/>
        </w:rPr>
        <w:t xml:space="preserve"> </w:t>
      </w:r>
      <w:r w:rsidR="36E5FEC2" w:rsidRPr="00C224E1">
        <w:rPr>
          <w:rFonts w:ascii="Aptos" w:eastAsia="Aptos" w:hAnsi="Aptos" w:cs="Aptos"/>
          <w:b/>
          <w:bCs/>
          <w:color w:val="FFFFFF" w:themeColor="background1"/>
        </w:rPr>
        <w:t>isn't</w:t>
      </w:r>
      <w:r w:rsidR="4DE30088" w:rsidRPr="00C224E1">
        <w:rPr>
          <w:rFonts w:ascii="Aptos" w:eastAsia="Aptos" w:hAnsi="Aptos" w:cs="Aptos"/>
          <w:b/>
          <w:bCs/>
          <w:color w:val="FFFFFF" w:themeColor="background1"/>
        </w:rPr>
        <w:t xml:space="preserve"> permitted to go</w:t>
      </w:r>
      <w:r w:rsidR="156B30B3" w:rsidRPr="00C224E1">
        <w:rPr>
          <w:rFonts w:ascii="Aptos" w:eastAsia="Aptos" w:hAnsi="Aptos" w:cs="Aptos"/>
          <w:b/>
          <w:bCs/>
          <w:color w:val="FFFFFF" w:themeColor="background1"/>
        </w:rPr>
        <w:t xml:space="preserve"> near </w:t>
      </w:r>
      <w:r w:rsidR="434778C5" w:rsidRPr="00C224E1">
        <w:rPr>
          <w:rFonts w:ascii="Aptos" w:eastAsia="Aptos" w:hAnsi="Aptos" w:cs="Aptos"/>
          <w:b/>
          <w:bCs/>
          <w:color w:val="FFFFFF" w:themeColor="background1"/>
        </w:rPr>
        <w:t>address</w:t>
      </w:r>
      <w:r w:rsidR="156B30B3" w:rsidRPr="00C224E1">
        <w:rPr>
          <w:rFonts w:ascii="Aptos" w:eastAsia="Aptos" w:hAnsi="Aptos" w:cs="Aptos"/>
          <w:b/>
          <w:bCs/>
          <w:color w:val="FFFFFF" w:themeColor="background1"/>
        </w:rPr>
        <w:t xml:space="preserve"> or specific </w:t>
      </w:r>
      <w:r w:rsidR="5569D727" w:rsidRPr="00C224E1">
        <w:rPr>
          <w:rFonts w:ascii="Aptos" w:eastAsia="Aptos" w:hAnsi="Aptos" w:cs="Aptos"/>
          <w:b/>
          <w:bCs/>
          <w:color w:val="FFFFFF" w:themeColor="background1"/>
        </w:rPr>
        <w:t>location.</w:t>
      </w:r>
    </w:p>
    <w:p w14:paraId="23A374FD" w14:textId="77777777" w:rsidR="00C457FC" w:rsidRDefault="5569D727" w:rsidP="0FDE504B">
      <w:pPr>
        <w:shd w:val="clear" w:color="auto" w:fill="D9F2D0" w:themeFill="accent6" w:themeFillTint="33"/>
        <w:spacing w:after="0" w:line="360" w:lineRule="auto"/>
        <w:jc w:val="center"/>
        <w:rPr>
          <w:rFonts w:ascii="Aptos" w:eastAsia="Aptos" w:hAnsi="Aptos" w:cs="Aptos"/>
          <w:color w:val="000000" w:themeColor="text1"/>
        </w:rPr>
      </w:pPr>
      <w:r w:rsidRPr="0FDE504B">
        <w:rPr>
          <w:rFonts w:ascii="Aptos" w:eastAsia="Aptos" w:hAnsi="Aptos" w:cs="Aptos"/>
          <w:b/>
          <w:bCs/>
          <w:i/>
          <w:iCs/>
          <w:color w:val="000000" w:themeColor="text1"/>
        </w:rPr>
        <w:t xml:space="preserve">Legal remedies you can take </w:t>
      </w:r>
      <w:r w:rsidR="3542A40D" w:rsidRPr="0FDE504B">
        <w:rPr>
          <w:rFonts w:ascii="Aptos" w:eastAsia="Aptos" w:hAnsi="Aptos" w:cs="Aptos"/>
          <w:b/>
          <w:bCs/>
          <w:i/>
          <w:iCs/>
          <w:color w:val="000000" w:themeColor="text1"/>
        </w:rPr>
        <w:t>If you are being stalked or harassed, there are several legal steps you can take to protect yourself:</w:t>
      </w:r>
    </w:p>
    <w:p w14:paraId="50CBC701" w14:textId="77777777" w:rsidR="00C457FC" w:rsidRDefault="3542A40D" w:rsidP="27D4B23C">
      <w:pPr>
        <w:shd w:val="clear" w:color="auto" w:fill="D9F2D0" w:themeFill="accent6" w:themeFillTint="33"/>
        <w:spacing w:after="0" w:line="360" w:lineRule="auto"/>
        <w:rPr>
          <w:rFonts w:ascii="Aptos" w:eastAsia="Aptos" w:hAnsi="Aptos" w:cs="Aptos"/>
          <w:color w:val="000000" w:themeColor="text1"/>
        </w:rPr>
      </w:pPr>
      <w:r w:rsidRPr="27D4B23C">
        <w:rPr>
          <w:rFonts w:ascii="Aptos" w:eastAsia="Aptos" w:hAnsi="Aptos" w:cs="Aptos"/>
          <w:color w:val="000000" w:themeColor="text1"/>
        </w:rPr>
        <w:lastRenderedPageBreak/>
        <w:t xml:space="preserve"> </w:t>
      </w:r>
      <w:r w:rsidR="1F0659E0" w:rsidRPr="27D4B23C">
        <w:rPr>
          <w:rFonts w:ascii="Aptos" w:eastAsia="Aptos" w:hAnsi="Aptos" w:cs="Aptos"/>
          <w:color w:val="000000" w:themeColor="text1"/>
        </w:rPr>
        <w:t xml:space="preserve">                                                                     </w:t>
      </w:r>
      <w:r w:rsidRPr="27D4B23C">
        <w:rPr>
          <w:rFonts w:ascii="Aptos" w:eastAsia="Aptos" w:hAnsi="Aptos" w:cs="Aptos"/>
          <w:color w:val="000000" w:themeColor="text1"/>
        </w:rPr>
        <w:t>1. Report to the Police</w:t>
      </w:r>
    </w:p>
    <w:p w14:paraId="349E5AF0" w14:textId="77777777" w:rsidR="00C457FC" w:rsidRDefault="3542A40D" w:rsidP="0FDE504B">
      <w:pPr>
        <w:shd w:val="clear" w:color="auto" w:fill="D9F2D0" w:themeFill="accent6" w:themeFillTint="33"/>
        <w:spacing w:after="0" w:line="360" w:lineRule="auto"/>
        <w:jc w:val="center"/>
        <w:rPr>
          <w:rFonts w:ascii="Aptos" w:eastAsia="Aptos" w:hAnsi="Aptos" w:cs="Aptos"/>
          <w:color w:val="000000" w:themeColor="text1"/>
        </w:rPr>
      </w:pPr>
      <w:r w:rsidRPr="0FDE504B">
        <w:rPr>
          <w:rFonts w:ascii="Aptos" w:eastAsia="Aptos" w:hAnsi="Aptos" w:cs="Aptos"/>
          <w:color w:val="000000" w:themeColor="text1"/>
        </w:rPr>
        <w:t xml:space="preserve">   - You can report stalking or harassment to the police by calling 101(non-emergency) or 999(emergency)</w:t>
      </w:r>
      <w:r w:rsidR="300BD3C7" w:rsidRPr="0FDE504B">
        <w:rPr>
          <w:rFonts w:ascii="Aptos" w:eastAsia="Aptos" w:hAnsi="Aptos" w:cs="Aptos"/>
          <w:color w:val="000000" w:themeColor="text1"/>
        </w:rPr>
        <w:t xml:space="preserve">. </w:t>
      </w:r>
    </w:p>
    <w:p w14:paraId="3A138068" w14:textId="77777777" w:rsidR="00C457FC" w:rsidRDefault="3542A40D" w:rsidP="0FDE504B">
      <w:pPr>
        <w:shd w:val="clear" w:color="auto" w:fill="D9F2D0" w:themeFill="accent6" w:themeFillTint="33"/>
        <w:spacing w:after="0" w:line="360" w:lineRule="auto"/>
        <w:jc w:val="center"/>
        <w:rPr>
          <w:rFonts w:ascii="Aptos" w:eastAsia="Aptos" w:hAnsi="Aptos" w:cs="Aptos"/>
          <w:color w:val="000000" w:themeColor="text1"/>
        </w:rPr>
      </w:pPr>
      <w:r w:rsidRPr="0FDE504B">
        <w:rPr>
          <w:rFonts w:ascii="Aptos" w:eastAsia="Aptos" w:hAnsi="Aptos" w:cs="Aptos"/>
          <w:color w:val="000000" w:themeColor="text1"/>
        </w:rPr>
        <w:t xml:space="preserve">   - The police can issue a harassment warning or apply</w:t>
      </w:r>
      <w:r w:rsidR="27C074B6" w:rsidRPr="0FDE504B">
        <w:rPr>
          <w:rFonts w:ascii="Aptos" w:eastAsia="Aptos" w:hAnsi="Aptos" w:cs="Aptos"/>
          <w:color w:val="000000" w:themeColor="text1"/>
        </w:rPr>
        <w:t xml:space="preserve"> to the Magistrates court</w:t>
      </w:r>
      <w:r w:rsidRPr="0FDE504B">
        <w:rPr>
          <w:rFonts w:ascii="Aptos" w:eastAsia="Aptos" w:hAnsi="Aptos" w:cs="Aptos"/>
          <w:color w:val="000000" w:themeColor="text1"/>
        </w:rPr>
        <w:t xml:space="preserve"> for a Stalking Protection Order (SPO)</w:t>
      </w:r>
      <w:r w:rsidR="609E5EDA" w:rsidRPr="0FDE504B">
        <w:rPr>
          <w:rFonts w:ascii="Aptos" w:eastAsia="Aptos" w:hAnsi="Aptos" w:cs="Aptos"/>
          <w:color w:val="000000" w:themeColor="text1"/>
        </w:rPr>
        <w:t xml:space="preserve">. </w:t>
      </w:r>
    </w:p>
    <w:p w14:paraId="1931D9BE" w14:textId="77777777" w:rsidR="00C457FC" w:rsidRDefault="3542A40D" w:rsidP="0FDE504B">
      <w:pPr>
        <w:shd w:val="clear" w:color="auto" w:fill="D9F2D0" w:themeFill="accent6" w:themeFillTint="33"/>
        <w:spacing w:after="0" w:line="360" w:lineRule="auto"/>
        <w:jc w:val="center"/>
        <w:rPr>
          <w:rFonts w:ascii="Aptos" w:eastAsia="Aptos" w:hAnsi="Aptos" w:cs="Aptos"/>
          <w:color w:val="000000" w:themeColor="text1"/>
        </w:rPr>
      </w:pPr>
      <w:r w:rsidRPr="0FDE504B">
        <w:rPr>
          <w:rFonts w:ascii="Aptos" w:eastAsia="Aptos" w:hAnsi="Aptos" w:cs="Aptos"/>
          <w:color w:val="000000" w:themeColor="text1"/>
        </w:rPr>
        <w:t xml:space="preserve">   - If the case goes to court, the perpetrator could face fines, restraining orders, or imprisonment.</w:t>
      </w:r>
      <w:r w:rsidR="27E5B183" w:rsidRPr="0FDE504B">
        <w:rPr>
          <w:rFonts w:ascii="Aptos" w:eastAsia="Aptos" w:hAnsi="Aptos" w:cs="Aptos"/>
          <w:color w:val="000000" w:themeColor="text1"/>
        </w:rPr>
        <w:t xml:space="preserve"> These can be up to 6 months for harassment </w:t>
      </w:r>
      <w:r w:rsidR="4F04063B" w:rsidRPr="0FDE504B">
        <w:rPr>
          <w:rFonts w:ascii="Aptos" w:eastAsia="Aptos" w:hAnsi="Aptos" w:cs="Aptos"/>
          <w:color w:val="000000" w:themeColor="text1"/>
        </w:rPr>
        <w:t xml:space="preserve">and </w:t>
      </w:r>
      <w:r w:rsidR="0D659F23" w:rsidRPr="0FDE504B">
        <w:rPr>
          <w:rFonts w:ascii="Aptos" w:eastAsia="Aptos" w:hAnsi="Aptos" w:cs="Aptos"/>
          <w:color w:val="000000" w:themeColor="text1"/>
        </w:rPr>
        <w:t xml:space="preserve">12 months for stalking with an unlimited fine leveed. </w:t>
      </w:r>
    </w:p>
    <w:p w14:paraId="287B1E33" w14:textId="77777777" w:rsidR="00C457FC" w:rsidRDefault="3542A40D" w:rsidP="27D4B23C">
      <w:pPr>
        <w:shd w:val="clear" w:color="auto" w:fill="D9F2D0" w:themeFill="accent6" w:themeFillTint="33"/>
        <w:spacing w:after="0" w:line="360" w:lineRule="auto"/>
        <w:jc w:val="center"/>
        <w:rPr>
          <w:rFonts w:ascii="Aptos" w:eastAsia="Aptos" w:hAnsi="Aptos" w:cs="Aptos"/>
          <w:color w:val="000000" w:themeColor="text1"/>
        </w:rPr>
      </w:pPr>
      <w:r w:rsidRPr="27D4B23C">
        <w:rPr>
          <w:rFonts w:ascii="Aptos" w:eastAsia="Aptos" w:hAnsi="Aptos" w:cs="Aptos"/>
          <w:color w:val="000000" w:themeColor="text1"/>
        </w:rPr>
        <w:t xml:space="preserve"> </w:t>
      </w:r>
      <w:r w:rsidR="67B2D1F3" w:rsidRPr="27D4B23C">
        <w:rPr>
          <w:rFonts w:ascii="Aptos" w:eastAsia="Aptos" w:hAnsi="Aptos" w:cs="Aptos"/>
          <w:color w:val="000000" w:themeColor="text1"/>
        </w:rPr>
        <w:t xml:space="preserve">            </w:t>
      </w:r>
      <w:r w:rsidRPr="27D4B23C">
        <w:rPr>
          <w:rFonts w:ascii="Aptos" w:eastAsia="Aptos" w:hAnsi="Aptos" w:cs="Aptos"/>
          <w:color w:val="000000" w:themeColor="text1"/>
        </w:rPr>
        <w:t xml:space="preserve">2. Apply for a Restraining Order  </w:t>
      </w:r>
    </w:p>
    <w:p w14:paraId="16424BA5" w14:textId="77777777" w:rsidR="00C457FC" w:rsidRDefault="3542A40D" w:rsidP="0FDE504B">
      <w:pPr>
        <w:shd w:val="clear" w:color="auto" w:fill="D9F2D0" w:themeFill="accent6" w:themeFillTint="33"/>
        <w:spacing w:after="0" w:line="360" w:lineRule="auto"/>
        <w:jc w:val="center"/>
        <w:rPr>
          <w:rFonts w:ascii="Aptos" w:eastAsia="Aptos" w:hAnsi="Aptos" w:cs="Aptos"/>
          <w:color w:val="000000" w:themeColor="text1"/>
        </w:rPr>
      </w:pPr>
      <w:r w:rsidRPr="0FDE504B">
        <w:rPr>
          <w:rFonts w:ascii="Aptos" w:eastAsia="Aptos" w:hAnsi="Aptos" w:cs="Aptos"/>
          <w:color w:val="000000" w:themeColor="text1"/>
        </w:rPr>
        <w:t xml:space="preserve">   </w:t>
      </w:r>
      <w:bookmarkStart w:id="2" w:name="_Int_NIcifcHM"/>
      <w:r w:rsidRPr="0FDE504B">
        <w:rPr>
          <w:rFonts w:ascii="Aptos" w:eastAsia="Aptos" w:hAnsi="Aptos" w:cs="Aptos"/>
          <w:color w:val="000000" w:themeColor="text1"/>
        </w:rPr>
        <w:t>- A restraining order is a court order that prohibits the perpetrator from contacting or coming near you</w:t>
      </w:r>
      <w:r w:rsidR="7312A9A4" w:rsidRPr="0FDE504B">
        <w:rPr>
          <w:rFonts w:ascii="Aptos" w:eastAsia="Aptos" w:hAnsi="Aptos" w:cs="Aptos"/>
          <w:color w:val="000000" w:themeColor="text1"/>
        </w:rPr>
        <w:t>.</w:t>
      </w:r>
      <w:bookmarkEnd w:id="2"/>
      <w:r w:rsidR="7312A9A4" w:rsidRPr="0FDE504B">
        <w:rPr>
          <w:rFonts w:ascii="Aptos" w:eastAsia="Aptos" w:hAnsi="Aptos" w:cs="Aptos"/>
          <w:color w:val="000000" w:themeColor="text1"/>
        </w:rPr>
        <w:t xml:space="preserve"> </w:t>
      </w:r>
    </w:p>
    <w:p w14:paraId="085CA680" w14:textId="77777777" w:rsidR="00C457FC" w:rsidRDefault="3542A40D" w:rsidP="0FDE504B">
      <w:pPr>
        <w:shd w:val="clear" w:color="auto" w:fill="D9F2D0" w:themeFill="accent6" w:themeFillTint="33"/>
        <w:spacing w:after="0" w:line="360" w:lineRule="auto"/>
        <w:jc w:val="center"/>
        <w:rPr>
          <w:rFonts w:ascii="Aptos" w:eastAsia="Aptos" w:hAnsi="Aptos" w:cs="Aptos"/>
          <w:color w:val="000000" w:themeColor="text1"/>
        </w:rPr>
      </w:pPr>
      <w:r w:rsidRPr="0FDE504B">
        <w:rPr>
          <w:rFonts w:ascii="Aptos" w:eastAsia="Aptos" w:hAnsi="Aptos" w:cs="Aptos"/>
          <w:color w:val="000000" w:themeColor="text1"/>
        </w:rPr>
        <w:t xml:space="preserve">   - You can apply for a restraining order if the perpetrator has been charged with a crime related to stalking or harassment</w:t>
      </w:r>
      <w:r w:rsidR="60A73A4D" w:rsidRPr="0FDE504B">
        <w:rPr>
          <w:rFonts w:ascii="Aptos" w:eastAsia="Aptos" w:hAnsi="Aptos" w:cs="Aptos"/>
          <w:color w:val="000000" w:themeColor="text1"/>
        </w:rPr>
        <w:t xml:space="preserve">. </w:t>
      </w:r>
    </w:p>
    <w:p w14:paraId="656C40C2" w14:textId="77777777" w:rsidR="00C457FC" w:rsidRDefault="3542A40D" w:rsidP="0FDE504B">
      <w:pPr>
        <w:shd w:val="clear" w:color="auto" w:fill="D9F2D0" w:themeFill="accent6" w:themeFillTint="33"/>
        <w:spacing w:after="0" w:line="360" w:lineRule="auto"/>
        <w:jc w:val="center"/>
        <w:rPr>
          <w:rFonts w:ascii="Aptos" w:eastAsia="Aptos" w:hAnsi="Aptos" w:cs="Aptos"/>
          <w:color w:val="000000" w:themeColor="text1"/>
        </w:rPr>
      </w:pPr>
      <w:r w:rsidRPr="0FDE504B">
        <w:rPr>
          <w:rFonts w:ascii="Aptos" w:eastAsia="Aptos" w:hAnsi="Aptos" w:cs="Aptos"/>
          <w:color w:val="000000" w:themeColor="text1"/>
        </w:rPr>
        <w:t xml:space="preserve">   - Breaching a restraining order is a criminal offence.</w:t>
      </w:r>
    </w:p>
    <w:p w14:paraId="04FD3E87" w14:textId="77777777" w:rsidR="00C457FC" w:rsidRDefault="3542A40D" w:rsidP="0FDE504B">
      <w:pPr>
        <w:shd w:val="clear" w:color="auto" w:fill="D9F2D0" w:themeFill="accent6" w:themeFillTint="33"/>
        <w:spacing w:after="0" w:line="360" w:lineRule="auto"/>
        <w:jc w:val="center"/>
        <w:rPr>
          <w:rFonts w:ascii="Aptos" w:eastAsia="Aptos" w:hAnsi="Aptos" w:cs="Aptos"/>
          <w:color w:val="000000" w:themeColor="text1"/>
        </w:rPr>
      </w:pPr>
      <w:r w:rsidRPr="0FDE504B">
        <w:rPr>
          <w:rFonts w:ascii="Aptos" w:eastAsia="Aptos" w:hAnsi="Aptos" w:cs="Aptos"/>
          <w:color w:val="000000" w:themeColor="text1"/>
        </w:rPr>
        <w:t xml:space="preserve"> 3. Non-Molestation Order </w:t>
      </w:r>
    </w:p>
    <w:p w14:paraId="025471AD" w14:textId="77777777" w:rsidR="00C457FC" w:rsidRDefault="3542A40D" w:rsidP="0FDE504B">
      <w:pPr>
        <w:shd w:val="clear" w:color="auto" w:fill="D9F2D0" w:themeFill="accent6" w:themeFillTint="33"/>
        <w:spacing w:after="0" w:line="360" w:lineRule="auto"/>
        <w:jc w:val="center"/>
        <w:rPr>
          <w:rFonts w:ascii="Aptos" w:eastAsia="Aptos" w:hAnsi="Aptos" w:cs="Aptos"/>
          <w:color w:val="000000" w:themeColor="text1"/>
        </w:rPr>
      </w:pPr>
      <w:r w:rsidRPr="0FDE504B">
        <w:rPr>
          <w:rFonts w:ascii="Aptos" w:eastAsia="Aptos" w:hAnsi="Aptos" w:cs="Aptos"/>
          <w:color w:val="000000" w:themeColor="text1"/>
        </w:rPr>
        <w:t xml:space="preserve">   - If the perpetrator is a former partner or family member, you can apply for a Non-Molestation Order through the family court</w:t>
      </w:r>
      <w:r w:rsidR="29AA356A" w:rsidRPr="0FDE504B">
        <w:rPr>
          <w:rFonts w:ascii="Aptos" w:eastAsia="Aptos" w:hAnsi="Aptos" w:cs="Aptos"/>
          <w:color w:val="000000" w:themeColor="text1"/>
        </w:rPr>
        <w:t xml:space="preserve">. </w:t>
      </w:r>
    </w:p>
    <w:p w14:paraId="7C99A8E6" w14:textId="77777777" w:rsidR="00C457FC" w:rsidRDefault="3542A40D" w:rsidP="0FDE504B">
      <w:pPr>
        <w:shd w:val="clear" w:color="auto" w:fill="D9F2D0" w:themeFill="accent6" w:themeFillTint="33"/>
        <w:spacing w:after="0" w:line="360" w:lineRule="auto"/>
        <w:jc w:val="center"/>
        <w:rPr>
          <w:rFonts w:ascii="Aptos" w:eastAsia="Aptos" w:hAnsi="Aptos" w:cs="Aptos"/>
          <w:color w:val="000000" w:themeColor="text1"/>
        </w:rPr>
      </w:pPr>
      <w:r w:rsidRPr="0FDE504B">
        <w:rPr>
          <w:rFonts w:ascii="Aptos" w:eastAsia="Aptos" w:hAnsi="Aptos" w:cs="Aptos"/>
          <w:color w:val="000000" w:themeColor="text1"/>
        </w:rPr>
        <w:t xml:space="preserve">   - This order prevents the perpetrator from using or threatening violence, intimidating, or harassing you</w:t>
      </w:r>
      <w:r w:rsidR="4C4B37A5" w:rsidRPr="0FDE504B">
        <w:rPr>
          <w:rFonts w:ascii="Aptos" w:eastAsia="Aptos" w:hAnsi="Aptos" w:cs="Aptos"/>
          <w:color w:val="000000" w:themeColor="text1"/>
        </w:rPr>
        <w:t xml:space="preserve">. </w:t>
      </w:r>
    </w:p>
    <w:p w14:paraId="2DF18275" w14:textId="77777777" w:rsidR="00C457FC" w:rsidRDefault="3542A40D" w:rsidP="0FDE504B">
      <w:pPr>
        <w:shd w:val="clear" w:color="auto" w:fill="D9F2D0" w:themeFill="accent6" w:themeFillTint="33"/>
        <w:spacing w:after="0" w:line="360" w:lineRule="auto"/>
        <w:jc w:val="center"/>
        <w:rPr>
          <w:rFonts w:ascii="Aptos" w:eastAsia="Aptos" w:hAnsi="Aptos" w:cs="Aptos"/>
          <w:color w:val="000000" w:themeColor="text1"/>
        </w:rPr>
      </w:pPr>
      <w:r w:rsidRPr="0FDE504B">
        <w:rPr>
          <w:rFonts w:ascii="Aptos" w:eastAsia="Aptos" w:hAnsi="Aptos" w:cs="Aptos"/>
          <w:color w:val="000000" w:themeColor="text1"/>
        </w:rPr>
        <w:t xml:space="preserve">   - Breaching a Non-Molestation Order is a criminal offence.</w:t>
      </w:r>
    </w:p>
    <w:p w14:paraId="2526997F" w14:textId="77777777" w:rsidR="00C457FC" w:rsidRDefault="3542A40D" w:rsidP="0FDE504B">
      <w:pPr>
        <w:shd w:val="clear" w:color="auto" w:fill="D9F2D0" w:themeFill="accent6" w:themeFillTint="33"/>
        <w:spacing w:after="0" w:line="360" w:lineRule="auto"/>
        <w:jc w:val="center"/>
        <w:rPr>
          <w:rFonts w:ascii="Aptos" w:eastAsia="Aptos" w:hAnsi="Aptos" w:cs="Aptos"/>
          <w:color w:val="000000" w:themeColor="text1"/>
        </w:rPr>
      </w:pPr>
      <w:r w:rsidRPr="0FDE504B">
        <w:rPr>
          <w:rFonts w:ascii="Aptos" w:eastAsia="Aptos" w:hAnsi="Aptos" w:cs="Aptos"/>
          <w:color w:val="000000" w:themeColor="text1"/>
        </w:rPr>
        <w:t xml:space="preserve"> 4. Civil Injunction  </w:t>
      </w:r>
    </w:p>
    <w:p w14:paraId="54DB728E" w14:textId="77777777" w:rsidR="00C457FC" w:rsidRDefault="3542A40D" w:rsidP="0FDE504B">
      <w:pPr>
        <w:shd w:val="clear" w:color="auto" w:fill="D9F2D0" w:themeFill="accent6" w:themeFillTint="33"/>
        <w:spacing w:after="0" w:line="360" w:lineRule="auto"/>
        <w:jc w:val="center"/>
        <w:rPr>
          <w:rFonts w:ascii="Aptos" w:eastAsia="Aptos" w:hAnsi="Aptos" w:cs="Aptos"/>
          <w:color w:val="000000" w:themeColor="text1"/>
        </w:rPr>
      </w:pPr>
      <w:r w:rsidRPr="0FDE504B">
        <w:rPr>
          <w:rFonts w:ascii="Aptos" w:eastAsia="Aptos" w:hAnsi="Aptos" w:cs="Aptos"/>
          <w:color w:val="000000" w:themeColor="text1"/>
        </w:rPr>
        <w:t xml:space="preserve">   - A civil injunction is a court order that can be used to stop the perpetrator from harassing you</w:t>
      </w:r>
      <w:r w:rsidR="551FDAB3" w:rsidRPr="0FDE504B">
        <w:rPr>
          <w:rFonts w:ascii="Aptos" w:eastAsia="Aptos" w:hAnsi="Aptos" w:cs="Aptos"/>
          <w:color w:val="000000" w:themeColor="text1"/>
        </w:rPr>
        <w:t xml:space="preserve">. </w:t>
      </w:r>
    </w:p>
    <w:p w14:paraId="01C68E20" w14:textId="77777777" w:rsidR="00C457FC" w:rsidRDefault="3542A40D" w:rsidP="0FDE504B">
      <w:pPr>
        <w:shd w:val="clear" w:color="auto" w:fill="D9F2D0" w:themeFill="accent6" w:themeFillTint="33"/>
        <w:spacing w:after="0" w:line="360" w:lineRule="auto"/>
        <w:jc w:val="center"/>
        <w:rPr>
          <w:rFonts w:ascii="Aptos" w:eastAsia="Aptos" w:hAnsi="Aptos" w:cs="Aptos"/>
          <w:color w:val="000000" w:themeColor="text1"/>
        </w:rPr>
      </w:pPr>
      <w:r w:rsidRPr="0FDE504B">
        <w:rPr>
          <w:rFonts w:ascii="Aptos" w:eastAsia="Aptos" w:hAnsi="Aptos" w:cs="Aptos"/>
          <w:color w:val="000000" w:themeColor="text1"/>
        </w:rPr>
        <w:t xml:space="preserve">   - Breaching an injunction is a criminal offence.</w:t>
      </w:r>
    </w:p>
    <w:p w14:paraId="3947219D" w14:textId="77777777" w:rsidR="00C457FC" w:rsidRDefault="3542A40D" w:rsidP="0FDE504B">
      <w:pPr>
        <w:shd w:val="clear" w:color="auto" w:fill="FFFF00"/>
        <w:spacing w:after="0" w:line="360" w:lineRule="auto"/>
        <w:jc w:val="center"/>
        <w:rPr>
          <w:rFonts w:ascii="Aptos" w:eastAsia="Aptos" w:hAnsi="Aptos" w:cs="Aptos"/>
          <w:color w:val="000000" w:themeColor="text1"/>
        </w:rPr>
      </w:pPr>
      <w:r w:rsidRPr="0FDE504B">
        <w:rPr>
          <w:rFonts w:ascii="Aptos" w:eastAsia="Aptos" w:hAnsi="Aptos" w:cs="Aptos"/>
          <w:b/>
          <w:bCs/>
          <w:i/>
          <w:iCs/>
          <w:color w:val="000000" w:themeColor="text1"/>
        </w:rPr>
        <w:t>Alternative Forms of Resolution</w:t>
      </w:r>
    </w:p>
    <w:p w14:paraId="78E16285" w14:textId="77777777" w:rsidR="00C457FC" w:rsidRDefault="3542A40D" w:rsidP="0FDE504B">
      <w:pPr>
        <w:shd w:val="clear" w:color="auto" w:fill="FFFF00"/>
        <w:spacing w:after="0" w:line="360" w:lineRule="auto"/>
        <w:jc w:val="center"/>
        <w:rPr>
          <w:rFonts w:ascii="Aptos" w:eastAsia="Aptos" w:hAnsi="Aptos" w:cs="Aptos"/>
          <w:color w:val="000000" w:themeColor="text1"/>
        </w:rPr>
      </w:pPr>
      <w:r w:rsidRPr="0FDE504B">
        <w:rPr>
          <w:rFonts w:ascii="Aptos" w:eastAsia="Aptos" w:hAnsi="Aptos" w:cs="Aptos"/>
          <w:color w:val="000000" w:themeColor="text1"/>
        </w:rPr>
        <w:t xml:space="preserve">- Mediation: In some cases, mediation can help resolve disputes, but this is not recommended if you feel unsafe or threatened. </w:t>
      </w:r>
      <w:bookmarkStart w:id="3" w:name="_Int_sF9PJF64"/>
      <w:r w:rsidRPr="0FDE504B">
        <w:rPr>
          <w:rFonts w:ascii="Aptos" w:eastAsia="Aptos" w:hAnsi="Aptos" w:cs="Aptos"/>
          <w:color w:val="000000" w:themeColor="text1"/>
        </w:rPr>
        <w:t>Mediation is only appropriate if both parties are willing to participate voluntarily</w:t>
      </w:r>
      <w:r w:rsidR="23C1A6AE" w:rsidRPr="0FDE504B">
        <w:rPr>
          <w:rFonts w:ascii="Aptos" w:eastAsia="Aptos" w:hAnsi="Aptos" w:cs="Aptos"/>
          <w:color w:val="000000" w:themeColor="text1"/>
        </w:rPr>
        <w:t>.</w:t>
      </w:r>
      <w:bookmarkEnd w:id="3"/>
      <w:r w:rsidR="23C1A6AE" w:rsidRPr="0FDE504B">
        <w:rPr>
          <w:rFonts w:ascii="Aptos" w:eastAsia="Aptos" w:hAnsi="Aptos" w:cs="Aptos"/>
          <w:color w:val="000000" w:themeColor="text1"/>
        </w:rPr>
        <w:t xml:space="preserve"> </w:t>
      </w:r>
    </w:p>
    <w:p w14:paraId="798D7B07" w14:textId="77777777" w:rsidR="00C457FC" w:rsidRDefault="3542A40D" w:rsidP="0FDE504B">
      <w:pPr>
        <w:shd w:val="clear" w:color="auto" w:fill="FFFF00"/>
        <w:spacing w:after="0" w:line="360" w:lineRule="auto"/>
        <w:jc w:val="center"/>
        <w:rPr>
          <w:rFonts w:ascii="Aptos" w:eastAsia="Aptos" w:hAnsi="Aptos" w:cs="Aptos"/>
          <w:color w:val="000000" w:themeColor="text1"/>
        </w:rPr>
      </w:pPr>
      <w:r w:rsidRPr="0FDE504B">
        <w:rPr>
          <w:rFonts w:ascii="Aptos" w:eastAsia="Aptos" w:hAnsi="Aptos" w:cs="Aptos"/>
          <w:color w:val="000000" w:themeColor="text1"/>
        </w:rPr>
        <w:lastRenderedPageBreak/>
        <w:t>- Support Groups: Joining a support group can help you connect with others who have experienced similar situations. Organisations like Survivors of Stalking (</w:t>
      </w:r>
      <w:hyperlink r:id="rId7">
        <w:r w:rsidRPr="0FDE504B">
          <w:rPr>
            <w:rStyle w:val="Hyperlink"/>
            <w:rFonts w:ascii="Aptos" w:eastAsia="Aptos" w:hAnsi="Aptos" w:cs="Aptos"/>
          </w:rPr>
          <w:t>www.survivorsofstalking.org</w:t>
        </w:r>
      </w:hyperlink>
      <w:r w:rsidRPr="0FDE504B">
        <w:rPr>
          <w:rFonts w:ascii="Aptos" w:eastAsia="Aptos" w:hAnsi="Aptos" w:cs="Aptos"/>
          <w:color w:val="000000" w:themeColor="text1"/>
        </w:rPr>
        <w:t>) offer support groups and resources.</w:t>
      </w:r>
    </w:p>
    <w:p w14:paraId="43B5BF58" w14:textId="77777777" w:rsidR="00C457FC" w:rsidRDefault="3542A40D" w:rsidP="0FDE504B">
      <w:pPr>
        <w:shd w:val="clear" w:color="auto" w:fill="FFC000"/>
        <w:spacing w:after="0" w:line="360" w:lineRule="auto"/>
        <w:jc w:val="center"/>
        <w:rPr>
          <w:rFonts w:ascii="Aptos" w:eastAsia="Aptos" w:hAnsi="Aptos" w:cs="Aptos"/>
          <w:color w:val="000000" w:themeColor="text1"/>
        </w:rPr>
      </w:pPr>
      <w:r w:rsidRPr="0FDE504B">
        <w:rPr>
          <w:rFonts w:ascii="Aptos" w:eastAsia="Aptos" w:hAnsi="Aptos" w:cs="Aptos"/>
          <w:b/>
          <w:bCs/>
          <w:i/>
          <w:iCs/>
          <w:color w:val="000000" w:themeColor="text1"/>
        </w:rPr>
        <w:t>Costs and Financial Support</w:t>
      </w:r>
    </w:p>
    <w:p w14:paraId="2E7A59ED" w14:textId="77777777" w:rsidR="00C457FC" w:rsidRDefault="3542A40D" w:rsidP="0FDE504B">
      <w:pPr>
        <w:shd w:val="clear" w:color="auto" w:fill="FFC000"/>
        <w:spacing w:after="0" w:line="360" w:lineRule="auto"/>
        <w:jc w:val="center"/>
        <w:rPr>
          <w:rFonts w:ascii="Aptos" w:eastAsia="Aptos" w:hAnsi="Aptos" w:cs="Aptos"/>
          <w:color w:val="000000" w:themeColor="text1"/>
        </w:rPr>
      </w:pPr>
      <w:r w:rsidRPr="0FDE504B">
        <w:rPr>
          <w:rFonts w:ascii="Aptos" w:eastAsia="Aptos" w:hAnsi="Aptos" w:cs="Aptos"/>
          <w:color w:val="000000" w:themeColor="text1"/>
        </w:rPr>
        <w:t xml:space="preserve">- Legal Aid: You may be </w:t>
      </w:r>
      <w:r w:rsidR="3F0D0616" w:rsidRPr="0FDE504B">
        <w:rPr>
          <w:rFonts w:ascii="Aptos" w:eastAsia="Aptos" w:hAnsi="Aptos" w:cs="Aptos"/>
          <w:color w:val="000000" w:themeColor="text1"/>
        </w:rPr>
        <w:t>eligible</w:t>
      </w:r>
      <w:r w:rsidRPr="0FDE504B">
        <w:rPr>
          <w:rFonts w:ascii="Aptos" w:eastAsia="Aptos" w:hAnsi="Aptos" w:cs="Aptos"/>
          <w:color w:val="000000" w:themeColor="text1"/>
        </w:rPr>
        <w:t xml:space="preserve"> to cover legal costs </w:t>
      </w:r>
      <w:r w:rsidR="42413DB1" w:rsidRPr="0FDE504B">
        <w:rPr>
          <w:rFonts w:ascii="Aptos" w:eastAsia="Aptos" w:hAnsi="Aptos" w:cs="Aptos"/>
          <w:color w:val="000000" w:themeColor="text1"/>
        </w:rPr>
        <w:t xml:space="preserve">of a lawyer </w:t>
      </w:r>
      <w:r w:rsidRPr="0FDE504B">
        <w:rPr>
          <w:rFonts w:ascii="Aptos" w:eastAsia="Aptos" w:hAnsi="Aptos" w:cs="Aptos"/>
          <w:color w:val="000000" w:themeColor="text1"/>
        </w:rPr>
        <w:t xml:space="preserve">if you are on a low income or receiving benefits. Legal Aid can help with applications for restraining orders, Non-Molestation Orders, or injunctions.  </w:t>
      </w:r>
    </w:p>
    <w:p w14:paraId="26D8B377" w14:textId="77777777" w:rsidR="00C457FC" w:rsidRDefault="3542A40D" w:rsidP="0FDE504B">
      <w:pPr>
        <w:shd w:val="clear" w:color="auto" w:fill="FFC000"/>
        <w:spacing w:after="0" w:line="360" w:lineRule="auto"/>
        <w:jc w:val="center"/>
        <w:rPr>
          <w:rFonts w:ascii="Aptos" w:eastAsia="Aptos" w:hAnsi="Aptos" w:cs="Aptos"/>
          <w:color w:val="000000" w:themeColor="text1"/>
        </w:rPr>
      </w:pPr>
      <w:r w:rsidRPr="0FDE504B">
        <w:rPr>
          <w:rFonts w:ascii="Aptos" w:eastAsia="Aptos" w:hAnsi="Aptos" w:cs="Aptos"/>
          <w:color w:val="000000" w:themeColor="text1"/>
        </w:rPr>
        <w:t>- Court Fees: Applying for a court order may involve fees, but these can be reduced or waived depending on your financial situation</w:t>
      </w:r>
      <w:r w:rsidR="60F63AA7" w:rsidRPr="0FDE504B">
        <w:rPr>
          <w:rFonts w:ascii="Aptos" w:eastAsia="Aptos" w:hAnsi="Aptos" w:cs="Aptos"/>
          <w:color w:val="000000" w:themeColor="text1"/>
        </w:rPr>
        <w:t xml:space="preserve">. </w:t>
      </w:r>
      <w:r w:rsidR="4CF2FB69" w:rsidRPr="0FDE504B">
        <w:rPr>
          <w:rFonts w:ascii="Aptos" w:eastAsia="Aptos" w:hAnsi="Aptos" w:cs="Aptos"/>
          <w:color w:val="000000" w:themeColor="text1"/>
        </w:rPr>
        <w:t>- Free Advice: Many charities and organisations offer free legal advice and support, such as Citizens Advice (</w:t>
      </w:r>
      <w:hyperlink r:id="rId8">
        <w:r w:rsidR="4CF2FB69" w:rsidRPr="0FDE504B">
          <w:rPr>
            <w:rStyle w:val="Hyperlink"/>
            <w:rFonts w:ascii="Aptos" w:eastAsia="Aptos" w:hAnsi="Aptos" w:cs="Aptos"/>
          </w:rPr>
          <w:t>www.citizensadvice.org.uk</w:t>
        </w:r>
      </w:hyperlink>
      <w:r w:rsidR="4CF2FB69" w:rsidRPr="0FDE504B">
        <w:rPr>
          <w:rFonts w:ascii="Aptos" w:eastAsia="Aptos" w:hAnsi="Aptos" w:cs="Aptos"/>
          <w:color w:val="000000" w:themeColor="text1"/>
        </w:rPr>
        <w:t>) or Rights of Women (</w:t>
      </w:r>
      <w:hyperlink r:id="rId9">
        <w:r w:rsidR="4CF2FB69" w:rsidRPr="0FDE504B">
          <w:rPr>
            <w:rStyle w:val="Hyperlink"/>
            <w:rFonts w:ascii="Aptos" w:eastAsia="Aptos" w:hAnsi="Aptos" w:cs="Aptos"/>
          </w:rPr>
          <w:t>www.rightsofwomen.org.uk</w:t>
        </w:r>
      </w:hyperlink>
      <w:r w:rsidR="4CF2FB69" w:rsidRPr="0FDE504B">
        <w:rPr>
          <w:rFonts w:ascii="Aptos" w:eastAsia="Aptos" w:hAnsi="Aptos" w:cs="Aptos"/>
          <w:color w:val="000000" w:themeColor="text1"/>
        </w:rPr>
        <w:t>).</w:t>
      </w:r>
    </w:p>
    <w:p w14:paraId="626991F4" w14:textId="77777777" w:rsidR="00C457FC" w:rsidRDefault="346EB9EF" w:rsidP="0FDE504B">
      <w:pPr>
        <w:shd w:val="clear" w:color="auto" w:fill="B3E5A1" w:themeFill="accent6" w:themeFillTint="66"/>
        <w:spacing w:after="0" w:line="360" w:lineRule="auto"/>
        <w:jc w:val="center"/>
        <w:rPr>
          <w:rFonts w:ascii="Aptos" w:eastAsia="Aptos" w:hAnsi="Aptos" w:cs="Aptos"/>
          <w:color w:val="000000" w:themeColor="text1"/>
        </w:rPr>
      </w:pPr>
      <w:r w:rsidRPr="0FDE504B">
        <w:rPr>
          <w:rFonts w:ascii="Aptos" w:eastAsia="Aptos" w:hAnsi="Aptos" w:cs="Aptos"/>
          <w:b/>
          <w:bCs/>
          <w:color w:val="000000" w:themeColor="text1"/>
        </w:rPr>
        <w:t>Where to Get Help</w:t>
      </w:r>
    </w:p>
    <w:p w14:paraId="0711208D" w14:textId="77777777" w:rsidR="00C457FC" w:rsidRDefault="346EB9EF" w:rsidP="0FDE504B">
      <w:pPr>
        <w:shd w:val="clear" w:color="auto" w:fill="B3E5A1" w:themeFill="accent6" w:themeFillTint="66"/>
        <w:spacing w:after="0" w:line="360" w:lineRule="auto"/>
        <w:jc w:val="center"/>
        <w:rPr>
          <w:rFonts w:ascii="Aptos" w:eastAsia="Aptos" w:hAnsi="Aptos" w:cs="Aptos"/>
          <w:color w:val="000000" w:themeColor="text1"/>
        </w:rPr>
      </w:pPr>
      <w:r w:rsidRPr="0FDE504B">
        <w:rPr>
          <w:rFonts w:ascii="Aptos" w:eastAsia="Aptos" w:hAnsi="Aptos" w:cs="Aptos"/>
          <w:color w:val="000000" w:themeColor="text1"/>
        </w:rPr>
        <w:t>- National Stalking Helpline: 0808 802 0300 (</w:t>
      </w:r>
      <w:hyperlink r:id="rId10">
        <w:r w:rsidRPr="0FDE504B">
          <w:rPr>
            <w:rStyle w:val="Hyperlink"/>
            <w:rFonts w:ascii="Aptos" w:eastAsia="Aptos" w:hAnsi="Aptos" w:cs="Aptos"/>
          </w:rPr>
          <w:t>www.suzylamplugh.org</w:t>
        </w:r>
      </w:hyperlink>
      <w:r w:rsidRPr="0FDE504B">
        <w:rPr>
          <w:rFonts w:ascii="Aptos" w:eastAsia="Aptos" w:hAnsi="Aptos" w:cs="Aptos"/>
          <w:color w:val="000000" w:themeColor="text1"/>
        </w:rPr>
        <w:t xml:space="preserve">)  </w:t>
      </w:r>
    </w:p>
    <w:p w14:paraId="371A6BB5" w14:textId="77777777" w:rsidR="00C457FC" w:rsidRDefault="346EB9EF" w:rsidP="0FDE504B">
      <w:pPr>
        <w:shd w:val="clear" w:color="auto" w:fill="B3E5A1" w:themeFill="accent6" w:themeFillTint="66"/>
        <w:spacing w:after="0" w:line="360" w:lineRule="auto"/>
        <w:jc w:val="center"/>
        <w:rPr>
          <w:rFonts w:ascii="Aptos" w:eastAsia="Aptos" w:hAnsi="Aptos" w:cs="Aptos"/>
          <w:color w:val="000000" w:themeColor="text1"/>
        </w:rPr>
      </w:pPr>
      <w:r w:rsidRPr="0FDE504B">
        <w:rPr>
          <w:rFonts w:ascii="Aptos" w:eastAsia="Aptos" w:hAnsi="Aptos" w:cs="Aptos"/>
          <w:color w:val="000000" w:themeColor="text1"/>
        </w:rPr>
        <w:t xml:space="preserve">- </w:t>
      </w:r>
      <w:proofErr w:type="spellStart"/>
      <w:r w:rsidRPr="0FDE504B">
        <w:rPr>
          <w:rFonts w:ascii="Aptos" w:eastAsia="Aptos" w:hAnsi="Aptos" w:cs="Aptos"/>
          <w:color w:val="000000" w:themeColor="text1"/>
        </w:rPr>
        <w:t>Refuge0808</w:t>
      </w:r>
      <w:proofErr w:type="spellEnd"/>
      <w:r w:rsidRPr="0FDE504B">
        <w:rPr>
          <w:rFonts w:ascii="Aptos" w:eastAsia="Aptos" w:hAnsi="Aptos" w:cs="Aptos"/>
          <w:color w:val="000000" w:themeColor="text1"/>
        </w:rPr>
        <w:t xml:space="preserve"> 2000 247 (</w:t>
      </w:r>
      <w:hyperlink r:id="rId11">
        <w:r w:rsidRPr="0FDE504B">
          <w:rPr>
            <w:rStyle w:val="Hyperlink"/>
            <w:rFonts w:ascii="Aptos" w:eastAsia="Aptos" w:hAnsi="Aptos" w:cs="Aptos"/>
          </w:rPr>
          <w:t>www.refuge.org.uk</w:t>
        </w:r>
      </w:hyperlink>
      <w:r w:rsidRPr="0FDE504B">
        <w:rPr>
          <w:rFonts w:ascii="Aptos" w:eastAsia="Aptos" w:hAnsi="Aptos" w:cs="Aptos"/>
          <w:color w:val="000000" w:themeColor="text1"/>
        </w:rPr>
        <w:t xml:space="preserve">)  </w:t>
      </w:r>
    </w:p>
    <w:p w14:paraId="0BA2D839" w14:textId="77777777" w:rsidR="00C457FC" w:rsidRDefault="346EB9EF" w:rsidP="0FDE504B">
      <w:pPr>
        <w:shd w:val="clear" w:color="auto" w:fill="B3E5A1" w:themeFill="accent6" w:themeFillTint="66"/>
        <w:spacing w:after="0" w:line="360" w:lineRule="auto"/>
        <w:jc w:val="center"/>
        <w:rPr>
          <w:rFonts w:ascii="Aptos" w:eastAsia="Aptos" w:hAnsi="Aptos" w:cs="Aptos"/>
          <w:color w:val="000000" w:themeColor="text1"/>
        </w:rPr>
      </w:pPr>
      <w:r w:rsidRPr="0FDE504B">
        <w:rPr>
          <w:rFonts w:ascii="Aptos" w:eastAsia="Aptos" w:hAnsi="Aptos" w:cs="Aptos"/>
          <w:color w:val="000000" w:themeColor="text1"/>
        </w:rPr>
        <w:t>- Victim Support: 0808 1689 111 (</w:t>
      </w:r>
      <w:hyperlink r:id="rId12">
        <w:r w:rsidRPr="0FDE504B">
          <w:rPr>
            <w:rStyle w:val="Hyperlink"/>
            <w:rFonts w:ascii="Aptos" w:eastAsia="Aptos" w:hAnsi="Aptos" w:cs="Aptos"/>
          </w:rPr>
          <w:t>www.victimsupport.org.uk</w:t>
        </w:r>
      </w:hyperlink>
      <w:r w:rsidRPr="0FDE504B">
        <w:rPr>
          <w:rFonts w:ascii="Aptos" w:eastAsia="Aptos" w:hAnsi="Aptos" w:cs="Aptos"/>
          <w:color w:val="000000" w:themeColor="text1"/>
        </w:rPr>
        <w:t xml:space="preserve">)  </w:t>
      </w:r>
    </w:p>
    <w:p w14:paraId="014DB18B" w14:textId="77777777" w:rsidR="00C457FC" w:rsidRDefault="346EB9EF" w:rsidP="0FDE504B">
      <w:pPr>
        <w:shd w:val="clear" w:color="auto" w:fill="B3E5A1" w:themeFill="accent6" w:themeFillTint="66"/>
        <w:spacing w:after="0" w:line="360" w:lineRule="auto"/>
        <w:jc w:val="center"/>
        <w:rPr>
          <w:rFonts w:ascii="Aptos" w:eastAsia="Aptos" w:hAnsi="Aptos" w:cs="Aptos"/>
          <w:color w:val="000000" w:themeColor="text1"/>
        </w:rPr>
      </w:pPr>
      <w:r w:rsidRPr="0FDE504B">
        <w:rPr>
          <w:rFonts w:ascii="Aptos" w:eastAsia="Aptos" w:hAnsi="Aptos" w:cs="Aptos"/>
          <w:color w:val="000000" w:themeColor="text1"/>
        </w:rPr>
        <w:t>- Paladin National Stalking Advocacy Service: 020 3866 4107 (</w:t>
      </w:r>
      <w:hyperlink r:id="rId13">
        <w:r w:rsidRPr="0FDE504B">
          <w:rPr>
            <w:rStyle w:val="Hyperlink"/>
            <w:rFonts w:ascii="Aptos" w:eastAsia="Aptos" w:hAnsi="Aptos" w:cs="Aptos"/>
          </w:rPr>
          <w:t>www.paladinservice.co.uk</w:t>
        </w:r>
      </w:hyperlink>
      <w:r w:rsidRPr="0FDE504B">
        <w:rPr>
          <w:rFonts w:ascii="Aptos" w:eastAsia="Aptos" w:hAnsi="Aptos" w:cs="Aptos"/>
          <w:color w:val="000000" w:themeColor="text1"/>
        </w:rPr>
        <w:t xml:space="preserve">)  </w:t>
      </w:r>
    </w:p>
    <w:p w14:paraId="1CA0C2C4" w14:textId="77777777" w:rsidR="00C457FC" w:rsidRDefault="346EB9EF" w:rsidP="0FDE504B">
      <w:pPr>
        <w:shd w:val="clear" w:color="auto" w:fill="B3E5A1" w:themeFill="accent6" w:themeFillTint="66"/>
        <w:spacing w:after="0" w:line="360" w:lineRule="auto"/>
        <w:jc w:val="center"/>
        <w:rPr>
          <w:rFonts w:ascii="Aptos" w:eastAsia="Aptos" w:hAnsi="Aptos" w:cs="Aptos"/>
          <w:color w:val="000000" w:themeColor="text1"/>
        </w:rPr>
      </w:pPr>
      <w:r w:rsidRPr="0FDE504B">
        <w:rPr>
          <w:rFonts w:ascii="Aptos" w:eastAsia="Aptos" w:hAnsi="Aptos" w:cs="Aptos"/>
          <w:color w:val="000000" w:themeColor="text1"/>
        </w:rPr>
        <w:t>Women’s Aid: 0808 2000 247 (</w:t>
      </w:r>
      <w:hyperlink r:id="rId14">
        <w:r w:rsidRPr="0FDE504B">
          <w:rPr>
            <w:rStyle w:val="Hyperlink"/>
            <w:rFonts w:ascii="Aptos" w:eastAsia="Aptos" w:hAnsi="Aptos" w:cs="Aptos"/>
          </w:rPr>
          <w:t>www.womensaid.org.uk</w:t>
        </w:r>
      </w:hyperlink>
      <w:r w:rsidRPr="0FDE504B">
        <w:rPr>
          <w:rFonts w:ascii="Aptos" w:eastAsia="Aptos" w:hAnsi="Aptos" w:cs="Aptos"/>
          <w:color w:val="000000" w:themeColor="text1"/>
        </w:rPr>
        <w:t>)</w:t>
      </w:r>
    </w:p>
    <w:p w14:paraId="5E5CA58E" w14:textId="77777777" w:rsidR="00C457FC" w:rsidRDefault="00C457FC" w:rsidP="0FDE504B">
      <w:pPr>
        <w:spacing w:after="0" w:line="360" w:lineRule="auto"/>
        <w:jc w:val="center"/>
        <w:rPr>
          <w:rFonts w:ascii="Franklin Gothic Book" w:eastAsia="Franklin Gothic Book" w:hAnsi="Franklin Gothic Book" w:cs="Franklin Gothic Book"/>
          <w:color w:val="000000" w:themeColor="text1"/>
        </w:rPr>
      </w:pPr>
    </w:p>
    <w:p w14:paraId="23482173" w14:textId="77777777" w:rsidR="604EF8DB" w:rsidRDefault="604EF8DB" w:rsidP="27D4B23C">
      <w:pPr>
        <w:spacing w:after="0" w:line="360" w:lineRule="auto"/>
        <w:rPr>
          <w:rFonts w:ascii="Aptos" w:eastAsia="Aptos" w:hAnsi="Aptos" w:cs="Aptos"/>
          <w:color w:val="000000" w:themeColor="text1"/>
        </w:rPr>
      </w:pPr>
      <w:r>
        <w:rPr>
          <w:noProof/>
        </w:rPr>
        <w:drawing>
          <wp:inline distT="0" distB="0" distL="0" distR="0" wp14:anchorId="6EF2C434" wp14:editId="26033A59">
            <wp:extent cx="2114550" cy="1409700"/>
            <wp:effectExtent l="0" t="0" r="0" b="0"/>
            <wp:docPr id="1764533431" name="Picture 176453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14550" cy="1409700"/>
                    </a:xfrm>
                    <a:prstGeom prst="rect">
                      <a:avLst/>
                    </a:prstGeom>
                  </pic:spPr>
                </pic:pic>
              </a:graphicData>
            </a:graphic>
          </wp:inline>
        </w:drawing>
      </w:r>
      <w:r w:rsidR="548AC20A">
        <w:rPr>
          <w:noProof/>
        </w:rPr>
        <w:drawing>
          <wp:inline distT="0" distB="0" distL="0" distR="0" wp14:anchorId="1B3B2B9A" wp14:editId="5745A622">
            <wp:extent cx="2085975" cy="1441450"/>
            <wp:effectExtent l="0" t="0" r="0" b="0"/>
            <wp:docPr id="1517986598" name="Picture 1517986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85975" cy="1441450"/>
                    </a:xfrm>
                    <a:prstGeom prst="rect">
                      <a:avLst/>
                    </a:prstGeom>
                  </pic:spPr>
                </pic:pic>
              </a:graphicData>
            </a:graphic>
          </wp:inline>
        </w:drawing>
      </w:r>
      <w:r w:rsidR="1844CD0A">
        <w:rPr>
          <w:noProof/>
        </w:rPr>
        <w:drawing>
          <wp:inline distT="0" distB="0" distL="0" distR="0" wp14:anchorId="701E5DC3" wp14:editId="4BB76FB7">
            <wp:extent cx="1669934" cy="1330122"/>
            <wp:effectExtent l="0" t="0" r="0" b="0"/>
            <wp:docPr id="1054770821" name="Picture 1054770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69934" cy="1330122"/>
                    </a:xfrm>
                    <a:prstGeom prst="rect">
                      <a:avLst/>
                    </a:prstGeom>
                  </pic:spPr>
                </pic:pic>
              </a:graphicData>
            </a:graphic>
          </wp:inline>
        </w:drawing>
      </w:r>
    </w:p>
    <w:p w14:paraId="2138074E" w14:textId="77777777" w:rsidR="00C457FC" w:rsidRDefault="00C457FC" w:rsidP="0FDE504B">
      <w:pPr>
        <w:spacing w:after="0" w:line="360" w:lineRule="auto"/>
        <w:jc w:val="center"/>
        <w:rPr>
          <w:rFonts w:ascii="Aptos" w:eastAsia="Aptos" w:hAnsi="Aptos" w:cs="Aptos"/>
          <w:color w:val="000000" w:themeColor="text1"/>
          <w:sz w:val="20"/>
          <w:szCs w:val="20"/>
        </w:rPr>
      </w:pPr>
    </w:p>
    <w:p w14:paraId="7D7CFC98" w14:textId="77777777" w:rsidR="00C457FC" w:rsidRDefault="00C457FC"/>
    <w:sectPr w:rsidR="00C457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Felix Titling">
    <w:charset w:val="00"/>
    <w:family w:val="decorative"/>
    <w:pitch w:val="variable"/>
    <w:sig w:usb0="00000003" w:usb1="00000000" w:usb2="00000000" w:usb3="00000000" w:csb0="00000001" w:csb1="00000000"/>
  </w:font>
  <w:font w:name="Franklin Gothic Book">
    <w:charset w:val="00"/>
    <w:family w:val="swiss"/>
    <w:pitch w:val="variable"/>
    <w:sig w:usb0="00000287" w:usb1="00000000" w:usb2="00000000" w:usb3="00000000" w:csb0="0000009F" w:csb1="00000000"/>
  </w:font>
</w:fonts>
</file>

<file path=word/intelligence2.xml><?xml version="1.0" encoding="utf-8"?>
<int2:intelligence xmlns:int2="http://schemas.microsoft.com/office/intelligence/2020/intelligence" xmlns:oel="http://schemas.microsoft.com/office/2019/extlst">
  <int2:observations>
    <int2:textHash int2:hashCode="kByidkXaRxGvMx" int2:id="6kpVZxlS">
      <int2:state int2:value="Rejected" int2:type="AugLoop_Text_Critique"/>
    </int2:textHash>
    <int2:textHash int2:hashCode="SlYFDncvjWIs3o" int2:id="kvexTkqN">
      <int2:state int2:value="Rejected" int2:type="AugLoop_Text_Critique"/>
    </int2:textHash>
    <int2:bookmark int2:bookmarkName="_Int_sF9PJF64" int2:invalidationBookmarkName="" int2:hashCode="sIbMRNtPiQ0wKb" int2:id="KUn1I006">
      <int2:state int2:value="Reviewed" int2:type="AugLoop_Similarity_SimilarityAnnotation"/>
      <int2:extLst>
        <oel:ext uri="426473B9-03D8-482F-96C9-C2C85392BACA">
          <int2:similarityCritique int2:version="1" int2:context="Mediation is only appropriate if both parties are willing to participate voluntarily.">
            <int2:source int2:sourceType="Online" int2:sourceTitle="Psychological Bullying by Neighbours: Recognition and Solutions" int2:sourceUrl="https://neurolaunch.com/psychological-bullying-by-neighbours/" int2:sourceSnippet="Mediation and conflict resolution services can be effective in less severe cases. A neutral third party can help facilitate communication and find mutually agreeable solutions. However, it’s important to remember that mediation is only appropriate if both parties are willing to participate in good faith.">
              <int2:suggestions int2:citationType="Inline">
                <int2:suggestion int2:citationStyle="Mla" int2:isIdentical="0">
                  <int2:citationText>(“Psychological Bullying by Neighbours: Recognition and Solutions”)</int2:citationText>
                </int2:suggestion>
                <int2:suggestion int2:citationStyle="Apa" int2:isIdentical="0">
                  <int2:citationText>(“Psychological Bullying by Neighbours: Recognition and Solutions”)</int2:citationText>
                </int2:suggestion>
                <int2:suggestion int2:citationStyle="Chicago" int2:isIdentical="0">
                  <int2:citationText>(“Psychological Bullying by Neighbours: Recognition and Solutions”)</int2:citationText>
                </int2:suggestion>
              </int2:suggestions>
              <int2:suggestions int2:citationType="Full">
                <int2:suggestion int2:citationStyle="Mla" int2:isIdentical="0">
                  <int2:citationText>&lt;i&gt;Psychological Bullying by Neighbours: Recognition and Solutions&lt;/i&gt;, https://neurolaunch.com/psychological-bullying-by-neighbours/.</int2:citationText>
                </int2:suggestion>
                <int2:suggestion int2:citationStyle="Apa" int2:isIdentical="0">
                  <int2:citationText>&lt;i&gt;Psychological Bullying by Neighbours: Recognition and Solutions&lt;/i&gt;. (n.d.). Retrieved from https://neurolaunch.com/psychological-bullying-by-neighbours/</int2:citationText>
                </int2:suggestion>
                <int2:suggestion int2:citationStyle="Chicago" int2:isIdentical="0">
                  <int2:citationText>“Psychological Bullying by Neighbours: Recognition and Solutions” n.d., https://neurolaunch.com/psychological-bullying-by-neighbours/.</int2:citationText>
                </int2:suggestion>
              </int2:suggestions>
            </int2:source>
          </int2:similarityCritique>
        </oel:ext>
      </int2:extLst>
    </int2:bookmark>
    <int2:bookmark int2:bookmarkName="_Int_NIcifcHM" int2:invalidationBookmarkName="" int2:hashCode="uBN/TrmQshO61d" int2:id="TNtjPm0o">
      <int2:state int2:value="Reviewed" int2:type="AugLoop_Similarity_SimilarityAnnotation"/>
      <int2:extLst>
        <oel:ext uri="426473B9-03D8-482F-96C9-C2C85392BACA">
          <int2:similarityCritique int2:version="1" int2:context="- A restraining order is a court order that prohibits the perpetrator from contacting or coming near you.">
            <int2:source int2:sourceType="Online" int2:sourceTitle="Understanding Stalking and Harassment Laws in Massachusetts" int2:sourceUrl="https://thefernandezfirm.com/stalking-and-harassment-laws/" int2:sourceSnippet="Victims of stalking and harassment in Massachusetts may also seek protection through a restraining order. A restraining order is a court order that prohibits the perpetrator from contacting or coming near the victim. Violating a restraining order can result in criminal charges.">
              <int2:suggestions int2:citationType="Inline">
                <int2:suggestion int2:citationStyle="Mla" int2:isIdentical="0">
                  <int2:citationText>(“Understanding Stalking and Harassment Laws in Massachusetts”)</int2:citationText>
                </int2:suggestion>
                <int2:suggestion int2:citationStyle="Apa" int2:isIdentical="0">
                  <int2:citationText>(“Understanding Stalking and Harassment Laws in Massachusetts”)</int2:citationText>
                </int2:suggestion>
                <int2:suggestion int2:citationStyle="Chicago" int2:isIdentical="0">
                  <int2:citationText>(“Understanding Stalking and Harassment Laws in Massachusetts”)</int2:citationText>
                </int2:suggestion>
              </int2:suggestions>
              <int2:suggestions int2:citationType="Full">
                <int2:suggestion int2:citationStyle="Mla" int2:isIdentical="0">
                  <int2:citationText>&lt;i&gt;Understanding Stalking and Harassment Laws in Massachusetts&lt;/i&gt;, https://thefernandezfirm.com/stalking-and-harassment-laws/.</int2:citationText>
                </int2:suggestion>
                <int2:suggestion int2:citationStyle="Apa" int2:isIdentical="0">
                  <int2:citationText>&lt;i&gt;Understanding Stalking and Harassment Laws in Massachusetts&lt;/i&gt;. (n.d.). Retrieved from https://thefernandezfirm.com/stalking-and-harassment-laws/</int2:citationText>
                </int2:suggestion>
                <int2:suggestion int2:citationStyle="Chicago" int2:isIdentical="0">
                  <int2:citationText>“Understanding Stalking and Harassment Laws in Massachusetts” n.d., https://thefernandezfirm.com/stalking-and-harassment-laws/.</int2:citationText>
                </int2:suggestion>
              </int2:suggestions>
            </int2:source>
          </int2:similarityCritique>
        </oel:ext>
      </int2:extLst>
    </int2:bookmark>
    <int2:bookmark int2:bookmarkName="_Int_2zOyDffU" int2:invalidationBookmarkName="" int2:hashCode="kFlg3dafQb0vXP" int2:id="A2Sla1Am">
      <int2:state int2:value="Reviewed" int2:type="AugLoop_Similarity_SimilarityAnnotation"/>
      <int2:extLst>
        <oel:ext uri="426473B9-03D8-482F-96C9-C2C85392BACA">
          <int2:similarityCritique int2:version="1" int2:context="They can provide support and act as witnesses if needed.">
            <int2:source int2:sourceType="Online" int2:sourceTitle="Narcissist Won't Leave Me Alone: Understanding Manipulation and Setting ..." int2:sourceUrl="https://www.ourmental.health/narcissists/escaping-a-narcissist-who-wont-leave-me-alone-strategies-for-protection" int2:sourceSnippet="Inform trusted friends, family members, or colleagues about your situation. They can provide support and act as witnesses if needed. Some workplaces have policies to protect employees from harassment, so consider speaking with your HR department if the narcissist's behavior affects your work life. Moving Forward and Recovery">
              <int2:suggestions int2:citationType="Inline">
                <int2:suggestion int2:citationStyle="Mla" int2:isIdentical="1">
                  <int2:citationText>(“Narcissist Won't Leave Me Alone: Understanding Manipulation and Setting ...”)</int2:citationText>
                </int2:suggestion>
                <int2:suggestion int2:citationStyle="Apa" int2:isIdentical="1">
                  <int2:citationText>(“Narcissist Won't Leave Me Alone: Understanding Manipulation and Setting ...”)</int2:citationText>
                </int2:suggestion>
                <int2:suggestion int2:citationStyle="Chicago" int2:isIdentical="1">
                  <int2:citationText>(“Narcissist Won't Leave Me Alone: Understanding Manipulation and Setting ...”)</int2:citationText>
                </int2:suggestion>
              </int2:suggestions>
              <int2:suggestions int2:citationType="Full">
                <int2:suggestion int2:citationStyle="Mla" int2:isIdentical="1">
                  <int2:citationText>&lt;i&gt;Narcissist Won't Leave Me Alone: Understanding Manipulation and Setting ...&lt;/i&gt;, https://www.ourmental.health/narcissists/escaping-a-narcissist-who-wont-leave-me-alone-strategies-for-protection.</int2:citationText>
                </int2:suggestion>
                <int2:suggestion int2:citationStyle="Apa" int2:isIdentical="1">
                  <int2:citationText>&lt;i&gt;Narcissist Won't Leave Me Alone: Understanding Manipulation and Setting ...&lt;/i&gt;. (n.d.). Retrieved from https://www.ourmental.health/narcissists/escaping-a-narcissist-who-wont-leave-me-alone-strategies-for-protection</int2:citationText>
                </int2:suggestion>
                <int2:suggestion int2:citationStyle="Chicago" int2:isIdentical="1">
                  <int2:citationText>“Narcissist Won't Leave Me Alone: Understanding Manipulation and Setting ...” n.d., https://www.ourmental.health/narcissists/escaping-a-narcissist-who-wont-leave-me-alone-strategies-for-protection.</int2:citationText>
                </int2:suggestion>
              </int2:suggestions>
            </int2:source>
          </int2:similarityCritique>
        </oel:ext>
      </int2:extLst>
    </int2:bookmark>
    <int2:bookmark int2:bookmarkName="_Int_HSHJ3khx" int2:invalidationBookmarkName="" int2:hashCode="bQBYlkQz5CIHN2" int2:id="ekO56TIw">
      <int2:state int2:value="Reviewed" int2:type="AugLoop_Similarity_SimilarityAnnotation"/>
      <int2:extLst>
        <oel:ext uri="426473B9-03D8-482F-96C9-C2C85392BACA">
          <int2:similarityCritique int2:version="1" int2:context="- Repeated contact; Phone calls, texts, emails, or social media messages.">
            <int2:source int2:sourceType="Online" int2:sourceTitle="How to Handle a Borderline Harassment or Stalking Situation" int2:sourceUrl="https://toxigon.com/how-to-handle-a-borderline-harassment-or-stalking-situation" int2:sourceSnippet="Unwanted Contact: Repeated phone calls, texts, emails, or social media messages that make you uncomfortable. Following or Surveillance: Being followed or watched, either in person or through digital means like tracking devices or spyware. Threats or Intimidation: Verbal or written threats, whether direct or implied, that make you feel scared or ...">
              <int2:suggestions int2:citationType="Inline">
                <int2:suggestion int2:citationStyle="Mla" int2:isIdentical="0">
                  <int2:citationText>(“How to Handle a Borderline Harassment or Stalking Situation”)</int2:citationText>
                </int2:suggestion>
                <int2:suggestion int2:citationStyle="Apa" int2:isIdentical="0">
                  <int2:citationText>(“How to Handle a Borderline Harassment or Stalking Situation”)</int2:citationText>
                </int2:suggestion>
                <int2:suggestion int2:citationStyle="Chicago" int2:isIdentical="0">
                  <int2:citationText>(“How to Handle a Borderline Harassment or Stalking Situation”)</int2:citationText>
                </int2:suggestion>
              </int2:suggestions>
              <int2:suggestions int2:citationType="Full">
                <int2:suggestion int2:citationStyle="Mla" int2:isIdentical="0">
                  <int2:citationText>&lt;i&gt;How to Handle a Borderline Harassment or Stalking Situation&lt;/i&gt;, https://toxigon.com/how-to-handle-a-borderline-harassment-or-stalking-situation.</int2:citationText>
                </int2:suggestion>
                <int2:suggestion int2:citationStyle="Apa" int2:isIdentical="0">
                  <int2:citationText>&lt;i&gt;How to Handle a Borderline Harassment or Stalking Situation&lt;/i&gt;. (n.d.). Retrieved from https://toxigon.com/how-to-handle-a-borderline-harassment-or-stalking-situation</int2:citationText>
                </int2:suggestion>
                <int2:suggestion int2:citationStyle="Chicago" int2:isIdentical="0">
                  <int2:citationText>“How to Handle a Borderline Harassment or Stalking Situation” n.d., https://toxigon.com/how-to-handle-a-borderline-harassment-or-stalking-situation.</int2:citationText>
                </int2:suggestion>
              </int2:suggestions>
            </int2:source>
          </int2:similarityCritique>
        </oel:ext>
      </int2:extLst>
    </int2:bookmark>
    <int2:entireDocument int2:id="gjaAaqdM">
      <int2:extLst>
        <oel:ext uri="E302BA01-7950-474C-9AD3-286E660C40A8">
          <int2:similaritySummary int2:version="1" int2:runId="1741293769956" int2:tilesCheckedInThisRun="0" int2:totalNumOfTiles="57" int2:similarityAnnotationCount="4" int2:numWords="759" int2:numFlaggedWords="49"/>
        </oel:ext>
      </int2:extLst>
    </int2:entireDocument>
  </int2:observations>
  <int2:intelligenceSettings/>
  <int2:onDemandWorkflows>
    <int2:onDemandWorkflow int2:type="SimilarityCheck" int2:paragraphVersions="3E89BD3D-08FB6A23 56865E00-0ED90CF8 5EBB971A-2B88D525 75BE0B6E-23B0A870 2E0B9C82-2BBFE39E 35199F48-6347C93F 25CFACCC-048E8A0C 46394AA7-18769318 7C906812-22899EE3 6C91D755-7A647242 0DCCD88B-2A7DCAE3 17134A80-79D4FA5E 05085FB2-151B228A 4CD340DD-1166F700 37FC01E5-36F42F32 06D77E33-50651C77 7A68A2A3-21212149 4120BACD-0B6FEF71 0CAB0EA8-616CCD3E 231C1A12-5066C8B8 0DD1464D-09F164D5 6506FF51-4D01CF20 2A6878A9-26491861 5AD9D61D-52FD730C 0BB3623A-6B72A0E7 1873B87F-4420835D 09566C61-1D0B9009 4B14F899-3B7E7AE5 7E2C8883-5EE085DF 5048609D-01BE081C 5BB12093-08673201 5BECE2A0-6D280073 6F6FA595-6528A0CB 02E87D23-600A715C 65954F25-35A2D6F0 21CED615-582FF74A 195F15A2-58909951 2E837FD3-766D6F9B 18AE89E6-24C2D4E8 2195C93E-5A6C7A5B 0DF6713A-6A9BD5F4 21C8C9F2-408923E1 0AA06894-54EB5C36 7A7805A2-72984906 0FDD9C88-146B0BDD 44C78AB9-15FBE708 596BCF8D-3626D139 47EA8C6C-759E0C62 7C492473-753D1C3E 2A20419D-3085DFFD 09983ED9-54D19413 3350248C-57568761 1F275B4F-1B711B1A 5C2C2EAB-42603E13 58F52F34-6CCA475F 2D54A190-1318BF38 420AA4BA-6F771DBD 766F004F-1158390B 20660168-551058C2 43A9A80B-76B10DF4 0066EB3A-633219C0 265F85BA-2A9CF0A3 2C078E63-6110F9E5"/>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3F4EDC"/>
    <w:multiLevelType w:val="hybridMultilevel"/>
    <w:tmpl w:val="1C24E61E"/>
    <w:lvl w:ilvl="0" w:tplc="BEAA33A2">
      <w:start w:val="1"/>
      <w:numFmt w:val="bullet"/>
      <w:lvlText w:val="-"/>
      <w:lvlJc w:val="left"/>
      <w:pPr>
        <w:ind w:left="720" w:hanging="360"/>
      </w:pPr>
      <w:rPr>
        <w:rFonts w:ascii="Aptos" w:hAnsi="Aptos" w:hint="default"/>
      </w:rPr>
    </w:lvl>
    <w:lvl w:ilvl="1" w:tplc="210065CA">
      <w:start w:val="1"/>
      <w:numFmt w:val="bullet"/>
      <w:lvlText w:val="o"/>
      <w:lvlJc w:val="left"/>
      <w:pPr>
        <w:ind w:left="1440" w:hanging="360"/>
      </w:pPr>
      <w:rPr>
        <w:rFonts w:ascii="Courier New" w:hAnsi="Courier New" w:hint="default"/>
      </w:rPr>
    </w:lvl>
    <w:lvl w:ilvl="2" w:tplc="93D02AEC">
      <w:start w:val="1"/>
      <w:numFmt w:val="bullet"/>
      <w:lvlText w:val=""/>
      <w:lvlJc w:val="left"/>
      <w:pPr>
        <w:ind w:left="2160" w:hanging="360"/>
      </w:pPr>
      <w:rPr>
        <w:rFonts w:ascii="Wingdings" w:hAnsi="Wingdings" w:hint="default"/>
      </w:rPr>
    </w:lvl>
    <w:lvl w:ilvl="3" w:tplc="EA0A1CA2">
      <w:start w:val="1"/>
      <w:numFmt w:val="bullet"/>
      <w:lvlText w:val=""/>
      <w:lvlJc w:val="left"/>
      <w:pPr>
        <w:ind w:left="2880" w:hanging="360"/>
      </w:pPr>
      <w:rPr>
        <w:rFonts w:ascii="Symbol" w:hAnsi="Symbol" w:hint="default"/>
      </w:rPr>
    </w:lvl>
    <w:lvl w:ilvl="4" w:tplc="D2B28868">
      <w:start w:val="1"/>
      <w:numFmt w:val="bullet"/>
      <w:lvlText w:val="o"/>
      <w:lvlJc w:val="left"/>
      <w:pPr>
        <w:ind w:left="3600" w:hanging="360"/>
      </w:pPr>
      <w:rPr>
        <w:rFonts w:ascii="Courier New" w:hAnsi="Courier New" w:hint="default"/>
      </w:rPr>
    </w:lvl>
    <w:lvl w:ilvl="5" w:tplc="71E4C784">
      <w:start w:val="1"/>
      <w:numFmt w:val="bullet"/>
      <w:lvlText w:val=""/>
      <w:lvlJc w:val="left"/>
      <w:pPr>
        <w:ind w:left="4320" w:hanging="360"/>
      </w:pPr>
      <w:rPr>
        <w:rFonts w:ascii="Wingdings" w:hAnsi="Wingdings" w:hint="default"/>
      </w:rPr>
    </w:lvl>
    <w:lvl w:ilvl="6" w:tplc="B25CED14">
      <w:start w:val="1"/>
      <w:numFmt w:val="bullet"/>
      <w:lvlText w:val=""/>
      <w:lvlJc w:val="left"/>
      <w:pPr>
        <w:ind w:left="5040" w:hanging="360"/>
      </w:pPr>
      <w:rPr>
        <w:rFonts w:ascii="Symbol" w:hAnsi="Symbol" w:hint="default"/>
      </w:rPr>
    </w:lvl>
    <w:lvl w:ilvl="7" w:tplc="A6C2FBAC">
      <w:start w:val="1"/>
      <w:numFmt w:val="bullet"/>
      <w:lvlText w:val="o"/>
      <w:lvlJc w:val="left"/>
      <w:pPr>
        <w:ind w:left="5760" w:hanging="360"/>
      </w:pPr>
      <w:rPr>
        <w:rFonts w:ascii="Courier New" w:hAnsi="Courier New" w:hint="default"/>
      </w:rPr>
    </w:lvl>
    <w:lvl w:ilvl="8" w:tplc="BF7C73AE">
      <w:start w:val="1"/>
      <w:numFmt w:val="bullet"/>
      <w:lvlText w:val=""/>
      <w:lvlJc w:val="left"/>
      <w:pPr>
        <w:ind w:left="6480" w:hanging="360"/>
      </w:pPr>
      <w:rPr>
        <w:rFonts w:ascii="Wingdings" w:hAnsi="Wingdings" w:hint="default"/>
      </w:rPr>
    </w:lvl>
  </w:abstractNum>
  <w:num w:numId="1" w16cid:durableId="1746686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7F1EBB"/>
    <w:rsid w:val="006C424A"/>
    <w:rsid w:val="00AE0959"/>
    <w:rsid w:val="00C224E1"/>
    <w:rsid w:val="00C457FC"/>
    <w:rsid w:val="018BC19C"/>
    <w:rsid w:val="01A5E844"/>
    <w:rsid w:val="020A53EE"/>
    <w:rsid w:val="04252DCA"/>
    <w:rsid w:val="04538110"/>
    <w:rsid w:val="0475B5D9"/>
    <w:rsid w:val="0568DBE4"/>
    <w:rsid w:val="0572B56B"/>
    <w:rsid w:val="0619755A"/>
    <w:rsid w:val="06589ED3"/>
    <w:rsid w:val="065B31F1"/>
    <w:rsid w:val="068D94A3"/>
    <w:rsid w:val="076E0506"/>
    <w:rsid w:val="08182202"/>
    <w:rsid w:val="0A86950F"/>
    <w:rsid w:val="0AAB226B"/>
    <w:rsid w:val="0CBA8E32"/>
    <w:rsid w:val="0CBF4450"/>
    <w:rsid w:val="0D659F23"/>
    <w:rsid w:val="0E0DFF21"/>
    <w:rsid w:val="0F72AD25"/>
    <w:rsid w:val="0FDE504B"/>
    <w:rsid w:val="112A066D"/>
    <w:rsid w:val="125C50E9"/>
    <w:rsid w:val="128FDD84"/>
    <w:rsid w:val="12A5F568"/>
    <w:rsid w:val="134AEB8E"/>
    <w:rsid w:val="1451FFAB"/>
    <w:rsid w:val="145B503F"/>
    <w:rsid w:val="1522E727"/>
    <w:rsid w:val="156B30B3"/>
    <w:rsid w:val="163961A1"/>
    <w:rsid w:val="167BF4DE"/>
    <w:rsid w:val="1741EF52"/>
    <w:rsid w:val="178B0A0B"/>
    <w:rsid w:val="17ACA899"/>
    <w:rsid w:val="17BA303A"/>
    <w:rsid w:val="18392A3C"/>
    <w:rsid w:val="1844CD0A"/>
    <w:rsid w:val="18683C11"/>
    <w:rsid w:val="18AC61EE"/>
    <w:rsid w:val="18E01FE6"/>
    <w:rsid w:val="191B5C0D"/>
    <w:rsid w:val="198A2277"/>
    <w:rsid w:val="1A466B0D"/>
    <w:rsid w:val="1A5BEB6A"/>
    <w:rsid w:val="1CB7B5EC"/>
    <w:rsid w:val="1D987F5B"/>
    <w:rsid w:val="1E15F9DC"/>
    <w:rsid w:val="1EBA657F"/>
    <w:rsid w:val="1F0659E0"/>
    <w:rsid w:val="1F9FF213"/>
    <w:rsid w:val="1FA03553"/>
    <w:rsid w:val="1FD3967E"/>
    <w:rsid w:val="1FE4D6C9"/>
    <w:rsid w:val="2033130A"/>
    <w:rsid w:val="207B644A"/>
    <w:rsid w:val="2225677A"/>
    <w:rsid w:val="22B47E1E"/>
    <w:rsid w:val="23394576"/>
    <w:rsid w:val="23408AC6"/>
    <w:rsid w:val="23C1A6AE"/>
    <w:rsid w:val="24780901"/>
    <w:rsid w:val="24829FE5"/>
    <w:rsid w:val="248357B3"/>
    <w:rsid w:val="26823706"/>
    <w:rsid w:val="26C40208"/>
    <w:rsid w:val="2730538B"/>
    <w:rsid w:val="2733AA44"/>
    <w:rsid w:val="277B2AA0"/>
    <w:rsid w:val="27C074B6"/>
    <w:rsid w:val="27D4B23C"/>
    <w:rsid w:val="27E5B183"/>
    <w:rsid w:val="287F1EBB"/>
    <w:rsid w:val="28D85BB1"/>
    <w:rsid w:val="29AA356A"/>
    <w:rsid w:val="29FF6105"/>
    <w:rsid w:val="2AA25175"/>
    <w:rsid w:val="2ACA3AD4"/>
    <w:rsid w:val="2ACA79D9"/>
    <w:rsid w:val="2B1FC8BB"/>
    <w:rsid w:val="2BA0E049"/>
    <w:rsid w:val="2BA96ACE"/>
    <w:rsid w:val="2C9CA643"/>
    <w:rsid w:val="2CB20580"/>
    <w:rsid w:val="2CCB64A3"/>
    <w:rsid w:val="2CE84B1E"/>
    <w:rsid w:val="2CF383BC"/>
    <w:rsid w:val="2D9BB4DB"/>
    <w:rsid w:val="300BD3C7"/>
    <w:rsid w:val="31667D11"/>
    <w:rsid w:val="32224D3B"/>
    <w:rsid w:val="327391E6"/>
    <w:rsid w:val="32EC507A"/>
    <w:rsid w:val="3309538E"/>
    <w:rsid w:val="3324F423"/>
    <w:rsid w:val="33B6A24D"/>
    <w:rsid w:val="346EB9EF"/>
    <w:rsid w:val="34C0308A"/>
    <w:rsid w:val="34DA0F3B"/>
    <w:rsid w:val="352A656B"/>
    <w:rsid w:val="3541340B"/>
    <w:rsid w:val="3542A40D"/>
    <w:rsid w:val="35764688"/>
    <w:rsid w:val="3698741E"/>
    <w:rsid w:val="36E5FEC2"/>
    <w:rsid w:val="38865742"/>
    <w:rsid w:val="3AE02E07"/>
    <w:rsid w:val="3C0778A5"/>
    <w:rsid w:val="3CD6C542"/>
    <w:rsid w:val="3D74839B"/>
    <w:rsid w:val="3DA7D09F"/>
    <w:rsid w:val="3DE95ADB"/>
    <w:rsid w:val="3E876299"/>
    <w:rsid w:val="3E9BFC6F"/>
    <w:rsid w:val="3EA2ED93"/>
    <w:rsid w:val="3F0D0616"/>
    <w:rsid w:val="41682581"/>
    <w:rsid w:val="41F70A41"/>
    <w:rsid w:val="42413DB1"/>
    <w:rsid w:val="425273D0"/>
    <w:rsid w:val="42CB7204"/>
    <w:rsid w:val="43054CC8"/>
    <w:rsid w:val="434778C5"/>
    <w:rsid w:val="435F6EFB"/>
    <w:rsid w:val="43D6F180"/>
    <w:rsid w:val="4451083F"/>
    <w:rsid w:val="44BF63C7"/>
    <w:rsid w:val="4521D1B6"/>
    <w:rsid w:val="46627496"/>
    <w:rsid w:val="46A60FE4"/>
    <w:rsid w:val="46F6A6BA"/>
    <w:rsid w:val="473470E6"/>
    <w:rsid w:val="4A5CEB92"/>
    <w:rsid w:val="4A9E9F2D"/>
    <w:rsid w:val="4BD84AC8"/>
    <w:rsid w:val="4BF97EF0"/>
    <w:rsid w:val="4C4B37A5"/>
    <w:rsid w:val="4C8F81F9"/>
    <w:rsid w:val="4CF2FB69"/>
    <w:rsid w:val="4D5F5441"/>
    <w:rsid w:val="4DB6E69E"/>
    <w:rsid w:val="4DE30088"/>
    <w:rsid w:val="4E04EA65"/>
    <w:rsid w:val="4ED1A8EF"/>
    <w:rsid w:val="4F04063B"/>
    <w:rsid w:val="4F56867C"/>
    <w:rsid w:val="4FB00B44"/>
    <w:rsid w:val="4FD50BFE"/>
    <w:rsid w:val="5049AE37"/>
    <w:rsid w:val="504BBC68"/>
    <w:rsid w:val="509C9044"/>
    <w:rsid w:val="50C4F5FB"/>
    <w:rsid w:val="50F56BB6"/>
    <w:rsid w:val="5168CFBA"/>
    <w:rsid w:val="51A64916"/>
    <w:rsid w:val="52049F8E"/>
    <w:rsid w:val="53CCE6E3"/>
    <w:rsid w:val="548AC20A"/>
    <w:rsid w:val="551FDAB3"/>
    <w:rsid w:val="5569D727"/>
    <w:rsid w:val="559320E3"/>
    <w:rsid w:val="56D02249"/>
    <w:rsid w:val="5799F6F7"/>
    <w:rsid w:val="582959BA"/>
    <w:rsid w:val="582BCF38"/>
    <w:rsid w:val="588A4D6D"/>
    <w:rsid w:val="58D662E7"/>
    <w:rsid w:val="5B530C8B"/>
    <w:rsid w:val="5B5FF941"/>
    <w:rsid w:val="5BADF0D3"/>
    <w:rsid w:val="5BEFCAF2"/>
    <w:rsid w:val="5C6E6078"/>
    <w:rsid w:val="5CDF0872"/>
    <w:rsid w:val="5D81F206"/>
    <w:rsid w:val="5DB76810"/>
    <w:rsid w:val="5E149AEC"/>
    <w:rsid w:val="5EF41397"/>
    <w:rsid w:val="5F39E3F6"/>
    <w:rsid w:val="5FA0835A"/>
    <w:rsid w:val="603621D8"/>
    <w:rsid w:val="604EF8DB"/>
    <w:rsid w:val="605951F1"/>
    <w:rsid w:val="609E5EDA"/>
    <w:rsid w:val="60A73A4D"/>
    <w:rsid w:val="60F63AA7"/>
    <w:rsid w:val="6175DD6D"/>
    <w:rsid w:val="61F4D681"/>
    <w:rsid w:val="629CC5E2"/>
    <w:rsid w:val="62D497EB"/>
    <w:rsid w:val="62EB01B9"/>
    <w:rsid w:val="630839FE"/>
    <w:rsid w:val="63257004"/>
    <w:rsid w:val="63DCCE81"/>
    <w:rsid w:val="64110B29"/>
    <w:rsid w:val="64A9524A"/>
    <w:rsid w:val="64CA2858"/>
    <w:rsid w:val="65107BED"/>
    <w:rsid w:val="65EF9BAC"/>
    <w:rsid w:val="66094F25"/>
    <w:rsid w:val="661332B7"/>
    <w:rsid w:val="66CE9C5E"/>
    <w:rsid w:val="673260DA"/>
    <w:rsid w:val="67B2D1F3"/>
    <w:rsid w:val="68AA6AF8"/>
    <w:rsid w:val="68E554D6"/>
    <w:rsid w:val="69838C3E"/>
    <w:rsid w:val="6A417F09"/>
    <w:rsid w:val="6A7F7B57"/>
    <w:rsid w:val="6AAD1D96"/>
    <w:rsid w:val="6ACE1C59"/>
    <w:rsid w:val="6BF4C4B3"/>
    <w:rsid w:val="6ED67BE3"/>
    <w:rsid w:val="6F854F4F"/>
    <w:rsid w:val="6FF82969"/>
    <w:rsid w:val="70D2797D"/>
    <w:rsid w:val="713614BB"/>
    <w:rsid w:val="716AA5E8"/>
    <w:rsid w:val="72F305DB"/>
    <w:rsid w:val="7312A9A4"/>
    <w:rsid w:val="7328F327"/>
    <w:rsid w:val="73F62F14"/>
    <w:rsid w:val="78407E60"/>
    <w:rsid w:val="78D858B9"/>
    <w:rsid w:val="79806426"/>
    <w:rsid w:val="7A03C342"/>
    <w:rsid w:val="7A5856BB"/>
    <w:rsid w:val="7A7FECA1"/>
    <w:rsid w:val="7AF465A3"/>
    <w:rsid w:val="7B9F425D"/>
    <w:rsid w:val="7CF5FCA3"/>
    <w:rsid w:val="7FF42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01F2"/>
  <w15:chartTrackingRefBased/>
  <w15:docId w15:val="{7951AE93-15EA-4F8F-9BAD-960FE2483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FDE504B"/>
    <w:rPr>
      <w:lang w:val="en-GB"/>
    </w:rPr>
  </w:style>
  <w:style w:type="paragraph" w:styleId="Heading1">
    <w:name w:val="heading 1"/>
    <w:basedOn w:val="Normal"/>
    <w:next w:val="Normal"/>
    <w:link w:val="Heading1Char"/>
    <w:uiPriority w:val="9"/>
    <w:qFormat/>
    <w:rsid w:val="0FDE50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FDE50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FDE50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FDE50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FDE50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FDE50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FDE50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FDE504B"/>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0FDE504B"/>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FDE504B"/>
    <w:pPr>
      <w:spacing w:after="80" w:line="240" w:lineRule="auto"/>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0FDE504B"/>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0FDE504B"/>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0FDE50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34C0308A"/>
    <w:rPr>
      <w:color w:val="467886"/>
      <w:u w:val="single"/>
    </w:rPr>
  </w:style>
  <w:style w:type="paragraph" w:styleId="ListParagraph">
    <w:name w:val="List Paragraph"/>
    <w:basedOn w:val="Normal"/>
    <w:uiPriority w:val="34"/>
    <w:qFormat/>
    <w:rsid w:val="0FDE504B"/>
    <w:pPr>
      <w:ind w:left="720"/>
      <w:contextualSpacing/>
    </w:pPr>
  </w:style>
  <w:style w:type="paragraph" w:styleId="NoSpacing">
    <w:name w:val="No Spacing"/>
    <w:uiPriority w:val="1"/>
    <w:qFormat/>
    <w:rsid w:val="34C0308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d-edit.officeapps.live.com/we/www.citizensadvice.org.uk" TargetMode="External"/><Relationship Id="rId13" Type="http://schemas.openxmlformats.org/officeDocument/2006/relationships/hyperlink" Target="https://word-edit.officeapps.live.com/we/www.paladinservice.co.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ord-edit.officeapps.live.com/we/www.survivorsofstalking.org" TargetMode="External"/><Relationship Id="rId12" Type="http://schemas.openxmlformats.org/officeDocument/2006/relationships/hyperlink" Target="https://word-edit.officeapps.live.com/we/www.victimsupport.org.uk"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ord-edit.officeapps.live.com/we/www.refuge.org.uk" TargetMode="External"/><Relationship Id="rId5" Type="http://schemas.openxmlformats.org/officeDocument/2006/relationships/image" Target="media/image1.jpeg"/><Relationship Id="rId15" Type="http://schemas.openxmlformats.org/officeDocument/2006/relationships/image" Target="media/image3.jpeg"/><Relationship Id="rId10" Type="http://schemas.openxmlformats.org/officeDocument/2006/relationships/hyperlink" Target="https://word-edit.officeapps.live.com/we/www.suzylamplugh.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ightsofwomen.org.uk" TargetMode="External"/><Relationship Id="rId14" Type="http://schemas.openxmlformats.org/officeDocument/2006/relationships/hyperlink" Target="https://word-edit.officeapps.live.com/we/www.womensai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950</Words>
  <Characters>5421</Characters>
  <Application>Microsoft Office Word</Application>
  <DocSecurity>0</DocSecurity>
  <Lines>45</Lines>
  <Paragraphs>12</Paragraphs>
  <ScaleCrop>false</ScaleCrop>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Charles Pollard (Student)</dc:creator>
  <cp:keywords/>
  <dc:description/>
  <cp:lastModifiedBy>Liz.Hardie</cp:lastModifiedBy>
  <cp:revision>2</cp:revision>
  <dcterms:created xsi:type="dcterms:W3CDTF">2025-07-03T16:38:00Z</dcterms:created>
  <dcterms:modified xsi:type="dcterms:W3CDTF">2025-07-03T16:38:00Z</dcterms:modified>
</cp:coreProperties>
</file>