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53F7" w14:textId="21F8DD95" w:rsidR="00506BEF" w:rsidRPr="0071494D" w:rsidRDefault="00FC588D" w:rsidP="00506BEF">
      <w:pPr>
        <w:spacing w:line="192" w:lineRule="auto"/>
        <w:rPr>
          <w:rFonts w:cs="Poppins"/>
          <w:b/>
          <w:bCs/>
          <w:color w:val="FFFFFF" w:themeColor="background1"/>
          <w:sz w:val="60"/>
          <w:szCs w:val="60"/>
        </w:rPr>
      </w:pPr>
      <w:r w:rsidRPr="0071494D">
        <w:rPr>
          <w:rFonts w:ascii="Poppins Medium" w:hAnsi="Poppins Medium" w:cs="Poppins Medium"/>
          <w:noProof/>
          <w:color w:val="FFFFFF" w:themeColor="background1"/>
          <w:sz w:val="60"/>
          <w:szCs w:val="60"/>
        </w:rPr>
        <w:drawing>
          <wp:anchor distT="0" distB="0" distL="114300" distR="114300" simplePos="0" relativeHeight="251662347" behindDoc="1" locked="0" layoutInCell="1" allowOverlap="1" wp14:anchorId="7E1F9558" wp14:editId="0DB7B4D9">
            <wp:simplePos x="0" y="0"/>
            <wp:positionH relativeFrom="page">
              <wp:align>right</wp:align>
            </wp:positionH>
            <wp:positionV relativeFrom="page">
              <wp:align>top</wp:align>
            </wp:positionV>
            <wp:extent cx="4080681" cy="2702182"/>
            <wp:effectExtent l="0" t="0" r="0"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cstate="email">
                      <a:extLst>
                        <a:ext uri="{28A0092B-C50C-407E-A947-70E740481C1C}">
                          <a14:useLocalDpi xmlns:a14="http://schemas.microsoft.com/office/drawing/2010/main"/>
                        </a:ext>
                      </a:extLst>
                    </a:blip>
                    <a:stretch>
                      <a:fillRect/>
                    </a:stretch>
                  </pic:blipFill>
                  <pic:spPr>
                    <a:xfrm>
                      <a:off x="0" y="0"/>
                      <a:ext cx="4080681" cy="2702182"/>
                    </a:xfrm>
                    <a:prstGeom prst="rect">
                      <a:avLst/>
                    </a:prstGeom>
                  </pic:spPr>
                </pic:pic>
              </a:graphicData>
            </a:graphic>
            <wp14:sizeRelH relativeFrom="page">
              <wp14:pctWidth>0</wp14:pctWidth>
            </wp14:sizeRelH>
            <wp14:sizeRelV relativeFrom="page">
              <wp14:pctHeight>0</wp14:pctHeight>
            </wp14:sizeRelV>
          </wp:anchor>
        </w:drawing>
      </w:r>
      <w:r w:rsidR="004E3C30" w:rsidRPr="0071494D">
        <w:rPr>
          <w:rFonts w:ascii="Poppins Medium" w:hAnsi="Poppins Medium" w:cs="Poppins Medium"/>
          <w:noProof/>
          <w:color w:val="FFFFFF" w:themeColor="background1"/>
          <w:sz w:val="60"/>
          <w:szCs w:val="60"/>
        </w:rPr>
        <mc:AlternateContent>
          <mc:Choice Requires="wps">
            <w:drawing>
              <wp:anchor distT="0" distB="0" distL="114300" distR="114300" simplePos="0" relativeHeight="251658241" behindDoc="1" locked="0" layoutInCell="1" allowOverlap="1" wp14:anchorId="74C07D97" wp14:editId="662E2013">
                <wp:simplePos x="0" y="0"/>
                <wp:positionH relativeFrom="page">
                  <wp:align>left</wp:align>
                </wp:positionH>
                <wp:positionV relativeFrom="page">
                  <wp:align>bottom</wp:align>
                </wp:positionV>
                <wp:extent cx="7737231" cy="10747717"/>
                <wp:effectExtent l="0" t="0" r="16510" b="15875"/>
                <wp:wrapNone/>
                <wp:docPr id="27" name="Rectangl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37231" cy="10747717"/>
                        </a:xfrm>
                        <a:prstGeom prst="rect">
                          <a:avLst/>
                        </a:prstGeom>
                        <a:solidFill>
                          <a:srgbClr val="06064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rect id="Rectangle 27" style="position:absolute;margin-left:0;margin-top:0;width:609.25pt;height:846.3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alt="&quot;&quot;" o:spid="_x0000_s1026" fillcolor="#060645" strokecolor="#0e225f [1604]" strokeweight="1pt" w14:anchorId="0954D9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">
                <w10:wrap anchorx="page" anchory="page"/>
              </v:rect>
            </w:pict>
          </mc:Fallback>
        </mc:AlternateContent>
      </w:r>
    </w:p>
    <w:p w14:paraId="4FDFB7E2" w14:textId="18FE38E7" w:rsidR="00A905FE" w:rsidRPr="00A84BD7" w:rsidRDefault="00A84BD7" w:rsidP="00377EF2">
      <w:pPr>
        <w:pStyle w:val="CoverHeading"/>
        <w:rPr>
          <w:rFonts w:ascii="Poppins Medium" w:hAnsi="Poppins Medium" w:cs="Poppins Medium"/>
          <w:sz w:val="44"/>
          <w:szCs w:val="44"/>
        </w:rPr>
      </w:pPr>
      <w:r w:rsidRPr="00A84BD7">
        <w:rPr>
          <w:rFonts w:cs="Arial"/>
          <w:sz w:val="44"/>
          <w:szCs w:val="44"/>
        </w:rPr>
        <w:t>Exploring an interdisciplinary approach to teaching in a virtual courtroom</w:t>
      </w:r>
      <w:r w:rsidR="00A905FE" w:rsidRPr="00A84BD7">
        <w:rPr>
          <w:sz w:val="44"/>
          <w:szCs w:val="44"/>
        </w:rPr>
        <w:br/>
      </w:r>
    </w:p>
    <w:p w14:paraId="2A571D6E" w14:textId="1262F530" w:rsidR="004E6D47" w:rsidRDefault="00C7024A" w:rsidP="004E6D47">
      <w:pPr>
        <w:pStyle w:val="CoverSubheading"/>
        <w:rPr>
          <w:rStyle w:val="Cover-DetailsChar"/>
        </w:rPr>
      </w:pPr>
      <w:r>
        <w:t>Pan Uni</w:t>
      </w:r>
      <w:r w:rsidR="00E67DC3">
        <w:t>versity</w:t>
      </w:r>
      <w:r>
        <w:t>/ Cross Faculty</w:t>
      </w:r>
      <w:r w:rsidR="00E67DC3">
        <w:t xml:space="preserve"> Scholarship,</w:t>
      </w:r>
      <w:r>
        <w:t xml:space="preserve"> </w:t>
      </w:r>
      <w:r w:rsidR="008D18D1">
        <w:t>Final Report</w:t>
      </w:r>
      <w:r w:rsidR="00A905FE">
        <w:br/>
      </w:r>
      <w:r w:rsidR="00A905FE">
        <w:rPr>
          <w:sz w:val="32"/>
          <w:szCs w:val="32"/>
        </w:rPr>
        <w:br/>
      </w:r>
      <w:r w:rsidR="004E6D47">
        <w:rPr>
          <w:rStyle w:val="Cover-DetailsChar"/>
        </w:rPr>
        <w:t xml:space="preserve">Francine Ryan, Ahmed Kadry, Anna </w:t>
      </w:r>
      <w:r w:rsidR="004E6D47" w:rsidRPr="004E6D47">
        <w:rPr>
          <w:rFonts w:cs="Arial"/>
          <w:sz w:val="32"/>
          <w:szCs w:val="32"/>
        </w:rPr>
        <w:t>Chisyakova</w:t>
      </w:r>
      <w:r w:rsidR="004E6D47" w:rsidRPr="004E6D47">
        <w:rPr>
          <w:rStyle w:val="Cover-DetailsChar"/>
        </w:rPr>
        <w:t>,</w:t>
      </w:r>
      <w:r w:rsidR="004E6D47">
        <w:rPr>
          <w:rStyle w:val="Cover-DetailsChar"/>
        </w:rPr>
        <w:t xml:space="preserve"> Amanda Shields, Jon-Paul Knight, Simon Hull, Jeanette Copperman, Martin Jones, Steve Conway, Victoria Cooper, Jamie Daniels</w:t>
      </w:r>
      <w:r w:rsidR="000A16E1">
        <w:rPr>
          <w:rStyle w:val="Cover-DetailsChar"/>
        </w:rPr>
        <w:t>,</w:t>
      </w:r>
      <w:r w:rsidR="004E6D47">
        <w:rPr>
          <w:rStyle w:val="Cover-DetailsChar"/>
        </w:rPr>
        <w:t xml:space="preserve"> and Ewan Buckingham.</w:t>
      </w:r>
    </w:p>
    <w:p w14:paraId="3930F965" w14:textId="7D7FBF1C" w:rsidR="004E6D47" w:rsidRPr="004E6D47" w:rsidRDefault="000A16E1" w:rsidP="004E6D47">
      <w:r>
        <w:rPr>
          <w:rStyle w:val="Cover-DetailsChar"/>
        </w:rPr>
        <w:t xml:space="preserve">September 2024 </w:t>
      </w:r>
    </w:p>
    <w:p w14:paraId="15C3FFC3" w14:textId="66EC4D6B" w:rsidR="00C06236" w:rsidRDefault="000F48BD" w:rsidP="000A16E1">
      <w:pPr>
        <w:spacing w:line="240" w:lineRule="auto"/>
      </w:pPr>
      <w:r>
        <w:rPr>
          <w:rStyle w:val="Cover-DetailsChar"/>
        </w:rPr>
        <w:t xml:space="preserve">Keywords: </w:t>
      </w:r>
      <w:r w:rsidR="000A16E1">
        <w:rPr>
          <w:rStyle w:val="Cover-DetailsChar"/>
        </w:rPr>
        <w:t xml:space="preserve">virtual reality, virtual courts, experiential learning, simulated learning, interdisciplinary </w:t>
      </w:r>
    </w:p>
    <w:p w14:paraId="403F488B" w14:textId="2C9F9541" w:rsidR="00C06236" w:rsidRPr="00C06236" w:rsidRDefault="00C06236" w:rsidP="00C06236"/>
    <w:p w14:paraId="4DA1D56E" w14:textId="15741058" w:rsidR="0071494D" w:rsidRDefault="0071494D" w:rsidP="0090492E">
      <w:pPr>
        <w:tabs>
          <w:tab w:val="left" w:pos="6162"/>
        </w:tabs>
        <w:spacing w:line="192" w:lineRule="auto"/>
        <w:rPr>
          <w:rFonts w:cs="Poppins"/>
          <w:b/>
          <w:bCs/>
          <w:color w:val="FFFFFF" w:themeColor="background1"/>
          <w:sz w:val="60"/>
          <w:szCs w:val="60"/>
        </w:rPr>
        <w:sectPr w:rsidR="0071494D" w:rsidSect="005D5EB8">
          <w:footerReference w:type="default" r:id="rId12"/>
          <w:pgSz w:w="11900" w:h="16840"/>
          <w:pgMar w:top="5954" w:right="1134" w:bottom="1985" w:left="1134" w:header="709" w:footer="709" w:gutter="0"/>
          <w:cols w:space="708"/>
          <w:docGrid w:linePitch="360"/>
        </w:sectPr>
      </w:pPr>
    </w:p>
    <w:p w14:paraId="3CC9DBC3" w14:textId="2700916C" w:rsidR="00BC000A" w:rsidRPr="00BC000A" w:rsidRDefault="000F48BD" w:rsidP="00BC000A">
      <w:pPr>
        <w:pStyle w:val="Heading1"/>
      </w:pPr>
      <w:bookmarkStart w:id="0" w:name="_Toc155798569"/>
      <w:r>
        <w:lastRenderedPageBreak/>
        <w:t>Executive Summary</w:t>
      </w:r>
      <w:bookmarkEnd w:id="0"/>
    </w:p>
    <w:p w14:paraId="5FF9C004" w14:textId="77777777" w:rsidR="000F48BD" w:rsidRDefault="000F48BD" w:rsidP="000F48BD">
      <w:bookmarkStart w:id="1" w:name="_Hlk155788279"/>
    </w:p>
    <w:p w14:paraId="4202931B" w14:textId="10B7869D" w:rsidR="002E65DC" w:rsidRPr="002E65DC" w:rsidRDefault="004A594F" w:rsidP="002E65DC">
      <w:pPr>
        <w:spacing w:before="120" w:after="60"/>
        <w:rPr>
          <w:rFonts w:ascii="Calibri" w:eastAsia="Calibri" w:hAnsi="Calibri" w:cs="Calibri"/>
          <w:sz w:val="22"/>
          <w:szCs w:val="22"/>
          <w:lang w:eastAsia="en-US"/>
        </w:rPr>
      </w:pPr>
      <w:r w:rsidRPr="002E65DC">
        <w:rPr>
          <w:rFonts w:cs="Poppins"/>
        </w:rPr>
        <w:t xml:space="preserve">This research explored the use of desktop virtual reality </w:t>
      </w:r>
      <w:r w:rsidR="00CA7B3D">
        <w:rPr>
          <w:rFonts w:cs="Poppins"/>
        </w:rPr>
        <w:t xml:space="preserve">virtual courtroom (VCR) </w:t>
      </w:r>
      <w:r w:rsidRPr="002E65DC">
        <w:rPr>
          <w:rFonts w:cs="Poppins"/>
        </w:rPr>
        <w:t xml:space="preserve">as a learning tool to enable students from law, policing, and social work to come together to practise courtroom presentation skills through an interdisciplinary simulated court hearing. The study explored the benefits of </w:t>
      </w:r>
      <w:r w:rsidRPr="002E65DC">
        <w:rPr>
          <w:rFonts w:eastAsia="Calibri" w:cs="Poppins"/>
          <w:lang w:eastAsia="en-US"/>
        </w:rPr>
        <w:t>in incorporating virtual</w:t>
      </w:r>
      <w:r w:rsidRPr="002E65DC">
        <w:rPr>
          <w:rFonts w:cs="Poppins"/>
        </w:rPr>
        <w:t xml:space="preserve"> </w:t>
      </w:r>
      <w:r w:rsidRPr="002E65DC">
        <w:rPr>
          <w:rFonts w:eastAsia="Calibri" w:cs="Poppins"/>
          <w:lang w:eastAsia="en-US"/>
        </w:rPr>
        <w:t xml:space="preserve">reality </w:t>
      </w:r>
      <w:r w:rsidR="00A84BD7">
        <w:rPr>
          <w:rFonts w:eastAsia="Calibri" w:cs="Poppins"/>
          <w:lang w:eastAsia="en-US"/>
        </w:rPr>
        <w:t xml:space="preserve">(VR) </w:t>
      </w:r>
      <w:r w:rsidRPr="002E65DC">
        <w:rPr>
          <w:rFonts w:eastAsia="Calibri" w:cs="Poppins"/>
          <w:lang w:eastAsia="en-US"/>
        </w:rPr>
        <w:t xml:space="preserve">into teaching and learning across disciplines whilst highlighting improvements to enhance the </w:t>
      </w:r>
      <w:r w:rsidR="00A84BD7">
        <w:rPr>
          <w:rFonts w:eastAsia="Calibri" w:cs="Poppins"/>
          <w:lang w:eastAsia="en-US"/>
        </w:rPr>
        <w:t>virtual courtroom</w:t>
      </w:r>
      <w:r w:rsidR="00D53759">
        <w:rPr>
          <w:rFonts w:eastAsia="Calibri" w:cs="Poppins"/>
          <w:lang w:eastAsia="en-US"/>
        </w:rPr>
        <w:t>’s</w:t>
      </w:r>
      <w:r w:rsidR="00A84BD7">
        <w:rPr>
          <w:rFonts w:eastAsia="Calibri" w:cs="Poppins"/>
          <w:lang w:eastAsia="en-US"/>
        </w:rPr>
        <w:t xml:space="preserve"> (VCR) </w:t>
      </w:r>
      <w:r w:rsidRPr="002E65DC">
        <w:rPr>
          <w:rFonts w:eastAsia="Calibri" w:cs="Poppins"/>
          <w:lang w:eastAsia="en-US"/>
        </w:rPr>
        <w:t>effectiveness as a teaching and learning tool. It examined the experiential nature of the virtual court room as a method for learning and skills development to consider the benefits of simulated virtual experiences for students to enhance their knowledge and skills</w:t>
      </w:r>
      <w:r w:rsidR="00161C8C" w:rsidRPr="002E65DC">
        <w:rPr>
          <w:rFonts w:eastAsia="Calibri" w:cs="Poppins"/>
          <w:lang w:eastAsia="en-US"/>
        </w:rPr>
        <w:t xml:space="preserve"> and how the experiences supported them for professional practice</w:t>
      </w:r>
      <w:r w:rsidRPr="002E65DC">
        <w:rPr>
          <w:rFonts w:eastAsia="Calibri" w:cs="Poppins"/>
          <w:lang w:eastAsia="en-US"/>
        </w:rPr>
        <w:t xml:space="preserve">.  </w:t>
      </w:r>
      <w:r w:rsidR="002E65DC" w:rsidRPr="002E65DC">
        <w:rPr>
          <w:rFonts w:eastAsia="Calibri" w:cs="Poppins"/>
          <w:lang w:eastAsia="en-US"/>
        </w:rPr>
        <w:t xml:space="preserve">The research explored the creation of a framework for accessibility standards </w:t>
      </w:r>
      <w:r w:rsidR="002E65DC" w:rsidRPr="002E65DC">
        <w:rPr>
          <w:rFonts w:cs="Poppins"/>
        </w:rPr>
        <w:t xml:space="preserve">for </w:t>
      </w:r>
      <w:r w:rsidR="002E65DC" w:rsidRPr="002E65DC">
        <w:rPr>
          <w:rFonts w:cs="Poppins"/>
          <w:lang w:eastAsia="en-US"/>
        </w:rPr>
        <w:t xml:space="preserve">3D desktop and VR simulations to support the adoption of 3D desktop and VR simulations across the university through an </w:t>
      </w:r>
      <w:r w:rsidRPr="002E65DC">
        <w:rPr>
          <w:rFonts w:eastAsiaTheme="minorEastAsia" w:cs="Poppins"/>
        </w:rPr>
        <w:t>in-depth analysis of accessibility within the fields of Virtual Reality (VR), Augmented Reality (AR), Mixed Reality (MR), and Extended Reality (XR)</w:t>
      </w:r>
      <w:r w:rsidR="002E65DC">
        <w:rPr>
          <w:rFonts w:eastAsiaTheme="minorEastAsia" w:cs="Poppins"/>
        </w:rPr>
        <w:t xml:space="preserve">. The research placed </w:t>
      </w:r>
      <w:r w:rsidRPr="002E65DC">
        <w:rPr>
          <w:rFonts w:eastAsiaTheme="minorEastAsia" w:cs="Poppins"/>
        </w:rPr>
        <w:t xml:space="preserve">a particular emphasis on evaluating the </w:t>
      </w:r>
      <w:r w:rsidR="008E367C">
        <w:rPr>
          <w:rFonts w:eastAsiaTheme="minorEastAsia" w:cs="Poppins"/>
        </w:rPr>
        <w:t>v</w:t>
      </w:r>
      <w:r w:rsidRPr="002E65DC">
        <w:rPr>
          <w:rFonts w:eastAsiaTheme="minorEastAsia" w:cs="Poppins"/>
        </w:rPr>
        <w:t xml:space="preserve">irtual </w:t>
      </w:r>
      <w:r w:rsidR="008E367C">
        <w:rPr>
          <w:rFonts w:eastAsiaTheme="minorEastAsia" w:cs="Poppins"/>
        </w:rPr>
        <w:t>c</w:t>
      </w:r>
      <w:r w:rsidRPr="002E65DC">
        <w:rPr>
          <w:rFonts w:eastAsiaTheme="minorEastAsia" w:cs="Poppins"/>
        </w:rPr>
        <w:t>ourtroom (VCR) against the established best practices for computer-generated environments.</w:t>
      </w:r>
      <w:r w:rsidR="002E65DC" w:rsidRPr="002E65DC">
        <w:rPr>
          <w:rFonts w:eastAsiaTheme="minorEastAsia" w:cs="Poppins"/>
        </w:rPr>
        <w:t xml:space="preserve"> The </w:t>
      </w:r>
      <w:r w:rsidR="002E65DC">
        <w:rPr>
          <w:rFonts w:eastAsiaTheme="minorEastAsia" w:cs="Poppins"/>
        </w:rPr>
        <w:t xml:space="preserve">findings confirm that </w:t>
      </w:r>
      <w:r w:rsidR="008E367C">
        <w:rPr>
          <w:rFonts w:eastAsiaTheme="minorEastAsia" w:cs="Poppins"/>
        </w:rPr>
        <w:t>v</w:t>
      </w:r>
      <w:r w:rsidR="002E65DC" w:rsidRPr="002E65DC">
        <w:rPr>
          <w:rFonts w:eastAsiaTheme="minorEastAsia" w:cs="Poppins"/>
        </w:rPr>
        <w:t xml:space="preserve">irtual </w:t>
      </w:r>
      <w:r w:rsidR="008E367C">
        <w:rPr>
          <w:rFonts w:eastAsiaTheme="minorEastAsia" w:cs="Poppins"/>
        </w:rPr>
        <w:t>c</w:t>
      </w:r>
      <w:r w:rsidR="002E65DC" w:rsidRPr="002E65DC">
        <w:rPr>
          <w:rFonts w:eastAsiaTheme="minorEastAsia" w:cs="Poppins"/>
        </w:rPr>
        <w:t xml:space="preserve">ourtroom (VCR) compares well with current educational tools for accessibility. The research </w:t>
      </w:r>
      <w:r w:rsidR="002E65DC">
        <w:rPr>
          <w:rFonts w:eastAsiaTheme="minorEastAsia" w:cs="Poppins"/>
        </w:rPr>
        <w:t xml:space="preserve">has </w:t>
      </w:r>
      <w:r w:rsidR="002E65DC" w:rsidRPr="002E65DC">
        <w:rPr>
          <w:rFonts w:eastAsiaTheme="minorEastAsia" w:cs="Poppins"/>
        </w:rPr>
        <w:t>identified a plan for</w:t>
      </w:r>
      <w:r w:rsidR="002E65DC" w:rsidRPr="002E65DC">
        <w:rPr>
          <w:rFonts w:eastAsiaTheme="minorEastAsia"/>
        </w:rPr>
        <w:t xml:space="preserve"> further improvements to become even more inclusive.</w:t>
      </w:r>
    </w:p>
    <w:bookmarkEnd w:id="1"/>
    <w:p w14:paraId="1E74D2E0" w14:textId="12BC2234" w:rsidR="00C949A8" w:rsidRPr="008E367C" w:rsidRDefault="00C949A8" w:rsidP="008E367C">
      <w:pPr>
        <w:rPr>
          <w:b/>
          <w:bCs/>
        </w:rPr>
      </w:pPr>
      <w:r w:rsidRPr="004A594F">
        <w:br w:type="page"/>
      </w:r>
    </w:p>
    <w:p w14:paraId="42694617" w14:textId="18552DA4" w:rsidR="00C07BA5" w:rsidRDefault="00BB6245" w:rsidP="00F7238B">
      <w:pPr>
        <w:pStyle w:val="Heading1"/>
      </w:pPr>
      <w:bookmarkStart w:id="2" w:name="_Toc155798570"/>
      <w:r>
        <w:lastRenderedPageBreak/>
        <w:t>Aims and scope of the project</w:t>
      </w:r>
      <w:bookmarkEnd w:id="2"/>
    </w:p>
    <w:p w14:paraId="40217636" w14:textId="7662B596" w:rsidR="00C07BA5" w:rsidRDefault="00C07BA5" w:rsidP="00C07BA5">
      <w:pPr>
        <w:rPr>
          <w:rFonts w:eastAsia="Calibri" w:cs="Poppins"/>
          <w:lang w:eastAsia="en-US"/>
        </w:rPr>
      </w:pPr>
      <w:bookmarkStart w:id="3" w:name="_Hlk176265848"/>
      <w:r>
        <w:rPr>
          <w:rFonts w:eastAsia="Calibri" w:cs="Poppins"/>
          <w:lang w:eastAsia="en-US"/>
        </w:rPr>
        <w:t>T</w:t>
      </w:r>
      <w:r w:rsidRPr="00C07BA5">
        <w:rPr>
          <w:rFonts w:eastAsia="Calibri" w:cs="Poppins"/>
          <w:lang w:eastAsia="en-US"/>
        </w:rPr>
        <w:t>he emergence and potential of innovative technologies to improve teaching and learning</w:t>
      </w:r>
      <w:r>
        <w:rPr>
          <w:rFonts w:eastAsia="Calibri" w:cs="Poppins"/>
          <w:lang w:eastAsia="en-US"/>
        </w:rPr>
        <w:t xml:space="preserve"> has generated significant excitement in recent years</w:t>
      </w:r>
      <w:r w:rsidRPr="00C07BA5">
        <w:rPr>
          <w:rFonts w:eastAsia="Calibri" w:cs="Poppins"/>
          <w:lang w:eastAsia="en-US"/>
        </w:rPr>
        <w:t xml:space="preserve"> (McGovern et al</w:t>
      </w:r>
      <w:r>
        <w:rPr>
          <w:rFonts w:eastAsia="Calibri" w:cs="Poppins"/>
          <w:lang w:eastAsia="en-US"/>
        </w:rPr>
        <w:t>,</w:t>
      </w:r>
      <w:r w:rsidRPr="00C07BA5">
        <w:rPr>
          <w:rFonts w:eastAsia="Calibri" w:cs="Poppins"/>
          <w:lang w:eastAsia="en-US"/>
        </w:rPr>
        <w:t xml:space="preserve"> 2020</w:t>
      </w:r>
      <w:r>
        <w:rPr>
          <w:rFonts w:eastAsia="Calibri" w:cs="Poppins"/>
          <w:lang w:eastAsia="en-US"/>
        </w:rPr>
        <w:t>;</w:t>
      </w:r>
      <w:r w:rsidRPr="00C07BA5">
        <w:rPr>
          <w:rFonts w:eastAsia="Calibri" w:cs="Poppins"/>
          <w:lang w:eastAsia="en-US"/>
        </w:rPr>
        <w:t xml:space="preserve"> </w:t>
      </w:r>
      <w:proofErr w:type="spellStart"/>
      <w:r w:rsidRPr="00C07BA5">
        <w:rPr>
          <w:rFonts w:eastAsia="Calibri" w:cs="Poppins"/>
          <w:lang w:eastAsia="en-US"/>
        </w:rPr>
        <w:t>Chiquet</w:t>
      </w:r>
      <w:proofErr w:type="spellEnd"/>
      <w:r w:rsidRPr="00C07BA5">
        <w:rPr>
          <w:rFonts w:eastAsia="Calibri" w:cs="Poppins"/>
          <w:lang w:eastAsia="en-US"/>
        </w:rPr>
        <w:t xml:space="preserve"> et al</w:t>
      </w:r>
      <w:r>
        <w:rPr>
          <w:rFonts w:eastAsia="Calibri" w:cs="Poppins"/>
          <w:lang w:eastAsia="en-US"/>
        </w:rPr>
        <w:t>,</w:t>
      </w:r>
      <w:r w:rsidRPr="00C07BA5">
        <w:rPr>
          <w:rFonts w:eastAsia="Calibri" w:cs="Poppins"/>
          <w:lang w:eastAsia="en-US"/>
        </w:rPr>
        <w:t xml:space="preserve"> 2023). Technologies such as virtual reality, augmented reality, artificial intelligence, and virtual worlds </w:t>
      </w:r>
      <w:r>
        <w:rPr>
          <w:rFonts w:eastAsia="Calibri" w:cs="Poppins"/>
          <w:lang w:eastAsia="en-US"/>
        </w:rPr>
        <w:t>are increasingly at the centre of discussions around the potential of educational technologies</w:t>
      </w:r>
      <w:r w:rsidRPr="00C07BA5">
        <w:rPr>
          <w:rFonts w:eastAsia="Calibri" w:cs="Poppins"/>
          <w:lang w:eastAsia="en-US"/>
        </w:rPr>
        <w:t>. Immersive technologies</w:t>
      </w:r>
      <w:proofErr w:type="gramStart"/>
      <w:r>
        <w:rPr>
          <w:rFonts w:eastAsia="Calibri" w:cs="Poppins"/>
          <w:lang w:eastAsia="en-US"/>
        </w:rPr>
        <w:t>, in particular,</w:t>
      </w:r>
      <w:r w:rsidRPr="00C07BA5">
        <w:rPr>
          <w:rFonts w:eastAsia="Calibri" w:cs="Poppins"/>
          <w:lang w:eastAsia="en-US"/>
        </w:rPr>
        <w:t xml:space="preserve"> have</w:t>
      </w:r>
      <w:proofErr w:type="gramEnd"/>
      <w:r w:rsidRPr="00C07BA5">
        <w:rPr>
          <w:rFonts w:eastAsia="Calibri" w:cs="Poppins"/>
          <w:lang w:eastAsia="en-US"/>
        </w:rPr>
        <w:t xml:space="preserve"> the potential to </w:t>
      </w:r>
      <w:r>
        <w:rPr>
          <w:rFonts w:eastAsia="Calibri" w:cs="Poppins"/>
          <w:lang w:eastAsia="en-US"/>
        </w:rPr>
        <w:t>provide</w:t>
      </w:r>
      <w:r w:rsidRPr="00C07BA5">
        <w:rPr>
          <w:rFonts w:eastAsia="Calibri" w:cs="Poppins"/>
          <w:lang w:eastAsia="en-US"/>
        </w:rPr>
        <w:t xml:space="preserve"> a greater sense of reali</w:t>
      </w:r>
      <w:r>
        <w:rPr>
          <w:rFonts w:eastAsia="Calibri" w:cs="Poppins"/>
          <w:lang w:eastAsia="en-US"/>
        </w:rPr>
        <w:t>sm</w:t>
      </w:r>
      <w:r w:rsidRPr="00C07BA5">
        <w:rPr>
          <w:rFonts w:eastAsia="Calibri" w:cs="Poppins"/>
          <w:lang w:eastAsia="en-US"/>
        </w:rPr>
        <w:t xml:space="preserve"> and facilitate interactions with users </w:t>
      </w:r>
      <w:r>
        <w:rPr>
          <w:rFonts w:eastAsia="Calibri" w:cs="Poppins"/>
          <w:lang w:eastAsia="en-US"/>
        </w:rPr>
        <w:t xml:space="preserve">that go </w:t>
      </w:r>
      <w:r w:rsidRPr="00C07BA5">
        <w:rPr>
          <w:rFonts w:eastAsia="Calibri" w:cs="Poppins"/>
          <w:lang w:eastAsia="en-US"/>
        </w:rPr>
        <w:t xml:space="preserve">beyond </w:t>
      </w:r>
      <w:r>
        <w:rPr>
          <w:rFonts w:eastAsia="Calibri" w:cs="Poppins"/>
          <w:lang w:eastAsia="en-US"/>
        </w:rPr>
        <w:t>traditional</w:t>
      </w:r>
      <w:r w:rsidRPr="00C07BA5">
        <w:rPr>
          <w:rFonts w:eastAsia="Calibri" w:cs="Poppins"/>
          <w:lang w:eastAsia="en-US"/>
        </w:rPr>
        <w:t xml:space="preserve"> 2D interface</w:t>
      </w:r>
      <w:r>
        <w:rPr>
          <w:rFonts w:eastAsia="Calibri" w:cs="Poppins"/>
          <w:lang w:eastAsia="en-US"/>
        </w:rPr>
        <w:t>s</w:t>
      </w:r>
      <w:r w:rsidRPr="00C07BA5">
        <w:rPr>
          <w:rFonts w:eastAsia="Calibri" w:cs="Poppins"/>
          <w:lang w:eastAsia="en-US"/>
        </w:rPr>
        <w:t xml:space="preserve"> (Fiorentino et al</w:t>
      </w:r>
      <w:r>
        <w:rPr>
          <w:rFonts w:eastAsia="Calibri" w:cs="Poppins"/>
          <w:lang w:eastAsia="en-US"/>
        </w:rPr>
        <w:t>,</w:t>
      </w:r>
      <w:r w:rsidRPr="00C07BA5">
        <w:rPr>
          <w:rFonts w:eastAsia="Calibri" w:cs="Poppins"/>
          <w:lang w:eastAsia="en-US"/>
        </w:rPr>
        <w:t xml:space="preserve"> 2020). </w:t>
      </w:r>
      <w:r>
        <w:rPr>
          <w:rFonts w:eastAsia="Calibri" w:cs="Poppins"/>
          <w:lang w:eastAsia="en-US"/>
        </w:rPr>
        <w:t xml:space="preserve">Research by </w:t>
      </w:r>
      <w:r w:rsidRPr="00C07BA5">
        <w:rPr>
          <w:rFonts w:eastAsia="Calibri" w:cs="Poppins"/>
          <w:lang w:eastAsia="en-US"/>
        </w:rPr>
        <w:t>Gros et al</w:t>
      </w:r>
      <w:r>
        <w:rPr>
          <w:rFonts w:eastAsia="Calibri" w:cs="Poppins"/>
          <w:lang w:eastAsia="en-US"/>
        </w:rPr>
        <w:t>.</w:t>
      </w:r>
      <w:r w:rsidRPr="00C07BA5">
        <w:rPr>
          <w:rFonts w:eastAsia="Calibri" w:cs="Poppins"/>
          <w:lang w:eastAsia="en-US"/>
        </w:rPr>
        <w:t xml:space="preserve"> </w:t>
      </w:r>
      <w:r>
        <w:rPr>
          <w:rFonts w:eastAsia="Calibri" w:cs="Poppins"/>
          <w:lang w:eastAsia="en-US"/>
        </w:rPr>
        <w:t>(</w:t>
      </w:r>
      <w:r w:rsidRPr="00C07BA5">
        <w:rPr>
          <w:rFonts w:eastAsia="Calibri" w:cs="Poppins"/>
          <w:lang w:eastAsia="en-US"/>
        </w:rPr>
        <w:t>2016</w:t>
      </w:r>
      <w:r>
        <w:rPr>
          <w:rFonts w:eastAsia="Calibri" w:cs="Poppins"/>
          <w:lang w:eastAsia="en-US"/>
        </w:rPr>
        <w:t>)</w:t>
      </w:r>
      <w:r w:rsidRPr="00C07BA5">
        <w:rPr>
          <w:rFonts w:eastAsia="Calibri" w:cs="Poppins"/>
          <w:lang w:eastAsia="en-US"/>
        </w:rPr>
        <w:t xml:space="preserve"> </w:t>
      </w:r>
      <w:r>
        <w:rPr>
          <w:rFonts w:eastAsia="Calibri" w:cs="Poppins"/>
          <w:lang w:eastAsia="en-US"/>
        </w:rPr>
        <w:t xml:space="preserve">highlights </w:t>
      </w:r>
      <w:r w:rsidRPr="00C07BA5">
        <w:rPr>
          <w:rFonts w:eastAsia="Calibri" w:cs="Poppins"/>
          <w:lang w:eastAsia="en-US"/>
        </w:rPr>
        <w:t>the positive benefits</w:t>
      </w:r>
      <w:r>
        <w:rPr>
          <w:rFonts w:eastAsia="Calibri" w:cs="Poppins"/>
          <w:lang w:eastAsia="en-US"/>
        </w:rPr>
        <w:t xml:space="preserve"> on</w:t>
      </w:r>
      <w:r w:rsidRPr="00C07BA5">
        <w:rPr>
          <w:rFonts w:eastAsia="Calibri" w:cs="Poppins"/>
          <w:lang w:eastAsia="en-US"/>
        </w:rPr>
        <w:t xml:space="preserve"> both academics and students in the use of digital technologies </w:t>
      </w:r>
      <w:r>
        <w:rPr>
          <w:rFonts w:eastAsia="Calibri" w:cs="Poppins"/>
          <w:lang w:eastAsia="en-US"/>
        </w:rPr>
        <w:t xml:space="preserve">to enhance </w:t>
      </w:r>
      <w:r w:rsidRPr="00C07BA5">
        <w:rPr>
          <w:rFonts w:eastAsia="Calibri" w:cs="Poppins"/>
          <w:lang w:eastAsia="en-US"/>
        </w:rPr>
        <w:t xml:space="preserve">learning. VR and AR </w:t>
      </w:r>
      <w:r w:rsidR="00CB5D9F">
        <w:rPr>
          <w:rFonts w:eastAsia="Calibri" w:cs="Poppins"/>
          <w:lang w:eastAsia="en-US"/>
        </w:rPr>
        <w:t xml:space="preserve">offer unique opportunities in </w:t>
      </w:r>
      <w:r w:rsidRPr="00C07BA5">
        <w:rPr>
          <w:rFonts w:eastAsia="Calibri" w:cs="Poppins"/>
          <w:lang w:eastAsia="en-US"/>
        </w:rPr>
        <w:t xml:space="preserve">distance learning to replicate ‘real life’ experiences </w:t>
      </w:r>
      <w:r w:rsidR="00CB5D9F">
        <w:rPr>
          <w:rFonts w:eastAsia="Calibri" w:cs="Poppins"/>
          <w:lang w:eastAsia="en-US"/>
        </w:rPr>
        <w:t xml:space="preserve">like </w:t>
      </w:r>
      <w:r w:rsidRPr="00C07BA5">
        <w:rPr>
          <w:rFonts w:eastAsia="Calibri" w:cs="Poppins"/>
          <w:lang w:eastAsia="en-US"/>
        </w:rPr>
        <w:t>court</w:t>
      </w:r>
      <w:r w:rsidR="00CB5D9F">
        <w:rPr>
          <w:rFonts w:eastAsia="Calibri" w:cs="Poppins"/>
          <w:lang w:eastAsia="en-US"/>
        </w:rPr>
        <w:t xml:space="preserve"> attendance</w:t>
      </w:r>
      <w:r w:rsidRPr="00C07BA5">
        <w:rPr>
          <w:rFonts w:eastAsia="Calibri" w:cs="Poppins"/>
          <w:lang w:eastAsia="en-US"/>
        </w:rPr>
        <w:t xml:space="preserve"> which </w:t>
      </w:r>
      <w:r w:rsidR="00CB5D9F">
        <w:rPr>
          <w:rFonts w:eastAsia="Calibri" w:cs="Poppins"/>
          <w:lang w:eastAsia="en-US"/>
        </w:rPr>
        <w:t xml:space="preserve">are </w:t>
      </w:r>
      <w:r w:rsidRPr="00C07BA5">
        <w:rPr>
          <w:rFonts w:eastAsia="Calibri" w:cs="Poppins"/>
          <w:lang w:eastAsia="en-US"/>
        </w:rPr>
        <w:t>challenging or imp</w:t>
      </w:r>
      <w:r w:rsidR="00CB5D9F">
        <w:rPr>
          <w:rFonts w:eastAsia="Calibri" w:cs="Poppins"/>
          <w:lang w:eastAsia="en-US"/>
        </w:rPr>
        <w:t>ossible</w:t>
      </w:r>
      <w:r w:rsidRPr="00C07BA5">
        <w:rPr>
          <w:rFonts w:eastAsia="Calibri" w:cs="Poppins"/>
          <w:lang w:eastAsia="en-US"/>
        </w:rPr>
        <w:t xml:space="preserve"> to</w:t>
      </w:r>
      <w:r w:rsidR="00CB5D9F">
        <w:rPr>
          <w:rFonts w:eastAsia="Calibri" w:cs="Poppins"/>
          <w:lang w:eastAsia="en-US"/>
        </w:rPr>
        <w:t xml:space="preserve"> achieve </w:t>
      </w:r>
      <w:r w:rsidRPr="00C07BA5">
        <w:rPr>
          <w:rFonts w:eastAsia="Calibri" w:cs="Poppins"/>
          <w:lang w:eastAsia="en-US"/>
        </w:rPr>
        <w:t xml:space="preserve">within </w:t>
      </w:r>
      <w:r w:rsidR="00CB5D9F">
        <w:rPr>
          <w:rFonts w:eastAsia="Calibri" w:cs="Poppins"/>
          <w:lang w:eastAsia="en-US"/>
        </w:rPr>
        <w:t xml:space="preserve">conventional </w:t>
      </w:r>
      <w:r w:rsidRPr="00C07BA5">
        <w:rPr>
          <w:rFonts w:eastAsia="Calibri" w:cs="Poppins"/>
          <w:lang w:eastAsia="en-US"/>
        </w:rPr>
        <w:t xml:space="preserve">pedagogical structures (Childs et al 2021). </w:t>
      </w:r>
      <w:r w:rsidR="00CB5D9F">
        <w:rPr>
          <w:rFonts w:eastAsia="Calibri" w:cs="Poppins"/>
          <w:lang w:eastAsia="en-US"/>
        </w:rPr>
        <w:t xml:space="preserve">Despite the </w:t>
      </w:r>
      <w:r w:rsidRPr="00C07BA5">
        <w:rPr>
          <w:rFonts w:eastAsia="Calibri" w:cs="Poppins"/>
          <w:lang w:eastAsia="en-US"/>
        </w:rPr>
        <w:t xml:space="preserve">growing research on virtual reality particularly </w:t>
      </w:r>
      <w:r w:rsidR="00CB5D9F">
        <w:rPr>
          <w:rFonts w:eastAsia="Calibri" w:cs="Poppins"/>
          <w:lang w:eastAsia="en-US"/>
        </w:rPr>
        <w:t xml:space="preserve">its </w:t>
      </w:r>
      <w:r w:rsidRPr="00C07BA5">
        <w:rPr>
          <w:rFonts w:eastAsia="Calibri" w:cs="Poppins"/>
          <w:lang w:eastAsia="en-US"/>
        </w:rPr>
        <w:t>features and function</w:t>
      </w:r>
      <w:r w:rsidR="00CB5D9F">
        <w:rPr>
          <w:rFonts w:eastAsia="Calibri" w:cs="Poppins"/>
          <w:lang w:eastAsia="en-US"/>
        </w:rPr>
        <w:t>alities</w:t>
      </w:r>
      <w:r w:rsidRPr="00C07BA5">
        <w:rPr>
          <w:rFonts w:eastAsia="Calibri" w:cs="Poppins"/>
          <w:lang w:eastAsia="en-US"/>
        </w:rPr>
        <w:t xml:space="preserve"> of VR</w:t>
      </w:r>
      <w:r w:rsidR="00CB5D9F">
        <w:rPr>
          <w:rFonts w:eastAsia="Calibri" w:cs="Poppins"/>
          <w:lang w:eastAsia="en-US"/>
        </w:rPr>
        <w:t>,</w:t>
      </w:r>
      <w:r w:rsidRPr="00C07BA5">
        <w:rPr>
          <w:rFonts w:eastAsia="Calibri" w:cs="Poppins"/>
          <w:lang w:eastAsia="en-US"/>
        </w:rPr>
        <w:t xml:space="preserve"> there</w:t>
      </w:r>
      <w:r w:rsidR="00CB5D9F">
        <w:rPr>
          <w:rFonts w:eastAsia="Calibri" w:cs="Poppins"/>
          <w:lang w:eastAsia="en-US"/>
        </w:rPr>
        <w:t xml:space="preserve"> remains</w:t>
      </w:r>
      <w:r w:rsidRPr="00C07BA5">
        <w:rPr>
          <w:rFonts w:eastAsia="Calibri" w:cs="Poppins"/>
          <w:lang w:eastAsia="en-US"/>
        </w:rPr>
        <w:t xml:space="preserve"> significant gaps in the literature around the effectiveness of virtual reality in teaching and learning</w:t>
      </w:r>
      <w:r w:rsidR="00CB5D9F">
        <w:rPr>
          <w:rFonts w:eastAsia="Calibri" w:cs="Poppins"/>
          <w:lang w:eastAsia="en-US"/>
        </w:rPr>
        <w:t xml:space="preserve">, as well as its </w:t>
      </w:r>
      <w:r w:rsidRPr="00C07BA5">
        <w:rPr>
          <w:rFonts w:eastAsia="Calibri" w:cs="Poppins"/>
          <w:lang w:eastAsia="en-US"/>
        </w:rPr>
        <w:t xml:space="preserve">usability particularly in a distance learning </w:t>
      </w:r>
      <w:r w:rsidR="00CB5D9F" w:rsidRPr="00C07BA5">
        <w:rPr>
          <w:rFonts w:eastAsia="Calibri" w:cs="Poppins"/>
          <w:lang w:eastAsia="en-US"/>
        </w:rPr>
        <w:t>context</w:t>
      </w:r>
      <w:r w:rsidRPr="00C07BA5">
        <w:rPr>
          <w:rFonts w:eastAsia="Calibri" w:cs="Poppins"/>
          <w:lang w:eastAsia="en-US"/>
        </w:rPr>
        <w:t xml:space="preserve"> (McGovern et al 2020, Fiorentino et al 2020, Childs et al 2021). The </w:t>
      </w:r>
      <w:r w:rsidR="00CB5D9F">
        <w:rPr>
          <w:rFonts w:eastAsia="Calibri" w:cs="Poppins"/>
          <w:lang w:eastAsia="en-US"/>
        </w:rPr>
        <w:t xml:space="preserve">aim of </w:t>
      </w:r>
      <w:r w:rsidRPr="00C07BA5">
        <w:rPr>
          <w:rFonts w:eastAsia="Calibri" w:cs="Poppins"/>
          <w:lang w:eastAsia="en-US"/>
        </w:rPr>
        <w:t xml:space="preserve">this </w:t>
      </w:r>
      <w:r w:rsidR="00D53759">
        <w:rPr>
          <w:rFonts w:eastAsia="Calibri" w:cs="Poppins"/>
          <w:lang w:eastAsia="en-US"/>
        </w:rPr>
        <w:t>s</w:t>
      </w:r>
      <w:r w:rsidR="00CB5D9F">
        <w:rPr>
          <w:rFonts w:eastAsia="Calibri" w:cs="Poppins"/>
          <w:lang w:eastAsia="en-US"/>
        </w:rPr>
        <w:t xml:space="preserve">tudy is to </w:t>
      </w:r>
      <w:r w:rsidRPr="00C07BA5">
        <w:rPr>
          <w:rFonts w:eastAsia="Calibri" w:cs="Poppins"/>
          <w:lang w:eastAsia="en-US"/>
        </w:rPr>
        <w:t xml:space="preserve">build on previous work from the </w:t>
      </w:r>
      <w:r w:rsidR="005D0C9F">
        <w:rPr>
          <w:rFonts w:eastAsia="Calibri" w:cs="Poppins"/>
          <w:lang w:eastAsia="en-US"/>
        </w:rPr>
        <w:t>schools</w:t>
      </w:r>
      <w:r w:rsidRPr="00C07BA5">
        <w:rPr>
          <w:rFonts w:eastAsia="Calibri" w:cs="Poppins"/>
          <w:lang w:eastAsia="en-US"/>
        </w:rPr>
        <w:t xml:space="preserve"> of law and policing on the use of virtual reality within teaching and learning (McFaul &amp; Fitzgerald, 2019</w:t>
      </w:r>
      <w:r w:rsidR="00D53759">
        <w:rPr>
          <w:rFonts w:eastAsia="Calibri" w:cs="Poppins"/>
          <w:lang w:eastAsia="en-US"/>
        </w:rPr>
        <w:t xml:space="preserve">; </w:t>
      </w:r>
      <w:r w:rsidRPr="00C07BA5">
        <w:rPr>
          <w:rFonts w:eastAsia="Calibri" w:cs="Poppins"/>
          <w:lang w:eastAsia="en-US"/>
        </w:rPr>
        <w:t>Jones et al, 2023</w:t>
      </w:r>
      <w:r w:rsidR="00D53759">
        <w:rPr>
          <w:rFonts w:eastAsia="Calibri" w:cs="Poppins"/>
          <w:lang w:eastAsia="en-US"/>
        </w:rPr>
        <w:t>;</w:t>
      </w:r>
      <w:r w:rsidRPr="00C07BA5">
        <w:rPr>
          <w:rFonts w:eastAsia="Calibri" w:cs="Poppins"/>
          <w:lang w:eastAsia="en-US"/>
        </w:rPr>
        <w:t xml:space="preserve"> Ryan 2023, Kadry, 2023).</w:t>
      </w:r>
    </w:p>
    <w:p w14:paraId="5BC5EF12" w14:textId="5FE121B9" w:rsidR="00711ABA" w:rsidRDefault="00C07BA5" w:rsidP="00C07BA5">
      <w:pPr>
        <w:rPr>
          <w:rFonts w:eastAsia="Calibri" w:cs="Poppins"/>
          <w:color w:val="002060"/>
          <w:lang w:eastAsia="en-US"/>
        </w:rPr>
      </w:pPr>
      <w:bookmarkStart w:id="4" w:name="_Hlk176266609"/>
      <w:bookmarkEnd w:id="3"/>
      <w:r w:rsidRPr="00C07BA5">
        <w:rPr>
          <w:rFonts w:eastAsia="Calibri" w:cs="Poppins"/>
          <w:lang w:eastAsia="en-US"/>
        </w:rPr>
        <w:t>The virtual court room illustrates the potential of technology to</w:t>
      </w:r>
      <w:r w:rsidR="00711ABA">
        <w:rPr>
          <w:rFonts w:eastAsia="Calibri" w:cs="Poppins"/>
          <w:lang w:eastAsia="en-US"/>
        </w:rPr>
        <w:t xml:space="preserve"> create a realistic court environment, offering students </w:t>
      </w:r>
      <w:r w:rsidR="00EC62DF">
        <w:rPr>
          <w:rFonts w:eastAsia="Calibri" w:cs="Poppins"/>
          <w:lang w:eastAsia="en-US"/>
        </w:rPr>
        <w:t>first-hand</w:t>
      </w:r>
      <w:r w:rsidR="00711ABA">
        <w:rPr>
          <w:rFonts w:eastAsia="Calibri" w:cs="Poppins"/>
          <w:lang w:eastAsia="en-US"/>
        </w:rPr>
        <w:t xml:space="preserve"> experience </w:t>
      </w:r>
      <w:r w:rsidRPr="00C07BA5">
        <w:rPr>
          <w:rFonts w:eastAsia="Calibri" w:cs="Poppins"/>
          <w:lang w:eastAsia="en-US"/>
        </w:rPr>
        <w:t>in a virtual</w:t>
      </w:r>
      <w:r w:rsidR="00711ABA">
        <w:rPr>
          <w:rFonts w:eastAsia="Calibri" w:cs="Poppins"/>
          <w:lang w:eastAsia="en-US"/>
        </w:rPr>
        <w:t xml:space="preserve"> setting</w:t>
      </w:r>
      <w:r w:rsidRPr="00C07BA5">
        <w:rPr>
          <w:rFonts w:eastAsia="Calibri" w:cs="Poppins"/>
          <w:lang w:eastAsia="en-US"/>
        </w:rPr>
        <w:t xml:space="preserve"> </w:t>
      </w:r>
      <w:r w:rsidRPr="00C07BA5">
        <w:rPr>
          <w:rFonts w:eastAsia="Calibri" w:cs="Poppins"/>
          <w:lang w:eastAsia="en-US"/>
        </w:rPr>
        <w:lastRenderedPageBreak/>
        <w:t>(Jones et al</w:t>
      </w:r>
      <w:r w:rsidR="00711ABA">
        <w:rPr>
          <w:rFonts w:eastAsia="Calibri" w:cs="Poppins"/>
          <w:lang w:eastAsia="en-US"/>
        </w:rPr>
        <w:t>.,</w:t>
      </w:r>
      <w:r w:rsidRPr="00C07BA5">
        <w:rPr>
          <w:rFonts w:eastAsia="Calibri" w:cs="Poppins"/>
          <w:lang w:eastAsia="en-US"/>
        </w:rPr>
        <w:t xml:space="preserve"> 2023). </w:t>
      </w:r>
      <w:r w:rsidRPr="00711ABA">
        <w:rPr>
          <w:rFonts w:eastAsia="Calibri" w:cs="Poppins"/>
          <w:color w:val="002060"/>
          <w:lang w:eastAsia="en-US"/>
        </w:rPr>
        <w:t xml:space="preserve">However, </w:t>
      </w:r>
      <w:r w:rsidR="00711ABA">
        <w:rPr>
          <w:rFonts w:eastAsia="Calibri" w:cs="Poppins"/>
          <w:color w:val="002060"/>
          <w:lang w:eastAsia="en-US"/>
        </w:rPr>
        <w:t xml:space="preserve">achieving </w:t>
      </w:r>
      <w:r w:rsidRPr="00711ABA">
        <w:rPr>
          <w:rFonts w:eastAsia="Calibri" w:cs="Poppins"/>
          <w:color w:val="002060"/>
          <w:lang w:eastAsia="en-US"/>
        </w:rPr>
        <w:t xml:space="preserve">the ‘mastery of skill’ is dependent on the ‘simulated environment being as close to the real thing as possible’ (Mowbray, 2020). </w:t>
      </w:r>
      <w:r w:rsidR="00711ABA">
        <w:rPr>
          <w:rFonts w:eastAsia="Calibri" w:cs="Poppins"/>
          <w:color w:val="002060"/>
          <w:lang w:eastAsia="en-US"/>
        </w:rPr>
        <w:t>According to</w:t>
      </w:r>
      <w:r w:rsidRPr="00711ABA">
        <w:rPr>
          <w:rFonts w:eastAsia="Calibri" w:cs="Poppins"/>
          <w:color w:val="002060"/>
          <w:lang w:eastAsia="en-US"/>
        </w:rPr>
        <w:t xml:space="preserve"> </w:t>
      </w:r>
      <w:r w:rsidRPr="00711ABA">
        <w:rPr>
          <w:rFonts w:cs="Poppins"/>
          <w:color w:val="002060"/>
          <w:lang w:eastAsia="en-US"/>
        </w:rPr>
        <w:t>Hudson et al. (2019)</w:t>
      </w:r>
      <w:r w:rsidRPr="00711ABA">
        <w:rPr>
          <w:rFonts w:eastAsia="Calibri" w:cs="Poppins"/>
          <w:color w:val="002060"/>
          <w:lang w:eastAsia="en-US"/>
        </w:rPr>
        <w:t xml:space="preserve"> </w:t>
      </w:r>
      <w:r w:rsidR="00711ABA">
        <w:rPr>
          <w:rFonts w:eastAsia="Calibri" w:cs="Poppins"/>
          <w:color w:val="002060"/>
          <w:lang w:eastAsia="en-US"/>
        </w:rPr>
        <w:t>a truly r</w:t>
      </w:r>
      <w:r w:rsidRPr="00711ABA">
        <w:rPr>
          <w:rFonts w:eastAsia="Calibri" w:cs="Poppins"/>
          <w:color w:val="002060"/>
          <w:lang w:eastAsia="en-US"/>
        </w:rPr>
        <w:t xml:space="preserve">ealistic virtual experience </w:t>
      </w:r>
      <w:r w:rsidR="00711ABA">
        <w:rPr>
          <w:rFonts w:eastAsia="Calibri" w:cs="Poppins"/>
          <w:color w:val="002060"/>
          <w:lang w:eastAsia="en-US"/>
        </w:rPr>
        <w:t>requires three essential elements:</w:t>
      </w:r>
      <w:r w:rsidRPr="00711ABA">
        <w:rPr>
          <w:rFonts w:eastAsia="Calibri" w:cs="Poppins"/>
          <w:color w:val="002060"/>
          <w:lang w:eastAsia="en-US"/>
        </w:rPr>
        <w:t xml:space="preserve"> ‘things, surroundings’ and, most important, ‘people; it being their presence that makes the virtual world feel more like the real world.’ </w:t>
      </w:r>
      <w:bookmarkStart w:id="5" w:name="_Hlk176354262"/>
      <w:proofErr w:type="spellStart"/>
      <w:r w:rsidRPr="00711ABA">
        <w:rPr>
          <w:rFonts w:cs="Poppins"/>
          <w:color w:val="002060"/>
          <w:lang w:eastAsia="en-US"/>
        </w:rPr>
        <w:t>Öngöz</w:t>
      </w:r>
      <w:proofErr w:type="spellEnd"/>
      <w:r w:rsidRPr="00711ABA">
        <w:rPr>
          <w:rFonts w:cs="Poppins"/>
          <w:color w:val="002060"/>
          <w:lang w:eastAsia="en-US"/>
        </w:rPr>
        <w:t xml:space="preserve"> et al. (2017)</w:t>
      </w:r>
      <w:r w:rsidRPr="00711ABA">
        <w:rPr>
          <w:rFonts w:eastAsia="Calibri" w:cs="Poppins"/>
          <w:color w:val="002060"/>
          <w:lang w:eastAsia="en-US"/>
        </w:rPr>
        <w:t xml:space="preserve"> </w:t>
      </w:r>
      <w:bookmarkEnd w:id="5"/>
      <w:r w:rsidRPr="00711ABA">
        <w:rPr>
          <w:rFonts w:eastAsia="Calibri" w:cs="Poppins"/>
          <w:color w:val="002060"/>
          <w:lang w:eastAsia="en-US"/>
        </w:rPr>
        <w:t xml:space="preserve">study </w:t>
      </w:r>
      <w:r w:rsidR="00711ABA">
        <w:rPr>
          <w:rFonts w:eastAsia="Calibri" w:cs="Poppins"/>
          <w:color w:val="002060"/>
          <w:lang w:eastAsia="en-US"/>
        </w:rPr>
        <w:t>on</w:t>
      </w:r>
      <w:r w:rsidRPr="00711ABA">
        <w:rPr>
          <w:rFonts w:eastAsia="Calibri" w:cs="Poppins"/>
          <w:color w:val="002060"/>
          <w:lang w:eastAsia="en-US"/>
        </w:rPr>
        <w:t xml:space="preserve"> the viability of a 3D virtual court for legal education in Turkey concluded that ‘the virtual court must reflect the functioning of the actual courts in every aspect’, including ‘sound, tone and mimics.’ Jacobson (2017) </w:t>
      </w:r>
      <w:r w:rsidR="00711ABA">
        <w:rPr>
          <w:rFonts w:eastAsia="Calibri" w:cs="Poppins"/>
          <w:color w:val="002060"/>
          <w:lang w:eastAsia="en-US"/>
        </w:rPr>
        <w:t>further emphasises</w:t>
      </w:r>
      <w:r w:rsidRPr="00711ABA">
        <w:rPr>
          <w:rFonts w:eastAsia="Calibri" w:cs="Poppins"/>
          <w:color w:val="002060"/>
          <w:lang w:eastAsia="en-US"/>
        </w:rPr>
        <w:t xml:space="preserve"> for those ‘practising evidence giving skills, motions need to be authentic in terms of what they convey, but the actual appearance of their bodies can be quite simple. The learning experience is effective if it induces the required feelings of discomfort.’</w:t>
      </w:r>
      <w:r w:rsidR="00711ABA">
        <w:rPr>
          <w:rFonts w:eastAsia="Calibri" w:cs="Poppins"/>
          <w:color w:val="002060"/>
          <w:lang w:eastAsia="en-US"/>
        </w:rPr>
        <w:t xml:space="preserve"> Therefore,</w:t>
      </w:r>
      <w:r w:rsidRPr="00711ABA">
        <w:rPr>
          <w:rFonts w:eastAsia="Calibri" w:cs="Poppins"/>
          <w:color w:val="002060"/>
          <w:lang w:eastAsia="en-US"/>
        </w:rPr>
        <w:t xml:space="preserve"> it is </w:t>
      </w:r>
      <w:r w:rsidR="00711ABA">
        <w:rPr>
          <w:rFonts w:eastAsia="Calibri" w:cs="Poppins"/>
          <w:color w:val="002060"/>
          <w:lang w:eastAsia="en-US"/>
        </w:rPr>
        <w:t>crucial</w:t>
      </w:r>
      <w:r w:rsidRPr="00711ABA">
        <w:rPr>
          <w:rFonts w:eastAsia="Calibri" w:cs="Poppins"/>
          <w:color w:val="002060"/>
          <w:lang w:eastAsia="en-US"/>
        </w:rPr>
        <w:t xml:space="preserve"> that</w:t>
      </w:r>
      <w:r w:rsidR="00711ABA">
        <w:rPr>
          <w:rFonts w:eastAsia="Calibri" w:cs="Poppins"/>
          <w:color w:val="002060"/>
          <w:lang w:eastAsia="en-US"/>
        </w:rPr>
        <w:t xml:space="preserve"> </w:t>
      </w:r>
      <w:r w:rsidRPr="00711ABA">
        <w:rPr>
          <w:rFonts w:eastAsia="Calibri" w:cs="Poppins"/>
          <w:color w:val="002060"/>
          <w:lang w:eastAsia="en-US"/>
        </w:rPr>
        <w:t>VCR user</w:t>
      </w:r>
      <w:r w:rsidR="00711ABA">
        <w:rPr>
          <w:rFonts w:eastAsia="Calibri" w:cs="Poppins"/>
          <w:color w:val="002060"/>
          <w:lang w:eastAsia="en-US"/>
        </w:rPr>
        <w:t>s</w:t>
      </w:r>
      <w:r w:rsidRPr="00711ABA">
        <w:rPr>
          <w:rFonts w:eastAsia="Calibri" w:cs="Poppins"/>
          <w:color w:val="002060"/>
          <w:lang w:eastAsia="en-US"/>
        </w:rPr>
        <w:t xml:space="preserve"> can interact with the environment – </w:t>
      </w:r>
      <w:r w:rsidR="00711ABA">
        <w:rPr>
          <w:rFonts w:eastAsia="Calibri" w:cs="Poppins"/>
          <w:color w:val="002060"/>
          <w:lang w:eastAsia="en-US"/>
        </w:rPr>
        <w:t xml:space="preserve">including </w:t>
      </w:r>
      <w:r w:rsidRPr="00711ABA">
        <w:rPr>
          <w:rFonts w:eastAsia="Calibri" w:cs="Poppins"/>
          <w:color w:val="002060"/>
          <w:lang w:eastAsia="en-US"/>
        </w:rPr>
        <w:t xml:space="preserve">things, surroundings, people - in the same way as if in a real court. </w:t>
      </w:r>
    </w:p>
    <w:p w14:paraId="44F29F7E" w14:textId="78AE09C0" w:rsidR="00C07BA5" w:rsidRPr="00711ABA" w:rsidRDefault="00711ABA" w:rsidP="00C07BA5">
      <w:pPr>
        <w:rPr>
          <w:rFonts w:cs="Poppins"/>
          <w:color w:val="002060"/>
          <w:lang w:eastAsia="en-US"/>
        </w:rPr>
      </w:pPr>
      <w:r>
        <w:rPr>
          <w:rFonts w:eastAsia="Calibri" w:cs="Poppins"/>
          <w:color w:val="002060"/>
          <w:lang w:eastAsia="en-US"/>
        </w:rPr>
        <w:t xml:space="preserve">While </w:t>
      </w:r>
      <w:r>
        <w:rPr>
          <w:rFonts w:cs="Poppins"/>
          <w:color w:val="002060"/>
          <w:shd w:val="clear" w:color="auto" w:fill="FFFFFF"/>
        </w:rPr>
        <w:t>i</w:t>
      </w:r>
      <w:r w:rsidR="00C07BA5" w:rsidRPr="00711ABA">
        <w:rPr>
          <w:rFonts w:cs="Poppins"/>
          <w:color w:val="002060"/>
          <w:shd w:val="clear" w:color="auto" w:fill="FFFFFF"/>
        </w:rPr>
        <w:t xml:space="preserve">nnovative technology is attractive, important considerations </w:t>
      </w:r>
      <w:r>
        <w:rPr>
          <w:rFonts w:cs="Poppins"/>
          <w:color w:val="002060"/>
          <w:shd w:val="clear" w:color="auto" w:fill="FFFFFF"/>
        </w:rPr>
        <w:t xml:space="preserve">must be made regarding </w:t>
      </w:r>
      <w:r w:rsidR="00C07BA5" w:rsidRPr="00711ABA">
        <w:rPr>
          <w:rFonts w:cs="Poppins"/>
          <w:color w:val="002060"/>
          <w:shd w:val="clear" w:color="auto" w:fill="FFFFFF"/>
        </w:rPr>
        <w:t xml:space="preserve">usability, accessibility and </w:t>
      </w:r>
      <w:r>
        <w:rPr>
          <w:rFonts w:cs="Poppins"/>
          <w:color w:val="002060"/>
          <w:shd w:val="clear" w:color="auto" w:fill="FFFFFF"/>
        </w:rPr>
        <w:t>the</w:t>
      </w:r>
      <w:r w:rsidR="00C07BA5" w:rsidRPr="00711ABA">
        <w:rPr>
          <w:rFonts w:cs="Poppins"/>
          <w:color w:val="002060"/>
          <w:shd w:val="clear" w:color="auto" w:fill="FFFFFF"/>
        </w:rPr>
        <w:t xml:space="preserve"> balance with realism and spatial presence </w:t>
      </w:r>
      <w:r>
        <w:rPr>
          <w:rFonts w:cs="Poppins"/>
          <w:color w:val="002060"/>
          <w:shd w:val="clear" w:color="auto" w:fill="FFFFFF"/>
        </w:rPr>
        <w:t>in</w:t>
      </w:r>
      <w:r w:rsidR="00C07BA5" w:rsidRPr="00711ABA">
        <w:rPr>
          <w:rFonts w:cs="Poppins"/>
          <w:color w:val="002060"/>
          <w:shd w:val="clear" w:color="auto" w:fill="FFFFFF"/>
        </w:rPr>
        <w:t xml:space="preserve"> creating virtual environments. </w:t>
      </w:r>
      <w:r w:rsidR="00C07BA5" w:rsidRPr="00711ABA">
        <w:rPr>
          <w:rFonts w:cs="Poppins"/>
          <w:color w:val="002060"/>
          <w:lang w:eastAsia="en-US"/>
        </w:rPr>
        <w:t>Accessibility standards for 3D desktop and VR simulations are an emerging area</w:t>
      </w:r>
      <w:r>
        <w:rPr>
          <w:rFonts w:cs="Poppins"/>
          <w:color w:val="002060"/>
          <w:lang w:eastAsia="en-US"/>
        </w:rPr>
        <w:t xml:space="preserve"> with no consensus established. Although </w:t>
      </w:r>
      <w:r w:rsidR="00C07BA5" w:rsidRPr="00711ABA">
        <w:rPr>
          <w:rFonts w:cs="Poppins"/>
          <w:color w:val="002060"/>
          <w:lang w:eastAsia="en-US"/>
        </w:rPr>
        <w:t>some external organisations</w:t>
      </w:r>
      <w:r>
        <w:rPr>
          <w:rFonts w:cs="Poppins"/>
          <w:color w:val="002060"/>
          <w:lang w:eastAsia="en-US"/>
        </w:rPr>
        <w:t xml:space="preserve">, such as </w:t>
      </w:r>
      <w:r w:rsidR="00C07BA5" w:rsidRPr="00711ABA">
        <w:rPr>
          <w:rFonts w:cs="Poppins"/>
          <w:color w:val="002060"/>
          <w:lang w:eastAsia="en-US"/>
        </w:rPr>
        <w:t xml:space="preserve">Microsoft </w:t>
      </w:r>
      <w:r>
        <w:rPr>
          <w:rFonts w:cs="Poppins"/>
          <w:color w:val="002060"/>
          <w:lang w:eastAsia="en-US"/>
        </w:rPr>
        <w:t xml:space="preserve">are working to develop </w:t>
      </w:r>
      <w:r w:rsidR="00C07BA5" w:rsidRPr="00711ABA">
        <w:rPr>
          <w:rFonts w:cs="Poppins"/>
          <w:color w:val="002060"/>
          <w:lang w:eastAsia="en-US"/>
        </w:rPr>
        <w:t xml:space="preserve">to best-practice around their gaming products </w:t>
      </w:r>
      <w:r w:rsidR="005D0C9F">
        <w:rPr>
          <w:rFonts w:cs="Poppins"/>
          <w:color w:val="002060"/>
          <w:lang w:eastAsia="en-US"/>
        </w:rPr>
        <w:t xml:space="preserve">they have not yet come together </w:t>
      </w:r>
      <w:r w:rsidR="00D20EB5">
        <w:rPr>
          <w:rFonts w:cs="Poppins"/>
          <w:color w:val="002060"/>
          <w:lang w:eastAsia="en-US"/>
        </w:rPr>
        <w:t>to agree</w:t>
      </w:r>
      <w:r w:rsidR="005D0C9F">
        <w:rPr>
          <w:rFonts w:cs="Poppins"/>
          <w:color w:val="002060"/>
          <w:lang w:eastAsia="en-US"/>
        </w:rPr>
        <w:t xml:space="preserve"> </w:t>
      </w:r>
      <w:r w:rsidR="00C07BA5" w:rsidRPr="00711ABA">
        <w:rPr>
          <w:rFonts w:cs="Poppins"/>
          <w:color w:val="002060"/>
          <w:lang w:eastAsia="en-US"/>
        </w:rPr>
        <w:t>sector-wide standard</w:t>
      </w:r>
      <w:r w:rsidR="00D20EB5">
        <w:rPr>
          <w:rFonts w:cs="Poppins"/>
          <w:color w:val="002060"/>
          <w:lang w:eastAsia="en-US"/>
        </w:rPr>
        <w:t>s that apply to VR</w:t>
      </w:r>
      <w:r w:rsidR="00C07BA5" w:rsidRPr="00711ABA">
        <w:rPr>
          <w:rFonts w:cs="Poppins"/>
          <w:color w:val="002060"/>
          <w:lang w:eastAsia="en-US"/>
        </w:rPr>
        <w:t>. Th</w:t>
      </w:r>
      <w:r w:rsidR="005D0C9F">
        <w:rPr>
          <w:rFonts w:cs="Poppins"/>
          <w:color w:val="002060"/>
          <w:lang w:eastAsia="en-US"/>
        </w:rPr>
        <w:t xml:space="preserve">e aim of this </w:t>
      </w:r>
      <w:r w:rsidR="00C07BA5" w:rsidRPr="00711ABA">
        <w:rPr>
          <w:rFonts w:cs="Poppins"/>
          <w:color w:val="002060"/>
          <w:shd w:val="clear" w:color="auto" w:fill="FFFFFF"/>
        </w:rPr>
        <w:t xml:space="preserve">research </w:t>
      </w:r>
      <w:r w:rsidR="005D0C9F">
        <w:rPr>
          <w:rFonts w:cs="Poppins"/>
          <w:color w:val="002060"/>
          <w:shd w:val="clear" w:color="auto" w:fill="FFFFFF"/>
        </w:rPr>
        <w:t xml:space="preserve">is to </w:t>
      </w:r>
      <w:r w:rsidR="00C07BA5" w:rsidRPr="00711ABA">
        <w:rPr>
          <w:rFonts w:cs="Poppins"/>
          <w:color w:val="002060"/>
          <w:shd w:val="clear" w:color="auto" w:fill="FFFFFF"/>
        </w:rPr>
        <w:t>add to</w:t>
      </w:r>
      <w:r w:rsidR="00C07BA5" w:rsidRPr="00711ABA">
        <w:rPr>
          <w:rFonts w:cs="Poppins"/>
          <w:color w:val="002060"/>
          <w:lang w:eastAsia="en-US"/>
        </w:rPr>
        <w:t xml:space="preserve"> the work being led </w:t>
      </w:r>
      <w:r w:rsidR="00C07BA5" w:rsidRPr="00711ABA">
        <w:rPr>
          <w:rFonts w:cs="Poppins"/>
          <w:color w:val="002060"/>
          <w:shd w:val="clear" w:color="auto" w:fill="FFFFFF"/>
        </w:rPr>
        <w:t xml:space="preserve">by Sarah Davies in STEM around accessibility for virtual fieldwork and </w:t>
      </w:r>
      <w:r w:rsidR="00C07BA5" w:rsidRPr="00711ABA">
        <w:rPr>
          <w:rFonts w:cs="Poppins"/>
          <w:color w:val="002060"/>
          <w:lang w:eastAsia="en-US"/>
        </w:rPr>
        <w:t xml:space="preserve">James Smith in the </w:t>
      </w:r>
      <w:proofErr w:type="spellStart"/>
      <w:r w:rsidR="00C07BA5" w:rsidRPr="00711ABA">
        <w:rPr>
          <w:rFonts w:cs="Poppins"/>
          <w:color w:val="002060"/>
          <w:lang w:eastAsia="en-US"/>
        </w:rPr>
        <w:t>OpenSTEM</w:t>
      </w:r>
      <w:proofErr w:type="spellEnd"/>
      <w:r w:rsidR="00C07BA5" w:rsidRPr="00711ABA">
        <w:rPr>
          <w:rFonts w:cs="Poppins"/>
          <w:color w:val="002060"/>
          <w:lang w:eastAsia="en-US"/>
        </w:rPr>
        <w:t xml:space="preserve"> labs. </w:t>
      </w:r>
    </w:p>
    <w:p w14:paraId="0E0FC3BD" w14:textId="625176FB" w:rsidR="00C07BA5" w:rsidRPr="00711ABA" w:rsidRDefault="005D0C9F" w:rsidP="00C07BA5">
      <w:pPr>
        <w:rPr>
          <w:rFonts w:eastAsia="Calibri" w:cs="Poppins"/>
          <w:color w:val="002060"/>
          <w:lang w:eastAsia="en-US"/>
        </w:rPr>
      </w:pPr>
      <w:r>
        <w:rPr>
          <w:rFonts w:eastAsia="Calibri" w:cs="Poppins"/>
          <w:color w:val="002060"/>
          <w:lang w:eastAsia="en-US"/>
        </w:rPr>
        <w:lastRenderedPageBreak/>
        <w:t>The impact of t</w:t>
      </w:r>
      <w:r w:rsidR="00C07BA5" w:rsidRPr="00711ABA">
        <w:rPr>
          <w:rFonts w:eastAsia="Calibri" w:cs="Poppins"/>
          <w:color w:val="002060"/>
          <w:lang w:eastAsia="en-US"/>
        </w:rPr>
        <w:t xml:space="preserve">echnology on the practice of law and the administration of justice, </w:t>
      </w:r>
      <w:r>
        <w:rPr>
          <w:rFonts w:eastAsia="Calibri" w:cs="Poppins"/>
          <w:color w:val="002060"/>
          <w:lang w:eastAsia="en-US"/>
        </w:rPr>
        <w:t xml:space="preserve">has become increasingly apparent as more </w:t>
      </w:r>
      <w:r w:rsidR="00C07BA5" w:rsidRPr="00711ABA">
        <w:rPr>
          <w:rFonts w:eastAsia="Calibri" w:cs="Poppins"/>
          <w:color w:val="002060"/>
          <w:lang w:eastAsia="en-US"/>
        </w:rPr>
        <w:t xml:space="preserve">court hearings are </w:t>
      </w:r>
      <w:r>
        <w:rPr>
          <w:rFonts w:eastAsia="Calibri" w:cs="Poppins"/>
          <w:color w:val="002060"/>
          <w:lang w:eastAsia="en-US"/>
        </w:rPr>
        <w:t xml:space="preserve">conducted </w:t>
      </w:r>
      <w:r w:rsidR="00C07BA5" w:rsidRPr="00711ABA">
        <w:rPr>
          <w:rFonts w:eastAsia="Calibri" w:cs="Poppins"/>
          <w:color w:val="002060"/>
          <w:lang w:eastAsia="en-US"/>
        </w:rPr>
        <w:t>remotely</w:t>
      </w:r>
      <w:r>
        <w:rPr>
          <w:rFonts w:eastAsia="Calibri" w:cs="Poppins"/>
          <w:color w:val="002060"/>
          <w:lang w:eastAsia="en-US"/>
        </w:rPr>
        <w:t xml:space="preserve"> following the pandemic</w:t>
      </w:r>
      <w:r w:rsidR="00C07BA5" w:rsidRPr="00711ABA">
        <w:rPr>
          <w:rFonts w:eastAsia="Calibri" w:cs="Poppins"/>
          <w:color w:val="002060"/>
          <w:lang w:eastAsia="en-US"/>
        </w:rPr>
        <w:t xml:space="preserve"> (Susskind, 2021, </w:t>
      </w:r>
      <w:r w:rsidR="00C07BA5" w:rsidRPr="00711ABA">
        <w:rPr>
          <w:rFonts w:cs="Poppins"/>
          <w:color w:val="002060"/>
          <w:lang w:eastAsia="en-US"/>
        </w:rPr>
        <w:t xml:space="preserve">The Law Society, 2023). </w:t>
      </w:r>
      <w:r>
        <w:rPr>
          <w:rFonts w:eastAsia="Calibri" w:cs="Poppins"/>
          <w:color w:val="002060"/>
          <w:lang w:eastAsia="en-US"/>
        </w:rPr>
        <w:t>T</w:t>
      </w:r>
      <w:r w:rsidR="00C07BA5" w:rsidRPr="00711ABA">
        <w:rPr>
          <w:rFonts w:eastAsia="Calibri" w:cs="Poppins"/>
          <w:color w:val="002060"/>
          <w:lang w:eastAsia="en-US"/>
        </w:rPr>
        <w:t>he Scottish Government</w:t>
      </w:r>
      <w:r>
        <w:rPr>
          <w:rFonts w:eastAsia="Calibri" w:cs="Poppins"/>
          <w:color w:val="002060"/>
          <w:lang w:eastAsia="en-US"/>
        </w:rPr>
        <w:t xml:space="preserve"> recognises</w:t>
      </w:r>
      <w:r w:rsidR="00C07BA5" w:rsidRPr="00711ABA">
        <w:rPr>
          <w:rFonts w:eastAsia="Calibri" w:cs="Poppins"/>
          <w:color w:val="002060"/>
          <w:lang w:eastAsia="en-US"/>
        </w:rPr>
        <w:t xml:space="preserve"> the potential of virtual reality in court settings</w:t>
      </w:r>
      <w:r>
        <w:rPr>
          <w:rFonts w:eastAsia="Calibri" w:cs="Poppins"/>
          <w:color w:val="002060"/>
          <w:lang w:eastAsia="en-US"/>
        </w:rPr>
        <w:t xml:space="preserve">, </w:t>
      </w:r>
      <w:r w:rsidR="00C07BA5" w:rsidRPr="00711ABA">
        <w:rPr>
          <w:rFonts w:eastAsia="Calibri" w:cs="Poppins"/>
          <w:color w:val="002060"/>
          <w:lang w:eastAsia="en-US"/>
        </w:rPr>
        <w:t xml:space="preserve">they are currently developing virtual courts to support victims and witnesses in court proceedings </w:t>
      </w:r>
      <w:r w:rsidR="00C07BA5" w:rsidRPr="00711ABA">
        <w:rPr>
          <w:rFonts w:cs="Poppins"/>
          <w:color w:val="002060"/>
        </w:rPr>
        <w:t xml:space="preserve">(O’Sullivan, 2023). </w:t>
      </w:r>
      <w:r>
        <w:rPr>
          <w:rFonts w:cs="Poppins"/>
          <w:color w:val="002060"/>
          <w:lang w:eastAsia="en-US"/>
        </w:rPr>
        <w:t xml:space="preserve">A key </w:t>
      </w:r>
      <w:r w:rsidR="00C07BA5" w:rsidRPr="00711ABA">
        <w:rPr>
          <w:rFonts w:cs="Poppins"/>
          <w:color w:val="002060"/>
          <w:lang w:eastAsia="en-US"/>
        </w:rPr>
        <w:t>a</w:t>
      </w:r>
      <w:r>
        <w:rPr>
          <w:rFonts w:cs="Poppins"/>
          <w:color w:val="002060"/>
          <w:lang w:eastAsia="en-US"/>
        </w:rPr>
        <w:t>im</w:t>
      </w:r>
      <w:r w:rsidR="00C07BA5" w:rsidRPr="00711ABA">
        <w:rPr>
          <w:rFonts w:cs="Poppins"/>
          <w:color w:val="002060"/>
          <w:lang w:eastAsia="en-US"/>
        </w:rPr>
        <w:t xml:space="preserve"> of this research is to explore how the experience of </w:t>
      </w:r>
      <w:r>
        <w:rPr>
          <w:rFonts w:cs="Poppins"/>
          <w:color w:val="002060"/>
          <w:lang w:eastAsia="en-US"/>
        </w:rPr>
        <w:t>participating</w:t>
      </w:r>
      <w:r w:rsidR="00C07BA5" w:rsidRPr="00711ABA">
        <w:rPr>
          <w:rFonts w:cs="Poppins"/>
          <w:color w:val="002060"/>
          <w:lang w:eastAsia="en-US"/>
        </w:rPr>
        <w:t xml:space="preserve"> in a</w:t>
      </w:r>
      <w:r>
        <w:rPr>
          <w:rFonts w:cs="Poppins"/>
          <w:color w:val="002060"/>
          <w:lang w:eastAsia="en-US"/>
        </w:rPr>
        <w:t xml:space="preserve"> simulated hearing in a </w:t>
      </w:r>
      <w:r w:rsidR="00C07BA5" w:rsidRPr="00711ABA">
        <w:rPr>
          <w:rFonts w:cs="Poppins"/>
          <w:color w:val="002060"/>
          <w:lang w:eastAsia="en-US"/>
        </w:rPr>
        <w:t xml:space="preserve">virtual courtroom </w:t>
      </w:r>
      <w:r w:rsidR="00C07BA5" w:rsidRPr="00711ABA">
        <w:rPr>
          <w:rFonts w:eastAsia="Calibri" w:cs="Poppins"/>
          <w:color w:val="002060"/>
          <w:lang w:eastAsia="en-US"/>
        </w:rPr>
        <w:t xml:space="preserve">prepares students for </w:t>
      </w:r>
      <w:r>
        <w:rPr>
          <w:rFonts w:eastAsia="Calibri" w:cs="Poppins"/>
          <w:color w:val="002060"/>
          <w:lang w:eastAsia="en-US"/>
        </w:rPr>
        <w:t xml:space="preserve">professional practice and </w:t>
      </w:r>
      <w:r w:rsidR="00C07BA5" w:rsidRPr="00711ABA">
        <w:rPr>
          <w:rFonts w:eastAsia="Calibri" w:cs="Poppins"/>
          <w:color w:val="002060"/>
          <w:lang w:eastAsia="en-US"/>
        </w:rPr>
        <w:t>enhance</w:t>
      </w:r>
      <w:r>
        <w:rPr>
          <w:rFonts w:eastAsia="Calibri" w:cs="Poppins"/>
          <w:color w:val="002060"/>
          <w:lang w:eastAsia="en-US"/>
        </w:rPr>
        <w:t>s</w:t>
      </w:r>
      <w:r w:rsidR="00C07BA5" w:rsidRPr="00711ABA">
        <w:rPr>
          <w:rFonts w:eastAsia="Calibri" w:cs="Poppins"/>
          <w:color w:val="002060"/>
          <w:lang w:eastAsia="en-US"/>
        </w:rPr>
        <w:t xml:space="preserve"> their employability skills. </w:t>
      </w:r>
    </w:p>
    <w:bookmarkEnd w:id="4"/>
    <w:p w14:paraId="349BE66B" w14:textId="01037275" w:rsidR="00C07BA5" w:rsidRDefault="00D20EB5" w:rsidP="00E50609">
      <w:r>
        <w:t xml:space="preserve">The </w:t>
      </w:r>
      <w:r w:rsidR="00F7238B">
        <w:t xml:space="preserve">research </w:t>
      </w:r>
      <w:r>
        <w:t xml:space="preserve">aims </w:t>
      </w:r>
      <w:r w:rsidR="00F7238B">
        <w:t>to address the following research questions:</w:t>
      </w:r>
    </w:p>
    <w:p w14:paraId="3B9F135F" w14:textId="4C7A1099" w:rsidR="00C07BA5" w:rsidRPr="00C07BA5" w:rsidRDefault="00C07BA5" w:rsidP="00E50609">
      <w:pPr>
        <w:rPr>
          <w:b/>
          <w:bCs/>
        </w:rPr>
      </w:pPr>
      <w:r w:rsidRPr="00C07BA5">
        <w:rPr>
          <w:b/>
          <w:bCs/>
        </w:rPr>
        <w:t xml:space="preserve">Research questions </w:t>
      </w:r>
    </w:p>
    <w:p w14:paraId="5CE570A2" w14:textId="77777777" w:rsidR="00C07BA5" w:rsidRPr="00C07BA5" w:rsidRDefault="00C07BA5" w:rsidP="00C07BA5">
      <w:pPr>
        <w:pStyle w:val="ListParagraph"/>
        <w:numPr>
          <w:ilvl w:val="0"/>
          <w:numId w:val="37"/>
        </w:numPr>
        <w:spacing w:after="60"/>
        <w:rPr>
          <w:szCs w:val="24"/>
        </w:rPr>
      </w:pPr>
      <w:r w:rsidRPr="00C07BA5">
        <w:rPr>
          <w:szCs w:val="24"/>
        </w:rPr>
        <w:t xml:space="preserve">What are the benefits of a virtual courtroom for law, policing, and social work students in developing court room presentation skills? </w:t>
      </w:r>
    </w:p>
    <w:p w14:paraId="691EDE7A" w14:textId="77777777" w:rsidR="00C07BA5" w:rsidRPr="00C07BA5" w:rsidRDefault="00C07BA5" w:rsidP="00C07BA5">
      <w:pPr>
        <w:pStyle w:val="ListParagraph"/>
        <w:numPr>
          <w:ilvl w:val="0"/>
          <w:numId w:val="37"/>
        </w:numPr>
        <w:spacing w:after="60"/>
        <w:rPr>
          <w:szCs w:val="24"/>
        </w:rPr>
      </w:pPr>
      <w:r w:rsidRPr="00C07BA5">
        <w:rPr>
          <w:szCs w:val="24"/>
        </w:rPr>
        <w:t xml:space="preserve">What are the benefits for students working together on an interdisciplinary mock hearing? </w:t>
      </w:r>
    </w:p>
    <w:p w14:paraId="6049D02D" w14:textId="77777777" w:rsidR="00C07BA5" w:rsidRPr="00C07BA5" w:rsidRDefault="00C07BA5" w:rsidP="00C07BA5">
      <w:pPr>
        <w:pStyle w:val="ListParagraph"/>
        <w:numPr>
          <w:ilvl w:val="0"/>
          <w:numId w:val="37"/>
        </w:numPr>
        <w:spacing w:after="60"/>
        <w:rPr>
          <w:szCs w:val="24"/>
        </w:rPr>
      </w:pPr>
      <w:r w:rsidRPr="00C07BA5">
        <w:rPr>
          <w:szCs w:val="24"/>
        </w:rPr>
        <w:t xml:space="preserve">What are the challenges of using a virtual courtroom with students from across disciplines? </w:t>
      </w:r>
    </w:p>
    <w:p w14:paraId="0AC430BB" w14:textId="77777777" w:rsidR="00C07BA5" w:rsidRPr="00C07BA5" w:rsidRDefault="00C07BA5" w:rsidP="00C07BA5">
      <w:pPr>
        <w:pStyle w:val="ListParagraph"/>
        <w:numPr>
          <w:ilvl w:val="0"/>
          <w:numId w:val="37"/>
        </w:numPr>
        <w:spacing w:after="60"/>
        <w:rPr>
          <w:szCs w:val="24"/>
        </w:rPr>
      </w:pPr>
      <w:r w:rsidRPr="00C07BA5">
        <w:rPr>
          <w:szCs w:val="24"/>
        </w:rPr>
        <w:t>Do students report positive benefits for their learning through engaging in a mock hearing simulation in a virtual courtroom</w:t>
      </w:r>
      <w:bookmarkStart w:id="6" w:name="_Int_QD5f896z"/>
      <w:r w:rsidRPr="00C07BA5">
        <w:rPr>
          <w:szCs w:val="24"/>
        </w:rPr>
        <w:t xml:space="preserve">?  </w:t>
      </w:r>
      <w:bookmarkEnd w:id="6"/>
    </w:p>
    <w:p w14:paraId="238E3C5E" w14:textId="77777777" w:rsidR="00C07BA5" w:rsidRPr="00C07BA5" w:rsidRDefault="00C07BA5" w:rsidP="00C07BA5">
      <w:pPr>
        <w:pStyle w:val="ListParagraph"/>
        <w:numPr>
          <w:ilvl w:val="0"/>
          <w:numId w:val="37"/>
        </w:numPr>
        <w:spacing w:after="60"/>
        <w:rPr>
          <w:szCs w:val="24"/>
        </w:rPr>
      </w:pPr>
      <w:r w:rsidRPr="00C07BA5">
        <w:rPr>
          <w:szCs w:val="24"/>
        </w:rPr>
        <w:t xml:space="preserve">What is the potential for a virtual courtroom to be used in other disciplines? </w:t>
      </w:r>
    </w:p>
    <w:p w14:paraId="242E110F" w14:textId="6CE475D2" w:rsidR="00BB6245" w:rsidRPr="00F7238B" w:rsidRDefault="00C07BA5" w:rsidP="00F7238B">
      <w:pPr>
        <w:pStyle w:val="ListParagraph"/>
        <w:numPr>
          <w:ilvl w:val="0"/>
          <w:numId w:val="37"/>
        </w:numPr>
        <w:spacing w:after="60"/>
        <w:rPr>
          <w:szCs w:val="24"/>
        </w:rPr>
      </w:pPr>
      <w:r w:rsidRPr="00C07BA5">
        <w:rPr>
          <w:szCs w:val="24"/>
        </w:rPr>
        <w:t xml:space="preserve">What previous research is there on accessibility standards for </w:t>
      </w:r>
      <w:r w:rsidRPr="00C07BA5">
        <w:rPr>
          <w:szCs w:val="24"/>
          <w:lang w:eastAsia="en-US"/>
        </w:rPr>
        <w:t xml:space="preserve">3D desktop and VR simulations? </w:t>
      </w:r>
    </w:p>
    <w:p w14:paraId="47AB6F36" w14:textId="4383971C" w:rsidR="0074751D" w:rsidRDefault="00BB6245" w:rsidP="00315405">
      <w:pPr>
        <w:pStyle w:val="Heading1"/>
      </w:pPr>
      <w:bookmarkStart w:id="7" w:name="_Toc155798573"/>
      <w:r>
        <w:lastRenderedPageBreak/>
        <w:t>Activities</w:t>
      </w:r>
      <w:bookmarkEnd w:id="7"/>
      <w:r w:rsidR="0074751D">
        <w:t xml:space="preserve"> </w:t>
      </w:r>
      <w:r w:rsidR="00E50609">
        <w:t>and methodology</w:t>
      </w:r>
    </w:p>
    <w:p w14:paraId="72CED6C7" w14:textId="109FB02C" w:rsidR="00BC000A" w:rsidRDefault="00BC000A">
      <w:pPr>
        <w:spacing w:after="0" w:line="240" w:lineRule="auto"/>
        <w:rPr>
          <w:noProof/>
        </w:rPr>
      </w:pPr>
    </w:p>
    <w:p w14:paraId="7F2C3D21" w14:textId="77777777" w:rsidR="005D69FD" w:rsidRDefault="005D69FD" w:rsidP="005D69FD">
      <w:pPr>
        <w:rPr>
          <w:rFonts w:eastAsia="Calibri" w:cs="Poppins"/>
          <w:lang w:eastAsia="en-US"/>
        </w:rPr>
      </w:pPr>
      <w:r>
        <w:rPr>
          <w:rFonts w:eastAsia="Calibri" w:cs="Poppins"/>
          <w:lang w:eastAsia="en-US"/>
        </w:rPr>
        <w:t>T</w:t>
      </w:r>
      <w:r w:rsidRPr="005D69FD">
        <w:rPr>
          <w:rFonts w:eastAsia="Calibri" w:cs="Poppins"/>
          <w:lang w:eastAsia="en-US"/>
        </w:rPr>
        <w:t xml:space="preserve">here is growing research on virtual reality </w:t>
      </w:r>
      <w:r>
        <w:rPr>
          <w:rFonts w:eastAsia="Calibri" w:cs="Poppins"/>
          <w:lang w:eastAsia="en-US"/>
        </w:rPr>
        <w:t>but</w:t>
      </w:r>
      <w:r w:rsidRPr="005D69FD">
        <w:rPr>
          <w:rFonts w:eastAsia="Calibri" w:cs="Poppins"/>
          <w:lang w:eastAsia="en-US"/>
        </w:rPr>
        <w:t xml:space="preserve"> significant gaps in the literature around the effectiveness of virtual reality in teaching and learning and the usability of systems (McGovern et al 2020, Fiorentino et al 2020). In an increasing competitive higher education sector, higher education needs to greater understanding of the student experience of incorporating of virtual reality into teaching and learning. </w:t>
      </w:r>
    </w:p>
    <w:p w14:paraId="1CF71ED5" w14:textId="61D6CBFC" w:rsidR="005D69FD" w:rsidRPr="00CC32A0" w:rsidRDefault="005D69FD" w:rsidP="005D69FD">
      <w:pPr>
        <w:rPr>
          <w:rFonts w:eastAsia="Calibri" w:cs="Poppins"/>
          <w:b/>
          <w:bCs/>
          <w:lang w:eastAsia="en-US"/>
        </w:rPr>
      </w:pPr>
      <w:r w:rsidRPr="00CC32A0">
        <w:rPr>
          <w:rFonts w:eastAsia="Calibri" w:cs="Poppins"/>
          <w:b/>
          <w:bCs/>
          <w:lang w:eastAsia="en-US"/>
        </w:rPr>
        <w:t>Accessibility</w:t>
      </w:r>
      <w:r w:rsidR="00CC32A0" w:rsidRPr="00CC32A0">
        <w:rPr>
          <w:rFonts w:eastAsia="Calibri" w:cs="Poppins"/>
          <w:b/>
          <w:bCs/>
          <w:lang w:eastAsia="en-US"/>
        </w:rPr>
        <w:t xml:space="preserve"> standards review </w:t>
      </w:r>
    </w:p>
    <w:p w14:paraId="1F82B745" w14:textId="6629E737" w:rsidR="005D69FD" w:rsidRDefault="005D69FD" w:rsidP="005D69FD">
      <w:pPr>
        <w:rPr>
          <w:rFonts w:eastAsiaTheme="minorEastAsia" w:cs="Poppins"/>
        </w:rPr>
      </w:pPr>
      <w:r w:rsidRPr="005D69FD">
        <w:rPr>
          <w:rFonts w:eastAsia="Calibri" w:cs="Poppins"/>
          <w:lang w:eastAsia="en-US"/>
        </w:rPr>
        <w:t xml:space="preserve">The first part of the project </w:t>
      </w:r>
      <w:r>
        <w:rPr>
          <w:rFonts w:eastAsia="Calibri" w:cs="Poppins"/>
          <w:lang w:eastAsia="en-US"/>
        </w:rPr>
        <w:t xml:space="preserve">was </w:t>
      </w:r>
      <w:r w:rsidRPr="005D69FD">
        <w:rPr>
          <w:rFonts w:eastAsia="Calibri" w:cs="Poppins"/>
          <w:lang w:eastAsia="en-US"/>
        </w:rPr>
        <w:t>a literature review to consider a</w:t>
      </w:r>
      <w:r w:rsidRPr="005D69FD">
        <w:rPr>
          <w:rFonts w:cs="Poppins"/>
          <w:lang w:eastAsia="en-US"/>
        </w:rPr>
        <w:t xml:space="preserve">ccessibility standards for 3D desktop and VR simulations </w:t>
      </w:r>
      <w:r>
        <w:rPr>
          <w:rFonts w:cs="Poppins"/>
          <w:lang w:eastAsia="en-US"/>
        </w:rPr>
        <w:t xml:space="preserve">led by Anna </w:t>
      </w:r>
      <w:r w:rsidRPr="005D69FD">
        <w:t>Chistyakova</w:t>
      </w:r>
      <w:r>
        <w:t xml:space="preserve"> in LDS. </w:t>
      </w:r>
      <w:r>
        <w:rPr>
          <w:rFonts w:cs="Poppins"/>
          <w:lang w:eastAsia="en-US"/>
        </w:rPr>
        <w:t xml:space="preserve">A </w:t>
      </w:r>
      <w:r w:rsidRPr="599CB0F3">
        <w:rPr>
          <w:rFonts w:eastAsiaTheme="minorEastAsia"/>
        </w:rPr>
        <w:t xml:space="preserve">comparative analysis of accessibility features </w:t>
      </w:r>
      <w:r>
        <w:t>present in various learning-orientated products, comparable to the VCR</w:t>
      </w:r>
      <w:r>
        <w:rPr>
          <w:rFonts w:eastAsiaTheme="minorEastAsia"/>
        </w:rPr>
        <w:t xml:space="preserve"> was undertaken. </w:t>
      </w:r>
      <w:r>
        <w:rPr>
          <w:rFonts w:cs="Poppins"/>
          <w:lang w:eastAsia="en-US"/>
        </w:rPr>
        <w:t>The research expl</w:t>
      </w:r>
      <w:r w:rsidR="00D53759">
        <w:rPr>
          <w:rFonts w:cs="Poppins"/>
          <w:lang w:eastAsia="en-US"/>
        </w:rPr>
        <w:t>ored</w:t>
      </w:r>
      <w:r>
        <w:rPr>
          <w:rFonts w:cs="Poppins"/>
          <w:lang w:eastAsia="en-US"/>
        </w:rPr>
        <w:t xml:space="preserve"> </w:t>
      </w:r>
      <w:r w:rsidR="00B309FE">
        <w:rPr>
          <w:rFonts w:cs="Poppins"/>
          <w:lang w:eastAsia="en-US"/>
        </w:rPr>
        <w:t>how to construct a</w:t>
      </w:r>
      <w:r w:rsidRPr="005D69FD">
        <w:rPr>
          <w:rFonts w:cs="Poppins"/>
          <w:lang w:eastAsia="en-US"/>
        </w:rPr>
        <w:t xml:space="preserve"> framework for evaluating the virtual courtroom and similar simulations within the university.</w:t>
      </w:r>
      <w:r>
        <w:rPr>
          <w:rFonts w:cs="Poppins"/>
          <w:lang w:eastAsia="en-US"/>
        </w:rPr>
        <w:t xml:space="preserve"> </w:t>
      </w:r>
      <w:r>
        <w:t xml:space="preserve">An </w:t>
      </w:r>
      <w:r w:rsidRPr="002E65DC">
        <w:rPr>
          <w:rFonts w:eastAsiaTheme="minorEastAsia" w:cs="Poppins"/>
        </w:rPr>
        <w:t>in-depth analysis of accessibility within the fields of Virtual Reality (VR), Augmented Reality (AR), Mixed Reality (MR), and Extended Reality (XR)</w:t>
      </w:r>
      <w:r>
        <w:rPr>
          <w:rFonts w:eastAsiaTheme="minorEastAsia" w:cs="Poppins"/>
        </w:rPr>
        <w:t xml:space="preserve"> with a </w:t>
      </w:r>
      <w:r w:rsidRPr="002E65DC">
        <w:rPr>
          <w:rFonts w:eastAsiaTheme="minorEastAsia" w:cs="Poppins"/>
        </w:rPr>
        <w:t>particular emphasis on evaluating the Virtual Courtroom (VCR) against the established best practices for computer-generated environments</w:t>
      </w:r>
      <w:r>
        <w:rPr>
          <w:rFonts w:eastAsiaTheme="minorEastAsia" w:cs="Poppins"/>
        </w:rPr>
        <w:t xml:space="preserve"> was conducted. A VR accessibility market report was produced and is appendix to this report. </w:t>
      </w:r>
    </w:p>
    <w:p w14:paraId="4383E9F3" w14:textId="77777777" w:rsidR="00320F3A" w:rsidRDefault="00320F3A" w:rsidP="005D69FD">
      <w:pPr>
        <w:rPr>
          <w:rFonts w:eastAsiaTheme="minorEastAsia" w:cs="Poppins"/>
        </w:rPr>
      </w:pPr>
    </w:p>
    <w:p w14:paraId="0610D352" w14:textId="77777777" w:rsidR="00320F3A" w:rsidRDefault="00320F3A" w:rsidP="005D69FD">
      <w:pPr>
        <w:rPr>
          <w:rFonts w:eastAsiaTheme="minorEastAsia" w:cs="Poppins"/>
        </w:rPr>
      </w:pPr>
    </w:p>
    <w:p w14:paraId="741FB0BC" w14:textId="4528EB06" w:rsidR="00CC32A0" w:rsidRDefault="00CC32A0" w:rsidP="005D69FD">
      <w:pPr>
        <w:rPr>
          <w:rFonts w:eastAsiaTheme="minorEastAsia" w:cs="Poppins"/>
          <w:b/>
          <w:bCs/>
        </w:rPr>
      </w:pPr>
      <w:r w:rsidRPr="00CC32A0">
        <w:rPr>
          <w:rFonts w:eastAsiaTheme="minorEastAsia" w:cs="Poppins"/>
          <w:b/>
          <w:bCs/>
        </w:rPr>
        <w:lastRenderedPageBreak/>
        <w:t xml:space="preserve">Research ethics </w:t>
      </w:r>
    </w:p>
    <w:p w14:paraId="5170D162" w14:textId="315548D7" w:rsidR="00CC32A0" w:rsidRPr="00CC32A0" w:rsidRDefault="00CC32A0" w:rsidP="005D69FD">
      <w:pPr>
        <w:rPr>
          <w:rFonts w:cs="Poppins"/>
          <w:lang w:eastAsia="en-US"/>
        </w:rPr>
      </w:pPr>
      <w:r>
        <w:rPr>
          <w:rFonts w:eastAsiaTheme="minorEastAsia" w:cs="Poppins"/>
        </w:rPr>
        <w:t>An ethics application for the research project was submitted and approved by HREC and SRPP prior to the start of the study. The research activities were conducted in accordance with ethics protocol including informed consent, confidentiality</w:t>
      </w:r>
      <w:r w:rsidR="0099269E">
        <w:rPr>
          <w:rFonts w:eastAsiaTheme="minorEastAsia" w:cs="Poppins"/>
        </w:rPr>
        <w:t>,</w:t>
      </w:r>
      <w:r>
        <w:rPr>
          <w:rFonts w:eastAsiaTheme="minorEastAsia" w:cs="Poppins"/>
        </w:rPr>
        <w:t xml:space="preserve"> and data protection. </w:t>
      </w:r>
    </w:p>
    <w:p w14:paraId="7CB353B6" w14:textId="25F0BE91" w:rsidR="005D69FD" w:rsidRPr="00CC32A0" w:rsidRDefault="00CC32A0" w:rsidP="005D69FD">
      <w:pPr>
        <w:spacing w:before="120" w:after="60"/>
        <w:rPr>
          <w:rFonts w:cs="Poppins"/>
          <w:b/>
          <w:bCs/>
          <w:lang w:eastAsia="en-US"/>
        </w:rPr>
      </w:pPr>
      <w:r w:rsidRPr="00CC32A0">
        <w:rPr>
          <w:rFonts w:cs="Poppins"/>
          <w:b/>
          <w:bCs/>
          <w:lang w:eastAsia="en-US"/>
        </w:rPr>
        <w:t xml:space="preserve">Simulated court hearings </w:t>
      </w:r>
      <w:r>
        <w:rPr>
          <w:rFonts w:cs="Poppins"/>
          <w:b/>
          <w:bCs/>
          <w:lang w:eastAsia="en-US"/>
        </w:rPr>
        <w:t xml:space="preserve">preparation </w:t>
      </w:r>
    </w:p>
    <w:p w14:paraId="2D6B31F3" w14:textId="56A8E46D" w:rsidR="005D69FD" w:rsidRDefault="00CC32A0" w:rsidP="005D69FD">
      <w:pPr>
        <w:spacing w:before="120" w:after="60"/>
        <w:rPr>
          <w:rFonts w:cs="Poppins"/>
          <w:lang w:eastAsia="en-US"/>
        </w:rPr>
      </w:pPr>
      <w:r>
        <w:rPr>
          <w:rFonts w:cs="Poppins"/>
          <w:lang w:eastAsia="en-US"/>
        </w:rPr>
        <w:t xml:space="preserve">The project team </w:t>
      </w:r>
      <w:r w:rsidR="0099269E">
        <w:rPr>
          <w:rFonts w:cs="Poppins"/>
          <w:lang w:eastAsia="en-US"/>
        </w:rPr>
        <w:t>devised a detailed scenario for the mock hearings, which was a central component of the research. The scenario was a family law case involving an application for an interim care order to support the participation of law, policing</w:t>
      </w:r>
      <w:r w:rsidR="00626CE3">
        <w:rPr>
          <w:rFonts w:cs="Poppins"/>
          <w:lang w:eastAsia="en-US"/>
        </w:rPr>
        <w:t>,</w:t>
      </w:r>
      <w:r w:rsidR="0099269E">
        <w:rPr>
          <w:rFonts w:cs="Poppins"/>
          <w:lang w:eastAsia="en-US"/>
        </w:rPr>
        <w:t xml:space="preserve"> and social work students. </w:t>
      </w:r>
      <w:r w:rsidR="00626CE3">
        <w:rPr>
          <w:rFonts w:cs="Poppins"/>
          <w:lang w:eastAsia="en-US"/>
        </w:rPr>
        <w:t>The case materials included a set of facts, witness statements, medical reports, and court orders incorporated into a trial bundle. The evidence</w:t>
      </w:r>
      <w:r w:rsidR="00225D83">
        <w:rPr>
          <w:rFonts w:cs="Poppins"/>
          <w:lang w:eastAsia="en-US"/>
        </w:rPr>
        <w:t xml:space="preserve"> reflected a typical case </w:t>
      </w:r>
      <w:r w:rsidR="009557AB">
        <w:rPr>
          <w:rFonts w:cs="Poppins"/>
          <w:lang w:eastAsia="en-US"/>
        </w:rPr>
        <w:t xml:space="preserve">that students would come across in professional practice, it was intentionally designed to be relatively straightforward to allow the hearings to be conducted within an hour.  The same scenario was used in all the mock hearings. </w:t>
      </w:r>
      <w:r w:rsidR="00626CE3">
        <w:rPr>
          <w:rFonts w:cs="Poppins"/>
          <w:lang w:eastAsia="en-US"/>
        </w:rPr>
        <w:t xml:space="preserve"> </w:t>
      </w:r>
    </w:p>
    <w:p w14:paraId="3F752F44" w14:textId="7572C66A" w:rsidR="00196DFE" w:rsidRDefault="009557AB" w:rsidP="005D69FD">
      <w:pPr>
        <w:spacing w:before="120" w:after="60"/>
        <w:rPr>
          <w:rFonts w:cs="Poppins"/>
          <w:lang w:eastAsia="en-US"/>
        </w:rPr>
      </w:pPr>
      <w:r>
        <w:rPr>
          <w:rFonts w:eastAsia="Calibri" w:cs="Poppins"/>
          <w:lang w:eastAsia="en-US"/>
        </w:rPr>
        <w:t xml:space="preserve">Twenty students were recruited for the project, 10 law students, 5 policing and 5 social work students. </w:t>
      </w:r>
      <w:r w:rsidR="00196DFE">
        <w:rPr>
          <w:rFonts w:cs="Poppins"/>
          <w:lang w:eastAsia="en-US"/>
        </w:rPr>
        <w:t xml:space="preserve">Prior to </w:t>
      </w:r>
      <w:r w:rsidRPr="005D69FD">
        <w:rPr>
          <w:rFonts w:cs="Poppins"/>
          <w:lang w:eastAsia="en-US"/>
        </w:rPr>
        <w:t>the mock hearing</w:t>
      </w:r>
      <w:r w:rsidR="00196DFE">
        <w:rPr>
          <w:rFonts w:cs="Poppins"/>
          <w:lang w:eastAsia="en-US"/>
        </w:rPr>
        <w:t xml:space="preserve">s, students were provided with specialised training sessions designed to prepare them for their role in the proceedings. These sessions </w:t>
      </w:r>
      <w:r w:rsidR="00C2164E">
        <w:rPr>
          <w:rFonts w:cs="Poppins"/>
          <w:lang w:eastAsia="en-US"/>
        </w:rPr>
        <w:t>included</w:t>
      </w:r>
      <w:r w:rsidR="00196DFE">
        <w:rPr>
          <w:rFonts w:cs="Poppins"/>
          <w:lang w:eastAsia="en-US"/>
        </w:rPr>
        <w:t xml:space="preserve"> </w:t>
      </w:r>
      <w:r w:rsidR="00C2164E">
        <w:rPr>
          <w:rFonts w:cs="Poppins"/>
          <w:lang w:eastAsia="en-US"/>
        </w:rPr>
        <w:t>a recorded presentation</w:t>
      </w:r>
      <w:r w:rsidR="00196DFE">
        <w:rPr>
          <w:rFonts w:cs="Poppins"/>
          <w:lang w:eastAsia="en-US"/>
        </w:rPr>
        <w:t xml:space="preserve"> on interim care proceedings</w:t>
      </w:r>
      <w:r w:rsidR="00C2164E">
        <w:rPr>
          <w:rFonts w:cs="Poppins"/>
          <w:lang w:eastAsia="en-US"/>
        </w:rPr>
        <w:t xml:space="preserve"> and an online session on</w:t>
      </w:r>
      <w:r w:rsidR="00196DFE">
        <w:rPr>
          <w:rFonts w:cs="Poppins"/>
          <w:lang w:eastAsia="en-US"/>
        </w:rPr>
        <w:t xml:space="preserve"> courtroom proceedings, evidence, and courtroom etiquette. In addition, there were bespoke sessions to cover discipline specific elements of the role.  For example, the law students were supported with preparing examination and cross examination questions and all questions were </w:t>
      </w:r>
      <w:r w:rsidR="00196DFE">
        <w:rPr>
          <w:rFonts w:cs="Poppins"/>
          <w:lang w:eastAsia="en-US"/>
        </w:rPr>
        <w:lastRenderedPageBreak/>
        <w:t xml:space="preserve">submitted in advance to ensure </w:t>
      </w:r>
      <w:r w:rsidR="00C2164E">
        <w:rPr>
          <w:rFonts w:cs="Poppins"/>
          <w:lang w:eastAsia="en-US"/>
        </w:rPr>
        <w:t xml:space="preserve">their appropriateness and suitability. The sessions were designed to ensure that the students felt equipped to participate effectively in the mock hearings. The sessions were </w:t>
      </w:r>
      <w:proofErr w:type="gramStart"/>
      <w:r w:rsidR="00C2164E">
        <w:rPr>
          <w:rFonts w:cs="Poppins"/>
          <w:lang w:eastAsia="en-US"/>
        </w:rPr>
        <w:t>voluntarily</w:t>
      </w:r>
      <w:proofErr w:type="gramEnd"/>
      <w:r w:rsidR="00C2164E">
        <w:rPr>
          <w:rFonts w:cs="Poppins"/>
          <w:lang w:eastAsia="en-US"/>
        </w:rPr>
        <w:t xml:space="preserve"> and not all students chose to attend, but all students received support via email</w:t>
      </w:r>
      <w:r w:rsidR="002456FF">
        <w:rPr>
          <w:rFonts w:cs="Poppins"/>
          <w:lang w:eastAsia="en-US"/>
        </w:rPr>
        <w:t>/telephone</w:t>
      </w:r>
      <w:r w:rsidR="00C2164E">
        <w:rPr>
          <w:rFonts w:cs="Poppins"/>
          <w:lang w:eastAsia="en-US"/>
        </w:rPr>
        <w:t xml:space="preserve"> from specialist </w:t>
      </w:r>
      <w:r w:rsidR="002456FF">
        <w:rPr>
          <w:rFonts w:cs="Poppins"/>
          <w:lang w:eastAsia="en-US"/>
        </w:rPr>
        <w:t xml:space="preserve">law and social work </w:t>
      </w:r>
      <w:r w:rsidR="00C2164E">
        <w:rPr>
          <w:rFonts w:cs="Poppins"/>
          <w:lang w:eastAsia="en-US"/>
        </w:rPr>
        <w:t xml:space="preserve">tutors </w:t>
      </w:r>
      <w:r w:rsidR="002456FF">
        <w:rPr>
          <w:rFonts w:cs="Poppins"/>
          <w:lang w:eastAsia="en-US"/>
        </w:rPr>
        <w:t>allocated</w:t>
      </w:r>
      <w:r w:rsidR="00C2164E">
        <w:rPr>
          <w:rFonts w:cs="Poppins"/>
          <w:lang w:eastAsia="en-US"/>
        </w:rPr>
        <w:t xml:space="preserve"> </w:t>
      </w:r>
      <w:r w:rsidR="002456FF">
        <w:rPr>
          <w:rFonts w:cs="Poppins"/>
          <w:lang w:eastAsia="en-US"/>
        </w:rPr>
        <w:t xml:space="preserve">to </w:t>
      </w:r>
      <w:r w:rsidR="00C2164E">
        <w:rPr>
          <w:rFonts w:cs="Poppins"/>
          <w:lang w:eastAsia="en-US"/>
        </w:rPr>
        <w:t xml:space="preserve">the project.    </w:t>
      </w:r>
      <w:r w:rsidR="00196DFE">
        <w:rPr>
          <w:rFonts w:cs="Poppins"/>
          <w:lang w:eastAsia="en-US"/>
        </w:rPr>
        <w:t xml:space="preserve"> </w:t>
      </w:r>
    </w:p>
    <w:p w14:paraId="30D5EC68" w14:textId="7028F223" w:rsidR="00196DFE" w:rsidRDefault="00C64BE4" w:rsidP="005D69FD">
      <w:pPr>
        <w:spacing w:before="120" w:after="60"/>
        <w:rPr>
          <w:rFonts w:cs="Poppins"/>
          <w:lang w:eastAsia="en-US"/>
        </w:rPr>
      </w:pPr>
      <w:r w:rsidRPr="00CC32A0">
        <w:rPr>
          <w:rFonts w:cs="Poppins"/>
          <w:b/>
          <w:bCs/>
          <w:lang w:eastAsia="en-US"/>
        </w:rPr>
        <w:t>Simulated court hearings</w:t>
      </w:r>
    </w:p>
    <w:p w14:paraId="0EC060D1" w14:textId="77777777" w:rsidR="00D53759" w:rsidRDefault="00D53759" w:rsidP="005D69FD">
      <w:pPr>
        <w:spacing w:before="120" w:after="60"/>
        <w:rPr>
          <w:rFonts w:cs="Poppins"/>
          <w:lang w:eastAsia="en-US"/>
        </w:rPr>
      </w:pPr>
      <w:r>
        <w:rPr>
          <w:rFonts w:cs="Poppins"/>
          <w:lang w:eastAsia="en-US"/>
        </w:rPr>
        <w:t>Five</w:t>
      </w:r>
      <w:r w:rsidR="00C64BE4">
        <w:rPr>
          <w:rFonts w:cs="Poppins"/>
          <w:lang w:eastAsia="en-US"/>
        </w:rPr>
        <w:t xml:space="preserve"> mock hearings were conducted </w:t>
      </w:r>
      <w:r w:rsidR="0049339A">
        <w:rPr>
          <w:rFonts w:cs="Poppins"/>
          <w:lang w:eastAsia="en-US"/>
        </w:rPr>
        <w:t>between May to July 2024</w:t>
      </w:r>
      <w:r w:rsidR="00C64BE4">
        <w:rPr>
          <w:rFonts w:cs="Poppins"/>
          <w:lang w:eastAsia="en-US"/>
        </w:rPr>
        <w:t xml:space="preserve">. Each hearing consisted of two law students, one social work student and one policing student along with a judge overseeing the proceedings. </w:t>
      </w:r>
      <w:r w:rsidR="0049339A">
        <w:rPr>
          <w:rFonts w:cs="Poppins"/>
          <w:lang w:eastAsia="en-US"/>
        </w:rPr>
        <w:t>Members of the wider</w:t>
      </w:r>
      <w:r w:rsidR="00C64BE4">
        <w:rPr>
          <w:rFonts w:cs="Poppins"/>
          <w:lang w:eastAsia="en-US"/>
        </w:rPr>
        <w:t xml:space="preserve"> project team </w:t>
      </w:r>
      <w:r w:rsidR="0049339A">
        <w:rPr>
          <w:rFonts w:cs="Poppins"/>
          <w:lang w:eastAsia="en-US"/>
        </w:rPr>
        <w:t xml:space="preserve">also </w:t>
      </w:r>
      <w:r w:rsidR="00C64BE4">
        <w:rPr>
          <w:rFonts w:cs="Poppins"/>
          <w:lang w:eastAsia="en-US"/>
        </w:rPr>
        <w:t xml:space="preserve">attended the hearings. The law students assumed the roles of legal representatives with one acting on behalf of the parents and the other representing the local authority. During the hearings the law students conducted examination </w:t>
      </w:r>
      <w:r w:rsidR="00A34803">
        <w:rPr>
          <w:rFonts w:cs="Poppins"/>
          <w:lang w:eastAsia="en-US"/>
        </w:rPr>
        <w:t xml:space="preserve">in chief and cross examination of the policing and social work students who were giving evidence as part of the case. This provided an interdisciplinary learning experience allowing the students to see the legal process from different professional perspectives. </w:t>
      </w:r>
    </w:p>
    <w:p w14:paraId="070E70FB" w14:textId="2E625E17" w:rsidR="00196DFE" w:rsidRDefault="00A34803" w:rsidP="005D69FD">
      <w:pPr>
        <w:spacing w:before="120" w:after="60"/>
        <w:rPr>
          <w:rFonts w:cs="Poppins"/>
          <w:lang w:eastAsia="en-US"/>
        </w:rPr>
      </w:pPr>
      <w:r>
        <w:rPr>
          <w:rFonts w:cs="Poppins"/>
          <w:lang w:eastAsia="en-US"/>
        </w:rPr>
        <w:t xml:space="preserve">There were some logistically difficulties bringing together students to attend a mock hearing on an agreed date. At some of the hearings we did not have participation of all 4 students therefore where appropriate one of the project team assumed the missing role or an abridged version of the hearing took place.  </w:t>
      </w:r>
    </w:p>
    <w:p w14:paraId="3EB20DB9" w14:textId="240B2F52" w:rsidR="00014FB6" w:rsidRDefault="00014FB6" w:rsidP="005D69FD">
      <w:pPr>
        <w:spacing w:before="120" w:after="60"/>
        <w:rPr>
          <w:rFonts w:cs="Poppins"/>
          <w:lang w:eastAsia="en-US"/>
        </w:rPr>
      </w:pPr>
      <w:r>
        <w:rPr>
          <w:rFonts w:cs="Poppins"/>
          <w:lang w:eastAsia="en-US"/>
        </w:rPr>
        <w:t xml:space="preserve">The hearings took place in our desk-top virtual reality courtroom (VCR) with the aim of testing the authenticity and functionality of the VCR. Prior to the hearings, </w:t>
      </w:r>
      <w:r>
        <w:rPr>
          <w:rFonts w:cs="Poppins"/>
          <w:lang w:eastAsia="en-US"/>
        </w:rPr>
        <w:lastRenderedPageBreak/>
        <w:t xml:space="preserve">all students were asked to download the VCR and offered the opportunity to familiarise themselves within the VCR by meeting one of the project team in the VCR. While some students took advantage of this offer, others chose not to. Despite repeated emails reminding students of the importance of downloading and testing the VCR in advance of the hearings some students chose to download the VCR only a short time before the hearing was due to start. During the hearings, a few students and some members of the project </w:t>
      </w:r>
      <w:r w:rsidR="00DF0103">
        <w:rPr>
          <w:rFonts w:cs="Poppins"/>
          <w:lang w:eastAsia="en-US"/>
        </w:rPr>
        <w:t xml:space="preserve">team </w:t>
      </w:r>
      <w:r>
        <w:rPr>
          <w:rFonts w:cs="Poppins"/>
          <w:lang w:eastAsia="en-US"/>
        </w:rPr>
        <w:t>encountered technical difficulties</w:t>
      </w:r>
      <w:r w:rsidR="00DF0103">
        <w:rPr>
          <w:rFonts w:cs="Poppins"/>
          <w:lang w:eastAsia="en-US"/>
        </w:rPr>
        <w:t xml:space="preserve"> accessing the VCR</w:t>
      </w:r>
      <w:r>
        <w:rPr>
          <w:rFonts w:cs="Poppins"/>
          <w:lang w:eastAsia="en-US"/>
        </w:rPr>
        <w:t xml:space="preserve">. </w:t>
      </w:r>
      <w:r w:rsidR="00DF0103">
        <w:rPr>
          <w:rFonts w:cs="Poppins"/>
          <w:lang w:eastAsia="en-US"/>
        </w:rPr>
        <w:t xml:space="preserve">We were able to resolve most of these </w:t>
      </w:r>
      <w:proofErr w:type="gramStart"/>
      <w:r w:rsidR="00DF0103">
        <w:rPr>
          <w:rFonts w:cs="Poppins"/>
          <w:lang w:eastAsia="en-US"/>
        </w:rPr>
        <w:t>issues</w:t>
      </w:r>
      <w:proofErr w:type="gramEnd"/>
      <w:r w:rsidR="00DF0103">
        <w:rPr>
          <w:rFonts w:cs="Poppins"/>
          <w:lang w:eastAsia="en-US"/>
        </w:rPr>
        <w:t xml:space="preserve"> and they have provided valuable insights and highlighted adjustments that have been made to improve the VCR for future use. </w:t>
      </w:r>
      <w:r>
        <w:rPr>
          <w:rFonts w:cs="Poppins"/>
          <w:lang w:eastAsia="en-US"/>
        </w:rPr>
        <w:t xml:space="preserve"> </w:t>
      </w:r>
    </w:p>
    <w:p w14:paraId="701EC63A" w14:textId="77777777" w:rsidR="00AF39B3" w:rsidRDefault="00AF39B3" w:rsidP="005D69FD">
      <w:pPr>
        <w:spacing w:before="120" w:after="60"/>
        <w:rPr>
          <w:rFonts w:cs="Poppins"/>
          <w:b/>
          <w:bCs/>
          <w:lang w:eastAsia="en-US"/>
        </w:rPr>
      </w:pPr>
      <w:r w:rsidRPr="00AF39B3">
        <w:rPr>
          <w:rFonts w:cs="Poppins"/>
          <w:b/>
          <w:bCs/>
          <w:lang w:eastAsia="en-US"/>
        </w:rPr>
        <w:t xml:space="preserve">Interviews </w:t>
      </w:r>
    </w:p>
    <w:p w14:paraId="2776B5E6" w14:textId="45EAD4FA" w:rsidR="00AF39B3" w:rsidRPr="00AF39B3" w:rsidRDefault="00AF39B3" w:rsidP="005D69FD">
      <w:pPr>
        <w:spacing w:before="120" w:after="60"/>
        <w:rPr>
          <w:rFonts w:cs="Poppins"/>
          <w:b/>
          <w:bCs/>
          <w:lang w:eastAsia="en-US"/>
        </w:rPr>
      </w:pPr>
      <w:r>
        <w:rPr>
          <w:rFonts w:cs="Poppins"/>
          <w:lang w:eastAsia="en-US"/>
        </w:rPr>
        <w:t xml:space="preserve">Interviews with students were conducted following the mock hearings to collect data on their experiences. The interviews focused on their experiences of engaging in a mock hearing, working with students from other disciplines and their experiences of using the VCR. </w:t>
      </w:r>
      <w:r w:rsidR="00BB46D3">
        <w:rPr>
          <w:rFonts w:cs="Poppins"/>
          <w:lang w:eastAsia="en-US"/>
        </w:rPr>
        <w:t xml:space="preserve">Ten interviews have been conducted, two social work students, one policing student and seven law students. There are two interviews outstanding where we waiting to hear from the students. </w:t>
      </w:r>
    </w:p>
    <w:p w14:paraId="200B4B8D" w14:textId="77777777" w:rsidR="00AF39B3" w:rsidRDefault="00AF39B3">
      <w:pPr>
        <w:spacing w:after="0" w:line="240" w:lineRule="auto"/>
        <w:rPr>
          <w:b/>
          <w:bCs/>
          <w:noProof/>
        </w:rPr>
      </w:pPr>
    </w:p>
    <w:p w14:paraId="1BE3C764" w14:textId="2D7C9921" w:rsidR="00E03A95" w:rsidRDefault="00AF39B3" w:rsidP="00AF39B3">
      <w:pPr>
        <w:spacing w:after="0"/>
        <w:rPr>
          <w:b/>
          <w:bCs/>
          <w:noProof/>
        </w:rPr>
      </w:pPr>
      <w:r w:rsidRPr="00AF39B3">
        <w:rPr>
          <w:b/>
          <w:bCs/>
          <w:noProof/>
        </w:rPr>
        <w:t xml:space="preserve">Data analysis </w:t>
      </w:r>
    </w:p>
    <w:p w14:paraId="42BD4B52" w14:textId="3B62BD56" w:rsidR="00AF39B3" w:rsidRPr="00AF39B3" w:rsidRDefault="00AF39B3" w:rsidP="00AF39B3">
      <w:pPr>
        <w:spacing w:after="0"/>
        <w:rPr>
          <w:noProof/>
        </w:rPr>
      </w:pPr>
      <w:r>
        <w:rPr>
          <w:rFonts w:cs="Poppins"/>
          <w:lang w:eastAsia="en-US"/>
        </w:rPr>
        <w:t xml:space="preserve">Anna </w:t>
      </w:r>
      <w:r w:rsidRPr="005D69FD">
        <w:t>Chistyakova</w:t>
      </w:r>
      <w:r>
        <w:t xml:space="preserve"> conducted </w:t>
      </w:r>
      <w:r>
        <w:rPr>
          <w:noProof/>
        </w:rPr>
        <w:t xml:space="preserve">a </w:t>
      </w:r>
      <w:r w:rsidRPr="00AF39B3">
        <w:rPr>
          <w:noProof/>
        </w:rPr>
        <w:t xml:space="preserve">review of the data </w:t>
      </w:r>
      <w:r>
        <w:rPr>
          <w:noProof/>
        </w:rPr>
        <w:t xml:space="preserve">and identified key insights for this report. The plan is to conduct further data analysis using thematic analysis (Braun and Clark, 2016) which will explore further the key themes that have been constructed from the data and provide a deeper understanding of the students’ experiences that will inform future publications. </w:t>
      </w:r>
    </w:p>
    <w:p w14:paraId="4F8DC142" w14:textId="3BE18C12" w:rsidR="00BC000A" w:rsidRDefault="00BC000A" w:rsidP="00BC000A">
      <w:pPr>
        <w:pStyle w:val="Heading1"/>
      </w:pPr>
      <w:bookmarkStart w:id="8" w:name="_Toc155798576"/>
      <w:r>
        <w:lastRenderedPageBreak/>
        <w:t>Findings</w:t>
      </w:r>
      <w:bookmarkEnd w:id="8"/>
      <w:r w:rsidR="00E50609">
        <w:t>/conclusions and recommendations</w:t>
      </w:r>
    </w:p>
    <w:p w14:paraId="2F3322D4" w14:textId="77777777" w:rsidR="00316E2E" w:rsidRDefault="00316E2E" w:rsidP="005F5C8C">
      <w:pPr>
        <w:pStyle w:val="Heading1"/>
        <w:spacing w:line="360" w:lineRule="auto"/>
        <w:rPr>
          <w:sz w:val="24"/>
          <w:szCs w:val="24"/>
        </w:rPr>
      </w:pPr>
      <w:bookmarkStart w:id="9" w:name="_Toc155798579"/>
      <w:r w:rsidRPr="00316E2E">
        <w:rPr>
          <w:sz w:val="24"/>
          <w:szCs w:val="24"/>
          <w:lang w:eastAsia="en-US"/>
        </w:rPr>
        <w:t xml:space="preserve">Overall summary </w:t>
      </w:r>
    </w:p>
    <w:p w14:paraId="08175BA7" w14:textId="5A5CF01A" w:rsidR="00390AB8" w:rsidRPr="002005B1" w:rsidRDefault="00E631CA" w:rsidP="002005B1">
      <w:pPr>
        <w:pStyle w:val="Heading1"/>
        <w:spacing w:line="360" w:lineRule="auto"/>
        <w:rPr>
          <w:sz w:val="24"/>
          <w:szCs w:val="24"/>
        </w:rPr>
      </w:pPr>
      <w:r>
        <w:rPr>
          <w:b w:val="0"/>
          <w:bCs w:val="0"/>
          <w:sz w:val="24"/>
          <w:szCs w:val="24"/>
        </w:rPr>
        <w:t>A</w:t>
      </w:r>
      <w:r w:rsidR="00390AB8">
        <w:rPr>
          <w:b w:val="0"/>
          <w:bCs w:val="0"/>
          <w:sz w:val="24"/>
          <w:szCs w:val="24"/>
        </w:rPr>
        <w:t xml:space="preserve"> key finding </w:t>
      </w:r>
      <w:r>
        <w:rPr>
          <w:b w:val="0"/>
          <w:bCs w:val="0"/>
          <w:sz w:val="24"/>
          <w:szCs w:val="24"/>
        </w:rPr>
        <w:t>of</w:t>
      </w:r>
      <w:r w:rsidR="00390AB8">
        <w:rPr>
          <w:b w:val="0"/>
          <w:bCs w:val="0"/>
          <w:sz w:val="24"/>
          <w:szCs w:val="24"/>
        </w:rPr>
        <w:t xml:space="preserve"> the research </w:t>
      </w:r>
      <w:r>
        <w:rPr>
          <w:b w:val="0"/>
          <w:bCs w:val="0"/>
          <w:sz w:val="24"/>
          <w:szCs w:val="24"/>
        </w:rPr>
        <w:t xml:space="preserve">is that the quality of </w:t>
      </w:r>
      <w:r w:rsidR="00390AB8">
        <w:rPr>
          <w:b w:val="0"/>
          <w:bCs w:val="0"/>
          <w:sz w:val="24"/>
          <w:szCs w:val="24"/>
        </w:rPr>
        <w:t xml:space="preserve">the learning experience is deeply connected with the </w:t>
      </w:r>
      <w:r>
        <w:rPr>
          <w:b w:val="0"/>
          <w:bCs w:val="0"/>
          <w:sz w:val="24"/>
          <w:szCs w:val="24"/>
        </w:rPr>
        <w:t>technology, particularly</w:t>
      </w:r>
      <w:r w:rsidR="00390AB8">
        <w:rPr>
          <w:b w:val="0"/>
          <w:bCs w:val="0"/>
          <w:sz w:val="24"/>
          <w:szCs w:val="24"/>
        </w:rPr>
        <w:t xml:space="preserve"> </w:t>
      </w:r>
      <w:r>
        <w:rPr>
          <w:b w:val="0"/>
          <w:bCs w:val="0"/>
          <w:sz w:val="24"/>
          <w:szCs w:val="24"/>
        </w:rPr>
        <w:t xml:space="preserve">in </w:t>
      </w:r>
      <w:r w:rsidR="00390AB8">
        <w:rPr>
          <w:b w:val="0"/>
          <w:bCs w:val="0"/>
          <w:sz w:val="24"/>
          <w:szCs w:val="24"/>
        </w:rPr>
        <w:t>how it enable</w:t>
      </w:r>
      <w:r>
        <w:rPr>
          <w:b w:val="0"/>
          <w:bCs w:val="0"/>
          <w:sz w:val="24"/>
          <w:szCs w:val="24"/>
        </w:rPr>
        <w:t>s</w:t>
      </w:r>
      <w:r w:rsidR="00390AB8">
        <w:rPr>
          <w:b w:val="0"/>
          <w:bCs w:val="0"/>
          <w:sz w:val="24"/>
          <w:szCs w:val="24"/>
        </w:rPr>
        <w:t xml:space="preserve"> students to immerse themselves in the simulated hearing. </w:t>
      </w:r>
      <w:r>
        <w:rPr>
          <w:b w:val="0"/>
          <w:bCs w:val="0"/>
          <w:sz w:val="24"/>
          <w:szCs w:val="24"/>
        </w:rPr>
        <w:t xml:space="preserve">The realistic nature of the virtual environment allows students to engage more effectively with the simulation and practice their courtroom skills. The immersion helps internalise the practical aspects of courtroom proceedings, overall enhancing their learning experience. </w:t>
      </w:r>
      <w:r w:rsidR="00A85869">
        <w:rPr>
          <w:b w:val="0"/>
          <w:bCs w:val="0"/>
          <w:sz w:val="24"/>
          <w:szCs w:val="24"/>
        </w:rPr>
        <w:t xml:space="preserve">The VCR supports collaborative learning and </w:t>
      </w:r>
      <w:r w:rsidR="00814E20">
        <w:rPr>
          <w:b w:val="0"/>
          <w:bCs w:val="0"/>
          <w:sz w:val="24"/>
          <w:szCs w:val="24"/>
        </w:rPr>
        <w:t xml:space="preserve">is an effective tool for bringing together students from different disciplines to support students’ learning. </w:t>
      </w:r>
    </w:p>
    <w:p w14:paraId="2A40911A" w14:textId="77777777" w:rsidR="00A7378C" w:rsidRDefault="00A7378C" w:rsidP="00390AB8">
      <w:pPr>
        <w:rPr>
          <w:b/>
          <w:bCs/>
        </w:rPr>
      </w:pPr>
    </w:p>
    <w:p w14:paraId="46CC5617" w14:textId="67866794" w:rsidR="002005B1" w:rsidRDefault="002005B1" w:rsidP="00A7378C">
      <w:pPr>
        <w:rPr>
          <w:b/>
          <w:bCs/>
        </w:rPr>
      </w:pPr>
      <w:r w:rsidRPr="002005B1">
        <w:rPr>
          <w:b/>
          <w:bCs/>
        </w:rPr>
        <w:t xml:space="preserve">Recruiting students </w:t>
      </w:r>
    </w:p>
    <w:p w14:paraId="00733A04" w14:textId="2855FB62" w:rsidR="002005B1" w:rsidRPr="002005B1" w:rsidRDefault="002005B1" w:rsidP="00A7378C">
      <w:r>
        <w:t xml:space="preserve">Recruiting students to participate in the research was straightforward, however, co-ordinating schedules proved to be more complex. Aligning the availability of the students particularly social work and policing students who were in practice was difficult and time consuming. Although 20 students were recruited for the project some students </w:t>
      </w:r>
      <w:proofErr w:type="gramStart"/>
      <w:r>
        <w:t>were not able to</w:t>
      </w:r>
      <w:proofErr w:type="gramEnd"/>
      <w:r>
        <w:t xml:space="preserve"> participate because we could not accommodate their schedule and a few students after agreeing to participate chose not to engage with the research. </w:t>
      </w:r>
      <w:r w:rsidR="00E53BA8">
        <w:t>Eight</w:t>
      </w:r>
      <w:r>
        <w:t xml:space="preserve"> law students, </w:t>
      </w:r>
      <w:r w:rsidR="00E53BA8">
        <w:t>two</w:t>
      </w:r>
      <w:r>
        <w:t xml:space="preserve"> policing students </w:t>
      </w:r>
      <w:r>
        <w:lastRenderedPageBreak/>
        <w:t xml:space="preserve">and </w:t>
      </w:r>
      <w:r w:rsidR="00E53BA8">
        <w:t xml:space="preserve">two </w:t>
      </w:r>
      <w:r>
        <w:t>social work students participated in the research</w:t>
      </w:r>
      <w:r w:rsidR="00E53BA8">
        <w:t xml:space="preserve">. </w:t>
      </w:r>
      <w:r w:rsidR="00B57173">
        <w:t>F</w:t>
      </w:r>
      <w:r w:rsidR="00E53BA8">
        <w:t xml:space="preserve">our students participated in more than one mock hearing. </w:t>
      </w:r>
      <w:r>
        <w:t xml:space="preserve"> </w:t>
      </w:r>
    </w:p>
    <w:p w14:paraId="1C876C50" w14:textId="59F666D3" w:rsidR="00390AB8" w:rsidRPr="00CC32A0" w:rsidRDefault="00390AB8" w:rsidP="00390AB8">
      <w:pPr>
        <w:spacing w:before="120" w:after="60"/>
        <w:rPr>
          <w:rFonts w:cs="Poppins"/>
          <w:b/>
          <w:bCs/>
          <w:lang w:eastAsia="en-US"/>
        </w:rPr>
      </w:pPr>
      <w:r w:rsidRPr="00CC32A0">
        <w:rPr>
          <w:rFonts w:cs="Poppins"/>
          <w:b/>
          <w:bCs/>
          <w:lang w:eastAsia="en-US"/>
        </w:rPr>
        <w:t xml:space="preserve">Simulated court hearings </w:t>
      </w:r>
      <w:r>
        <w:rPr>
          <w:rFonts w:cs="Poppins"/>
          <w:b/>
          <w:bCs/>
          <w:lang w:eastAsia="en-US"/>
        </w:rPr>
        <w:t>preparation</w:t>
      </w:r>
      <w:r w:rsidR="00316E2E">
        <w:rPr>
          <w:rFonts w:cs="Poppins"/>
          <w:b/>
          <w:bCs/>
          <w:lang w:eastAsia="en-US"/>
        </w:rPr>
        <w:t xml:space="preserve">: legal versus technical preparation  </w:t>
      </w:r>
      <w:r>
        <w:rPr>
          <w:rFonts w:cs="Poppins"/>
          <w:b/>
          <w:bCs/>
          <w:lang w:eastAsia="en-US"/>
        </w:rPr>
        <w:t xml:space="preserve"> </w:t>
      </w:r>
    </w:p>
    <w:p w14:paraId="36196221" w14:textId="77777777" w:rsidR="00316E2E" w:rsidRDefault="00316E2E" w:rsidP="005F5C8C">
      <w:pPr>
        <w:spacing w:after="0"/>
        <w:rPr>
          <w:rFonts w:eastAsia="Arial" w:cs="Poppins"/>
          <w:color w:val="060645" w:themeColor="text1"/>
        </w:rPr>
      </w:pPr>
      <w:r>
        <w:rPr>
          <w:rFonts w:eastAsia="Arial" w:cs="Poppins"/>
          <w:color w:val="060645" w:themeColor="text1"/>
        </w:rPr>
        <w:t xml:space="preserve">A key finding was that students primarily focused on preparing for </w:t>
      </w:r>
      <w:r w:rsidR="005F5C8C">
        <w:rPr>
          <w:rFonts w:eastAsia="Arial" w:cs="Poppins"/>
          <w:color w:val="060645" w:themeColor="text1"/>
        </w:rPr>
        <w:t xml:space="preserve">the simulated </w:t>
      </w:r>
      <w:r>
        <w:rPr>
          <w:rFonts w:eastAsia="Arial" w:cs="Poppins"/>
          <w:color w:val="060645" w:themeColor="text1"/>
        </w:rPr>
        <w:t>hearing</w:t>
      </w:r>
      <w:r w:rsidRPr="005F5C8C">
        <w:rPr>
          <w:rFonts w:eastAsia="Arial" w:cs="Poppins"/>
          <w:color w:val="060645" w:themeColor="text1"/>
        </w:rPr>
        <w:t xml:space="preserve"> </w:t>
      </w:r>
      <w:r>
        <w:rPr>
          <w:rFonts w:eastAsia="Arial" w:cs="Poppins"/>
          <w:color w:val="060645" w:themeColor="text1"/>
        </w:rPr>
        <w:t xml:space="preserve">in terms of the legal content and </w:t>
      </w:r>
      <w:r w:rsidR="005F5C8C" w:rsidRPr="005F5C8C">
        <w:rPr>
          <w:rFonts w:eastAsia="Arial" w:cs="Poppins"/>
          <w:color w:val="060645" w:themeColor="text1"/>
        </w:rPr>
        <w:t>attend</w:t>
      </w:r>
      <w:r w:rsidR="005F5C8C">
        <w:rPr>
          <w:rFonts w:eastAsia="Arial" w:cs="Poppins"/>
          <w:color w:val="060645" w:themeColor="text1"/>
        </w:rPr>
        <w:t xml:space="preserve">ing </w:t>
      </w:r>
      <w:r w:rsidR="005F5C8C" w:rsidRPr="005F5C8C">
        <w:rPr>
          <w:rFonts w:eastAsia="Arial" w:cs="Poppins"/>
          <w:color w:val="060645" w:themeColor="text1"/>
        </w:rPr>
        <w:t>preparatory meetings</w:t>
      </w:r>
      <w:r>
        <w:rPr>
          <w:rFonts w:eastAsia="Arial" w:cs="Poppins"/>
          <w:color w:val="060645" w:themeColor="text1"/>
        </w:rPr>
        <w:t>,</w:t>
      </w:r>
      <w:r w:rsidR="00B54D6D">
        <w:rPr>
          <w:rFonts w:eastAsia="Arial" w:cs="Poppins"/>
          <w:color w:val="060645" w:themeColor="text1"/>
        </w:rPr>
        <w:t xml:space="preserve"> with only </w:t>
      </w:r>
      <w:r w:rsidR="005F5C8C" w:rsidRPr="005F5C8C">
        <w:rPr>
          <w:rFonts w:eastAsia="Arial" w:cs="Poppins"/>
          <w:color w:val="060645" w:themeColor="text1"/>
        </w:rPr>
        <w:t>var</w:t>
      </w:r>
      <w:r w:rsidR="005F5C8C">
        <w:rPr>
          <w:rFonts w:eastAsia="Arial" w:cs="Poppins"/>
          <w:color w:val="060645" w:themeColor="text1"/>
        </w:rPr>
        <w:t xml:space="preserve">ying </w:t>
      </w:r>
      <w:r w:rsidR="005F5C8C" w:rsidRPr="005F5C8C">
        <w:rPr>
          <w:rFonts w:eastAsia="Arial" w:cs="Poppins"/>
          <w:color w:val="060645" w:themeColor="text1"/>
        </w:rPr>
        <w:t>degrees</w:t>
      </w:r>
      <w:r w:rsidR="005F5C8C">
        <w:rPr>
          <w:rFonts w:eastAsia="Arial" w:cs="Poppins"/>
          <w:color w:val="060645" w:themeColor="text1"/>
        </w:rPr>
        <w:t xml:space="preserve"> of </w:t>
      </w:r>
      <w:r w:rsidR="00B54D6D">
        <w:rPr>
          <w:rFonts w:eastAsia="Arial" w:cs="Poppins"/>
          <w:color w:val="060645" w:themeColor="text1"/>
        </w:rPr>
        <w:t xml:space="preserve">prior </w:t>
      </w:r>
      <w:r w:rsidR="005F5C8C" w:rsidRPr="005F5C8C">
        <w:rPr>
          <w:rFonts w:eastAsia="Arial" w:cs="Poppins"/>
          <w:color w:val="060645" w:themeColor="text1"/>
        </w:rPr>
        <w:t>familiaris</w:t>
      </w:r>
      <w:r w:rsidR="005F5C8C">
        <w:rPr>
          <w:rFonts w:eastAsia="Arial" w:cs="Poppins"/>
          <w:color w:val="060645" w:themeColor="text1"/>
        </w:rPr>
        <w:t xml:space="preserve">ation </w:t>
      </w:r>
      <w:r w:rsidR="005F5C8C" w:rsidRPr="005F5C8C">
        <w:rPr>
          <w:rFonts w:eastAsia="Arial" w:cs="Poppins"/>
          <w:color w:val="060645" w:themeColor="text1"/>
        </w:rPr>
        <w:t>with the V</w:t>
      </w:r>
      <w:r w:rsidR="005F5C8C">
        <w:rPr>
          <w:rFonts w:eastAsia="Arial" w:cs="Poppins"/>
          <w:color w:val="060645" w:themeColor="text1"/>
        </w:rPr>
        <w:t>C</w:t>
      </w:r>
      <w:r w:rsidR="005F5C8C" w:rsidRPr="005F5C8C">
        <w:rPr>
          <w:rFonts w:eastAsia="Arial" w:cs="Poppins"/>
          <w:color w:val="060645" w:themeColor="text1"/>
        </w:rPr>
        <w:t>R</w:t>
      </w:r>
      <w:r w:rsidR="005F5C8C">
        <w:rPr>
          <w:rFonts w:eastAsia="Arial" w:cs="Poppins"/>
          <w:color w:val="060645" w:themeColor="text1"/>
        </w:rPr>
        <w:t>.</w:t>
      </w:r>
      <w:r w:rsidR="005F5C8C" w:rsidRPr="005F5C8C">
        <w:rPr>
          <w:rFonts w:eastAsia="Arial" w:cs="Poppins"/>
          <w:color w:val="060645" w:themeColor="text1"/>
        </w:rPr>
        <w:t xml:space="preserve"> </w:t>
      </w:r>
    </w:p>
    <w:p w14:paraId="7C8ACB0D" w14:textId="77777777" w:rsidR="00316E2E" w:rsidRDefault="00316E2E" w:rsidP="005F5C8C">
      <w:pPr>
        <w:spacing w:after="0"/>
        <w:rPr>
          <w:rFonts w:eastAsia="Arial" w:cs="Poppins"/>
          <w:color w:val="060645" w:themeColor="text1"/>
        </w:rPr>
      </w:pPr>
    </w:p>
    <w:p w14:paraId="07059493" w14:textId="77777777" w:rsidR="00316E2E" w:rsidRPr="00316E2E" w:rsidRDefault="00316E2E" w:rsidP="0080288B">
      <w:pPr>
        <w:spacing w:after="0"/>
        <w:rPr>
          <w:rFonts w:cs="Poppins"/>
        </w:rPr>
      </w:pPr>
      <w:r w:rsidRPr="00316E2E">
        <w:rPr>
          <w:rFonts w:eastAsia="Arial" w:cs="Poppins"/>
          <w:i/>
          <w:iCs/>
          <w:color w:val="060645" w:themeColor="text1"/>
        </w:rPr>
        <w:t xml:space="preserve">“I think there were a couple of technical issues with me downloading &lt;...&gt; and that required a phone call to, I’ve forgotten the chap’s name, but he was really </w:t>
      </w:r>
      <w:proofErr w:type="gramStart"/>
      <w:r w:rsidRPr="00316E2E">
        <w:rPr>
          <w:rFonts w:eastAsia="Arial" w:cs="Poppins"/>
          <w:i/>
          <w:iCs/>
          <w:color w:val="060645" w:themeColor="text1"/>
        </w:rPr>
        <w:t>helpful</w:t>
      </w:r>
      <w:proofErr w:type="gramEnd"/>
      <w:r w:rsidRPr="00316E2E">
        <w:rPr>
          <w:rFonts w:eastAsia="Arial" w:cs="Poppins"/>
          <w:i/>
          <w:iCs/>
          <w:color w:val="060645" w:themeColor="text1"/>
        </w:rPr>
        <w:t xml:space="preserve"> and we got it all sorted. But I was in a blind panic that I was going to be late for court, even though it wasn’t a real court.” </w:t>
      </w:r>
      <w:r w:rsidRPr="00316E2E">
        <w:rPr>
          <w:rFonts w:eastAsia="Arial" w:cs="Poppins"/>
          <w:b/>
          <w:bCs/>
          <w:i/>
          <w:iCs/>
          <w:color w:val="060645" w:themeColor="text1"/>
        </w:rPr>
        <w:t>- Law student 7</w:t>
      </w:r>
    </w:p>
    <w:p w14:paraId="3E0CAAE9" w14:textId="77777777" w:rsidR="00316E2E" w:rsidRDefault="00316E2E" w:rsidP="005F5C8C">
      <w:pPr>
        <w:spacing w:after="0"/>
        <w:rPr>
          <w:rFonts w:eastAsia="Arial" w:cs="Poppins"/>
          <w:color w:val="060645" w:themeColor="text1"/>
        </w:rPr>
      </w:pPr>
    </w:p>
    <w:p w14:paraId="7CC2CFF9" w14:textId="0B76F33B" w:rsidR="00B54D6D" w:rsidRDefault="00B54D6D" w:rsidP="005F5C8C">
      <w:pPr>
        <w:spacing w:after="0"/>
        <w:rPr>
          <w:rFonts w:eastAsia="Arial" w:cs="Poppins"/>
          <w:color w:val="060645" w:themeColor="text1"/>
        </w:rPr>
      </w:pPr>
      <w:r>
        <w:rPr>
          <w:rFonts w:eastAsia="Arial" w:cs="Poppins"/>
          <w:color w:val="060645" w:themeColor="text1"/>
        </w:rPr>
        <w:t xml:space="preserve">Interesting although </w:t>
      </w:r>
      <w:r w:rsidR="005F5C8C">
        <w:rPr>
          <w:rFonts w:eastAsia="Arial" w:cs="Poppins"/>
          <w:color w:val="060645" w:themeColor="text1"/>
        </w:rPr>
        <w:t xml:space="preserve">not all students </w:t>
      </w:r>
      <w:r w:rsidR="005F5C8C" w:rsidRPr="005F5C8C">
        <w:rPr>
          <w:rFonts w:eastAsia="Arial" w:cs="Poppins"/>
          <w:color w:val="060645" w:themeColor="text1"/>
        </w:rPr>
        <w:t>attended the preparation meetings</w:t>
      </w:r>
      <w:r w:rsidR="005F5C8C">
        <w:rPr>
          <w:rFonts w:eastAsia="Arial" w:cs="Poppins"/>
          <w:color w:val="060645" w:themeColor="text1"/>
        </w:rPr>
        <w:t xml:space="preserve"> it </w:t>
      </w:r>
      <w:r w:rsidR="005F5C8C" w:rsidRPr="005F5C8C">
        <w:rPr>
          <w:rFonts w:eastAsia="Arial" w:cs="Poppins"/>
          <w:color w:val="060645" w:themeColor="text1"/>
        </w:rPr>
        <w:t xml:space="preserve">didn’t </w:t>
      </w:r>
      <w:r w:rsidR="00316E2E">
        <w:rPr>
          <w:rFonts w:eastAsia="Arial" w:cs="Poppins"/>
          <w:color w:val="060645" w:themeColor="text1"/>
        </w:rPr>
        <w:t xml:space="preserve">appear to </w:t>
      </w:r>
      <w:r w:rsidR="005F5C8C">
        <w:rPr>
          <w:rFonts w:eastAsia="Arial" w:cs="Poppins"/>
          <w:color w:val="060645" w:themeColor="text1"/>
        </w:rPr>
        <w:t>impact on</w:t>
      </w:r>
      <w:r w:rsidR="005F5C8C" w:rsidRPr="005F5C8C">
        <w:rPr>
          <w:rFonts w:eastAsia="Arial" w:cs="Poppins"/>
          <w:color w:val="060645" w:themeColor="text1"/>
        </w:rPr>
        <w:t xml:space="preserve"> the</w:t>
      </w:r>
      <w:r w:rsidR="00316E2E">
        <w:rPr>
          <w:rFonts w:eastAsia="Arial" w:cs="Poppins"/>
          <w:color w:val="060645" w:themeColor="text1"/>
        </w:rPr>
        <w:t>ir</w:t>
      </w:r>
      <w:r w:rsidR="005F5C8C" w:rsidRPr="005F5C8C">
        <w:rPr>
          <w:rFonts w:eastAsia="Arial" w:cs="Poppins"/>
          <w:color w:val="060645" w:themeColor="text1"/>
        </w:rPr>
        <w:t xml:space="preserve"> overall experience. Students appreciated </w:t>
      </w:r>
      <w:r w:rsidR="005F5C8C">
        <w:rPr>
          <w:rFonts w:eastAsia="Arial" w:cs="Poppins"/>
          <w:color w:val="060645" w:themeColor="text1"/>
        </w:rPr>
        <w:t xml:space="preserve">the </w:t>
      </w:r>
      <w:r w:rsidR="005F5C8C" w:rsidRPr="005F5C8C">
        <w:rPr>
          <w:rFonts w:eastAsia="Arial" w:cs="Poppins"/>
          <w:color w:val="060645" w:themeColor="text1"/>
        </w:rPr>
        <w:t xml:space="preserve">clear instructions </w:t>
      </w:r>
      <w:r w:rsidR="005F5C8C">
        <w:rPr>
          <w:rFonts w:eastAsia="Arial" w:cs="Poppins"/>
          <w:color w:val="060645" w:themeColor="text1"/>
        </w:rPr>
        <w:t>on installing and using the VCR</w:t>
      </w:r>
      <w:r>
        <w:rPr>
          <w:rFonts w:eastAsia="Arial" w:cs="Poppins"/>
          <w:color w:val="060645" w:themeColor="text1"/>
        </w:rPr>
        <w:t xml:space="preserve"> </w:t>
      </w:r>
      <w:r w:rsidR="005F5C8C">
        <w:rPr>
          <w:rFonts w:eastAsia="Arial" w:cs="Poppins"/>
          <w:color w:val="060645" w:themeColor="text1"/>
        </w:rPr>
        <w:t xml:space="preserve">and the recorded </w:t>
      </w:r>
      <w:r>
        <w:rPr>
          <w:rFonts w:eastAsia="Arial" w:cs="Poppins"/>
          <w:color w:val="060645" w:themeColor="text1"/>
        </w:rPr>
        <w:t xml:space="preserve">legal </w:t>
      </w:r>
      <w:r w:rsidR="005F5C8C" w:rsidRPr="005F5C8C">
        <w:rPr>
          <w:rFonts w:eastAsia="Arial" w:cs="Poppins"/>
          <w:color w:val="060645" w:themeColor="text1"/>
        </w:rPr>
        <w:t>presentation</w:t>
      </w:r>
      <w:r>
        <w:rPr>
          <w:rFonts w:eastAsia="Arial" w:cs="Poppins"/>
          <w:color w:val="060645" w:themeColor="text1"/>
        </w:rPr>
        <w:t>. This suggests that asynchronous methods of preparing students for simulated hearing</w:t>
      </w:r>
      <w:r w:rsidR="00A7378C">
        <w:rPr>
          <w:rFonts w:eastAsia="Arial" w:cs="Poppins"/>
          <w:color w:val="060645" w:themeColor="text1"/>
        </w:rPr>
        <w:t>s are</w:t>
      </w:r>
      <w:r>
        <w:rPr>
          <w:rFonts w:eastAsia="Arial" w:cs="Poppins"/>
          <w:color w:val="060645" w:themeColor="text1"/>
        </w:rPr>
        <w:t xml:space="preserve"> valu</w:t>
      </w:r>
      <w:r w:rsidR="00316E2E">
        <w:rPr>
          <w:rFonts w:eastAsia="Arial" w:cs="Poppins"/>
          <w:color w:val="060645" w:themeColor="text1"/>
        </w:rPr>
        <w:t>able</w:t>
      </w:r>
      <w:r>
        <w:rPr>
          <w:rFonts w:eastAsia="Arial" w:cs="Poppins"/>
          <w:color w:val="060645" w:themeColor="text1"/>
        </w:rPr>
        <w:t xml:space="preserve">.  </w:t>
      </w:r>
      <w:r w:rsidR="00D53759">
        <w:rPr>
          <w:rFonts w:eastAsia="Arial" w:cs="Poppins"/>
          <w:color w:val="060645" w:themeColor="text1"/>
        </w:rPr>
        <w:t xml:space="preserve">One of the recommendations of the research is that it is essential </w:t>
      </w:r>
      <w:r w:rsidR="00A7378C">
        <w:rPr>
          <w:rFonts w:eastAsia="Arial" w:cs="Poppins"/>
          <w:color w:val="060645" w:themeColor="text1"/>
        </w:rPr>
        <w:t>that s</w:t>
      </w:r>
      <w:r w:rsidR="002005B1">
        <w:rPr>
          <w:rFonts w:eastAsia="Arial" w:cs="Poppins"/>
          <w:color w:val="060645" w:themeColor="text1"/>
        </w:rPr>
        <w:t xml:space="preserve">tudents </w:t>
      </w:r>
      <w:r w:rsidR="00A7378C">
        <w:rPr>
          <w:rFonts w:eastAsia="Arial" w:cs="Poppins"/>
          <w:color w:val="060645" w:themeColor="text1"/>
        </w:rPr>
        <w:t xml:space="preserve">are </w:t>
      </w:r>
      <w:r w:rsidR="002005B1">
        <w:rPr>
          <w:rFonts w:eastAsia="Arial" w:cs="Poppins"/>
          <w:color w:val="060645" w:themeColor="text1"/>
        </w:rPr>
        <w:t xml:space="preserve">aware of the correlation </w:t>
      </w:r>
      <w:r w:rsidR="002005B1" w:rsidRPr="005F5C8C">
        <w:rPr>
          <w:rFonts w:eastAsia="Arial" w:cs="Poppins"/>
          <w:color w:val="060645" w:themeColor="text1"/>
        </w:rPr>
        <w:t>between understanding the legal material and mastering the technical tools, both of which were essential for an effective simulation.</w:t>
      </w:r>
      <w:r w:rsidR="002005B1">
        <w:rPr>
          <w:rFonts w:eastAsia="Arial" w:cs="Poppins"/>
          <w:color w:val="060645" w:themeColor="text1"/>
        </w:rPr>
        <w:t xml:space="preserve"> </w:t>
      </w:r>
    </w:p>
    <w:p w14:paraId="1B45E172" w14:textId="23413515" w:rsidR="00316E2E" w:rsidRPr="00316E2E" w:rsidRDefault="00316E2E" w:rsidP="00316E2E">
      <w:pPr>
        <w:spacing w:before="120" w:after="60"/>
        <w:rPr>
          <w:rFonts w:cs="Poppins"/>
          <w:b/>
          <w:bCs/>
          <w:lang w:eastAsia="en-US"/>
        </w:rPr>
      </w:pPr>
      <w:r w:rsidRPr="00CC32A0">
        <w:rPr>
          <w:rFonts w:cs="Poppins"/>
          <w:b/>
          <w:bCs/>
          <w:lang w:eastAsia="en-US"/>
        </w:rPr>
        <w:t xml:space="preserve">Simulated </w:t>
      </w:r>
      <w:r>
        <w:rPr>
          <w:rFonts w:cs="Poppins"/>
          <w:b/>
          <w:bCs/>
          <w:lang w:eastAsia="en-US"/>
        </w:rPr>
        <w:t>court papers</w:t>
      </w:r>
    </w:p>
    <w:p w14:paraId="73EE03DA" w14:textId="6D5DD128" w:rsidR="005F5C8C" w:rsidRDefault="00B54D6D" w:rsidP="00B54D6D">
      <w:pPr>
        <w:spacing w:after="0"/>
        <w:rPr>
          <w:rFonts w:eastAsia="Arial" w:cs="Poppins"/>
          <w:color w:val="060645" w:themeColor="text1"/>
        </w:rPr>
      </w:pPr>
      <w:r>
        <w:rPr>
          <w:rFonts w:eastAsia="Arial" w:cs="Poppins"/>
          <w:color w:val="060645" w:themeColor="text1"/>
        </w:rPr>
        <w:t>S</w:t>
      </w:r>
      <w:r w:rsidR="005F5C8C" w:rsidRPr="005F5C8C">
        <w:rPr>
          <w:rFonts w:eastAsia="Arial" w:cs="Poppins"/>
          <w:color w:val="060645" w:themeColor="text1"/>
        </w:rPr>
        <w:t>tudents</w:t>
      </w:r>
      <w:r>
        <w:rPr>
          <w:rFonts w:eastAsia="Arial" w:cs="Poppins"/>
          <w:color w:val="060645" w:themeColor="text1"/>
        </w:rPr>
        <w:t xml:space="preserve"> identified the importance of </w:t>
      </w:r>
      <w:r w:rsidR="005F5C8C" w:rsidRPr="005F5C8C">
        <w:rPr>
          <w:rFonts w:eastAsia="Arial" w:cs="Poppins"/>
          <w:color w:val="060645" w:themeColor="text1"/>
        </w:rPr>
        <w:t xml:space="preserve">the court papers </w:t>
      </w:r>
      <w:r>
        <w:rPr>
          <w:rFonts w:eastAsia="Arial" w:cs="Poppins"/>
          <w:color w:val="060645" w:themeColor="text1"/>
        </w:rPr>
        <w:t>for</w:t>
      </w:r>
      <w:r w:rsidR="005F5C8C" w:rsidRPr="005F5C8C">
        <w:rPr>
          <w:rFonts w:eastAsia="Arial" w:cs="Poppins"/>
          <w:color w:val="060645" w:themeColor="text1"/>
        </w:rPr>
        <w:t xml:space="preserve"> </w:t>
      </w:r>
      <w:r>
        <w:rPr>
          <w:rFonts w:eastAsia="Arial" w:cs="Poppins"/>
          <w:color w:val="060645" w:themeColor="text1"/>
        </w:rPr>
        <w:t xml:space="preserve">creating a realistic scenario. </w:t>
      </w:r>
    </w:p>
    <w:p w14:paraId="5D0FAE19" w14:textId="77777777" w:rsidR="0080288B" w:rsidRDefault="0080288B" w:rsidP="0080288B">
      <w:pPr>
        <w:spacing w:after="0"/>
        <w:rPr>
          <w:rFonts w:cs="Poppins"/>
        </w:rPr>
      </w:pPr>
    </w:p>
    <w:p w14:paraId="0D4794DE" w14:textId="65D5FB1E" w:rsidR="00390AB8" w:rsidRDefault="005F5C8C" w:rsidP="0080288B">
      <w:pPr>
        <w:spacing w:after="0"/>
        <w:rPr>
          <w:rFonts w:eastAsia="Arial" w:cs="Poppins"/>
          <w:b/>
          <w:bCs/>
          <w:i/>
          <w:iCs/>
          <w:color w:val="060645" w:themeColor="text1"/>
        </w:rPr>
      </w:pPr>
      <w:r w:rsidRPr="005F5C8C">
        <w:rPr>
          <w:rFonts w:eastAsia="Arial" w:cs="Poppins"/>
          <w:i/>
          <w:iCs/>
          <w:color w:val="060645" w:themeColor="text1"/>
        </w:rPr>
        <w:t>“And I can't stress enough how good those court papers were. I've just done a week with Winchester Hampshire legal services and those court papers for the moot were better than the court papers I have viewed at Winchester this week. So</w:t>
      </w:r>
      <w:r w:rsidR="00B54D6D">
        <w:rPr>
          <w:rFonts w:eastAsia="Arial" w:cs="Poppins"/>
          <w:i/>
          <w:iCs/>
          <w:color w:val="060645" w:themeColor="text1"/>
        </w:rPr>
        <w:t>,</w:t>
      </w:r>
      <w:r w:rsidRPr="005F5C8C">
        <w:rPr>
          <w:rFonts w:eastAsia="Arial" w:cs="Poppins"/>
          <w:i/>
          <w:iCs/>
          <w:color w:val="060645" w:themeColor="text1"/>
        </w:rPr>
        <w:t xml:space="preserve"> they were incredibly detailed. Everything was there in the court bundle. I thought it was fantastic.” -</w:t>
      </w:r>
      <w:r w:rsidRPr="005F5C8C">
        <w:rPr>
          <w:rFonts w:eastAsia="Arial" w:cs="Poppins"/>
          <w:b/>
          <w:bCs/>
          <w:i/>
          <w:iCs/>
          <w:color w:val="060645" w:themeColor="text1"/>
        </w:rPr>
        <w:t xml:space="preserve"> Law student 4.</w:t>
      </w:r>
    </w:p>
    <w:p w14:paraId="296DE7ED" w14:textId="77777777" w:rsidR="0080288B" w:rsidRDefault="0080288B" w:rsidP="0080288B">
      <w:pPr>
        <w:rPr>
          <w:rFonts w:eastAsia="Arial" w:cs="Poppins"/>
          <w:b/>
          <w:bCs/>
          <w:i/>
          <w:iCs/>
          <w:color w:val="060645" w:themeColor="text1"/>
        </w:rPr>
      </w:pPr>
    </w:p>
    <w:p w14:paraId="7CCB4C5B" w14:textId="1EEDF21C" w:rsidR="00801746" w:rsidRPr="00801746" w:rsidRDefault="00801746" w:rsidP="0080288B">
      <w:pPr>
        <w:rPr>
          <w:rFonts w:eastAsia="Arial" w:cs="Poppins"/>
          <w:b/>
          <w:bCs/>
          <w:color w:val="002060"/>
        </w:rPr>
      </w:pPr>
      <w:r>
        <w:rPr>
          <w:rFonts w:eastAsia="Arial" w:cs="Poppins"/>
          <w:i/>
          <w:iCs/>
          <w:color w:val="002060"/>
        </w:rPr>
        <w:t>“</w:t>
      </w:r>
      <w:r w:rsidRPr="00801746">
        <w:rPr>
          <w:rFonts w:eastAsia="Arial" w:cs="Poppins"/>
          <w:i/>
          <w:iCs/>
          <w:color w:val="002060"/>
        </w:rPr>
        <w:t xml:space="preserve">I wasn't expecting to have like the full court bundle with so much evidence. I don't know what I was expecting, but I wasn't expecting that. But I thought that it was </w:t>
      </w:r>
      <w:proofErr w:type="gramStart"/>
      <w:r w:rsidRPr="00801746">
        <w:rPr>
          <w:rFonts w:eastAsia="Arial" w:cs="Poppins"/>
          <w:i/>
          <w:iCs/>
          <w:color w:val="002060"/>
        </w:rPr>
        <w:t>really good</w:t>
      </w:r>
      <w:proofErr w:type="gramEnd"/>
      <w:r w:rsidRPr="00801746">
        <w:rPr>
          <w:rFonts w:eastAsia="Arial" w:cs="Poppins"/>
          <w:color w:val="002060"/>
        </w:rPr>
        <w:t>.</w:t>
      </w:r>
      <w:r>
        <w:rPr>
          <w:rFonts w:eastAsia="Arial" w:cs="Poppins"/>
          <w:color w:val="002060"/>
        </w:rPr>
        <w:t xml:space="preserve">” </w:t>
      </w:r>
      <w:r w:rsidRPr="00801746">
        <w:rPr>
          <w:rFonts w:eastAsia="Arial" w:cs="Poppins"/>
          <w:b/>
          <w:bCs/>
          <w:color w:val="002060"/>
        </w:rPr>
        <w:t xml:space="preserve">SW student </w:t>
      </w:r>
      <w:r>
        <w:rPr>
          <w:rFonts w:eastAsia="Arial" w:cs="Poppins"/>
          <w:b/>
          <w:bCs/>
          <w:color w:val="002060"/>
        </w:rPr>
        <w:t>1</w:t>
      </w:r>
    </w:p>
    <w:p w14:paraId="765B4194" w14:textId="4BDFFD67" w:rsidR="00D53759" w:rsidRDefault="00D53759" w:rsidP="00A7378C">
      <w:pPr>
        <w:spacing w:after="0"/>
        <w:rPr>
          <w:rFonts w:eastAsia="Arial" w:cs="Poppins"/>
          <w:color w:val="060645" w:themeColor="text1"/>
        </w:rPr>
      </w:pPr>
      <w:r>
        <w:rPr>
          <w:rFonts w:eastAsia="Arial" w:cs="Poppins"/>
          <w:color w:val="060645" w:themeColor="text1"/>
        </w:rPr>
        <w:t>The project now has a scenario with all the associated documents which can be used</w:t>
      </w:r>
      <w:r w:rsidR="00814E20">
        <w:rPr>
          <w:rFonts w:eastAsia="Arial" w:cs="Poppins"/>
          <w:color w:val="060645" w:themeColor="text1"/>
        </w:rPr>
        <w:t xml:space="preserve"> </w:t>
      </w:r>
      <w:r>
        <w:rPr>
          <w:rFonts w:eastAsia="Arial" w:cs="Poppins"/>
          <w:color w:val="060645" w:themeColor="text1"/>
        </w:rPr>
        <w:t xml:space="preserve">in future simulations and provides a template for other academics to support them in preparation of a courtroom simulation. </w:t>
      </w:r>
    </w:p>
    <w:p w14:paraId="12706A7A" w14:textId="02439943" w:rsidR="00801746" w:rsidRPr="00D53759" w:rsidRDefault="00D53759" w:rsidP="00A7378C">
      <w:pPr>
        <w:spacing w:after="0"/>
        <w:rPr>
          <w:rFonts w:eastAsia="Arial" w:cs="Poppins"/>
          <w:color w:val="060645" w:themeColor="text1"/>
        </w:rPr>
      </w:pPr>
      <w:r>
        <w:rPr>
          <w:rFonts w:eastAsia="Arial" w:cs="Poppins"/>
          <w:color w:val="060645" w:themeColor="text1"/>
        </w:rPr>
        <w:t xml:space="preserve"> </w:t>
      </w:r>
    </w:p>
    <w:p w14:paraId="28CC3EEE" w14:textId="0EF405C4" w:rsidR="00A7378C" w:rsidRPr="00A7378C" w:rsidRDefault="00A7378C" w:rsidP="00A7378C">
      <w:pPr>
        <w:spacing w:after="0"/>
        <w:rPr>
          <w:rFonts w:eastAsia="Arial" w:cs="Poppins"/>
          <w:b/>
          <w:bCs/>
          <w:color w:val="060645" w:themeColor="text1"/>
        </w:rPr>
      </w:pPr>
      <w:r>
        <w:rPr>
          <w:rFonts w:eastAsia="Arial" w:cs="Poppins"/>
          <w:b/>
          <w:bCs/>
          <w:color w:val="060645" w:themeColor="text1"/>
        </w:rPr>
        <w:t xml:space="preserve">Simulated case scenario </w:t>
      </w:r>
    </w:p>
    <w:p w14:paraId="7DBC0E45" w14:textId="3AB72ECB" w:rsidR="00A7378C" w:rsidRDefault="00CC306A" w:rsidP="007B395D">
      <w:pPr>
        <w:spacing w:after="0"/>
        <w:rPr>
          <w:rFonts w:eastAsia="Arial" w:cs="Poppins"/>
          <w:color w:val="060645" w:themeColor="text1"/>
        </w:rPr>
      </w:pPr>
      <w:r>
        <w:rPr>
          <w:rFonts w:eastAsia="Arial" w:cs="Poppins"/>
          <w:color w:val="060645" w:themeColor="text1"/>
        </w:rPr>
        <w:t xml:space="preserve">The scenario was based on an interim care order, where </w:t>
      </w:r>
      <w:r w:rsidR="00015B65">
        <w:rPr>
          <w:rFonts w:eastAsia="Arial" w:cs="Poppins"/>
          <w:color w:val="060645" w:themeColor="text1"/>
        </w:rPr>
        <w:t xml:space="preserve">it was likely that </w:t>
      </w:r>
      <w:r w:rsidR="00A7378C">
        <w:rPr>
          <w:rFonts w:eastAsia="Arial" w:cs="Poppins"/>
          <w:color w:val="060645" w:themeColor="text1"/>
        </w:rPr>
        <w:t xml:space="preserve">the local authority </w:t>
      </w:r>
      <w:r w:rsidR="00015B65">
        <w:rPr>
          <w:rFonts w:eastAsia="Arial" w:cs="Poppins"/>
          <w:color w:val="060645" w:themeColor="text1"/>
        </w:rPr>
        <w:t xml:space="preserve">would </w:t>
      </w:r>
      <w:r>
        <w:rPr>
          <w:rFonts w:eastAsia="Arial" w:cs="Poppins"/>
          <w:color w:val="060645" w:themeColor="text1"/>
        </w:rPr>
        <w:t xml:space="preserve">be successful. One of the key findings from the research is that law students representing the parents felt discouraged by the perception they couldn’t ‘win’ the case. This is particularly interesting because it highlights that students consider the role of the advocate is primarily about winning. In family cases, the </w:t>
      </w:r>
      <w:r w:rsidR="00015B65">
        <w:rPr>
          <w:rFonts w:eastAsia="Arial" w:cs="Poppins"/>
          <w:color w:val="060645" w:themeColor="text1"/>
        </w:rPr>
        <w:t xml:space="preserve">legal </w:t>
      </w:r>
      <w:r>
        <w:rPr>
          <w:rFonts w:eastAsia="Arial" w:cs="Poppins"/>
          <w:color w:val="060645" w:themeColor="text1"/>
        </w:rPr>
        <w:t xml:space="preserve">test is what is in the best interests of the child and that is the focus of the hearing. In practice advocates often find themselves </w:t>
      </w:r>
      <w:r>
        <w:rPr>
          <w:rFonts w:eastAsia="Arial" w:cs="Poppins"/>
          <w:color w:val="060645" w:themeColor="text1"/>
        </w:rPr>
        <w:lastRenderedPageBreak/>
        <w:t xml:space="preserve">representing clients in cases where a favourable outcome is unlikely, but regardless they have a duty to </w:t>
      </w:r>
      <w:r w:rsidR="007B395D">
        <w:rPr>
          <w:rFonts w:eastAsia="Arial" w:cs="Poppins"/>
          <w:color w:val="060645" w:themeColor="text1"/>
        </w:rPr>
        <w:t xml:space="preserve">advocate in their client’s best interests.  </w:t>
      </w:r>
      <w:r>
        <w:rPr>
          <w:rFonts w:eastAsia="Arial" w:cs="Poppins"/>
          <w:color w:val="060645" w:themeColor="text1"/>
        </w:rPr>
        <w:t xml:space="preserve"> </w:t>
      </w:r>
    </w:p>
    <w:p w14:paraId="5CDA12A5" w14:textId="77777777" w:rsidR="0080288B" w:rsidRDefault="0080288B" w:rsidP="0080288B">
      <w:pPr>
        <w:spacing w:after="0"/>
        <w:rPr>
          <w:rFonts w:eastAsia="Arial" w:cs="Poppins"/>
          <w:color w:val="060645" w:themeColor="text1"/>
        </w:rPr>
      </w:pPr>
    </w:p>
    <w:p w14:paraId="327C633B" w14:textId="09F37B9E" w:rsidR="00A7378C" w:rsidRPr="00A7378C" w:rsidRDefault="00A7378C" w:rsidP="0080288B">
      <w:pPr>
        <w:spacing w:after="0"/>
        <w:rPr>
          <w:rFonts w:eastAsia="Arial" w:cs="Poppins"/>
          <w:b/>
          <w:bCs/>
          <w:i/>
          <w:iCs/>
          <w:color w:val="060645" w:themeColor="text1"/>
        </w:rPr>
      </w:pPr>
      <w:r w:rsidRPr="00A7378C">
        <w:rPr>
          <w:rFonts w:eastAsia="Arial" w:cs="Poppins"/>
          <w:i/>
          <w:iCs/>
          <w:color w:val="060645" w:themeColor="text1"/>
        </w:rPr>
        <w:t xml:space="preserve">“Well in that case it was almost impossible for me to win. Let's put it that way, the evidence was overwhelming. &lt;...&gt; I think it was exaggerated.” - </w:t>
      </w:r>
      <w:r w:rsidRPr="00A7378C">
        <w:rPr>
          <w:rFonts w:eastAsia="Arial" w:cs="Poppins"/>
          <w:b/>
          <w:bCs/>
          <w:i/>
          <w:iCs/>
          <w:color w:val="060645" w:themeColor="text1"/>
        </w:rPr>
        <w:t>Law student 3</w:t>
      </w:r>
    </w:p>
    <w:p w14:paraId="7CD4BB91" w14:textId="77777777" w:rsidR="00A7378C" w:rsidRPr="00A7378C" w:rsidRDefault="00A7378C" w:rsidP="0080288B">
      <w:pPr>
        <w:spacing w:after="0"/>
        <w:rPr>
          <w:rFonts w:eastAsia="Arial" w:cs="Poppins"/>
          <w:i/>
          <w:iCs/>
          <w:color w:val="060645" w:themeColor="text1"/>
        </w:rPr>
      </w:pPr>
      <w:r w:rsidRPr="00A7378C">
        <w:rPr>
          <w:rFonts w:eastAsia="Arial" w:cs="Poppins"/>
          <w:i/>
          <w:iCs/>
          <w:color w:val="060645" w:themeColor="text1"/>
        </w:rPr>
        <w:t xml:space="preserve">“It would be more debatable, if they left it a little more open, there could be a different outcome. It would have been probably more interesting, and it probably would have tested the prosecution more because the barrister for the prosecution really didn't have to do a lot, I felt.” – </w:t>
      </w:r>
      <w:r w:rsidRPr="00A7378C">
        <w:rPr>
          <w:rFonts w:eastAsia="Arial" w:cs="Poppins"/>
          <w:b/>
          <w:bCs/>
          <w:i/>
          <w:iCs/>
          <w:color w:val="060645" w:themeColor="text1"/>
        </w:rPr>
        <w:t>Law student 10.</w:t>
      </w:r>
    </w:p>
    <w:p w14:paraId="214F510E" w14:textId="77777777" w:rsidR="007B395D" w:rsidRDefault="007B395D" w:rsidP="00A7378C">
      <w:pPr>
        <w:spacing w:after="0"/>
        <w:rPr>
          <w:rFonts w:eastAsia="Arial" w:cs="Poppins"/>
          <w:color w:val="060645" w:themeColor="text1"/>
        </w:rPr>
      </w:pPr>
    </w:p>
    <w:p w14:paraId="23CC02BA" w14:textId="11CE07BF" w:rsidR="00A7378C" w:rsidRPr="00A7378C" w:rsidRDefault="007B395D" w:rsidP="00A7378C">
      <w:pPr>
        <w:spacing w:after="0"/>
        <w:rPr>
          <w:rFonts w:eastAsia="Arial" w:cs="Poppins"/>
          <w:color w:val="060645" w:themeColor="text1"/>
        </w:rPr>
      </w:pPr>
      <w:r>
        <w:rPr>
          <w:rFonts w:eastAsia="Arial" w:cs="Poppins"/>
          <w:color w:val="060645" w:themeColor="text1"/>
        </w:rPr>
        <w:t>This finding suggests that students need a better understanding of family law principles and the different types of approaches taken in family courts as opposed to criminal courts. Furthermore, students who wish to pursue a career in the bar need</w:t>
      </w:r>
      <w:r w:rsidR="00015B65">
        <w:rPr>
          <w:rFonts w:eastAsia="Arial" w:cs="Poppins"/>
          <w:color w:val="060645" w:themeColor="text1"/>
        </w:rPr>
        <w:t xml:space="preserve"> </w:t>
      </w:r>
      <w:r>
        <w:rPr>
          <w:rFonts w:eastAsia="Arial" w:cs="Poppins"/>
          <w:color w:val="060645" w:themeColor="text1"/>
        </w:rPr>
        <w:t xml:space="preserve">greater awareness of the realities of practice and the role of the advocate. </w:t>
      </w:r>
    </w:p>
    <w:p w14:paraId="363CCBE9" w14:textId="77777777" w:rsidR="00A7378C" w:rsidRPr="00A7378C" w:rsidRDefault="00A7378C" w:rsidP="00A7378C">
      <w:pPr>
        <w:spacing w:after="0"/>
        <w:rPr>
          <w:rFonts w:eastAsia="Arial" w:cs="Poppins"/>
          <w:b/>
          <w:bCs/>
          <w:i/>
          <w:iCs/>
          <w:color w:val="060645" w:themeColor="text1"/>
        </w:rPr>
      </w:pPr>
    </w:p>
    <w:p w14:paraId="272D4747" w14:textId="662370D6" w:rsidR="00A7378C" w:rsidRDefault="00A7378C" w:rsidP="00390AB8">
      <w:pPr>
        <w:spacing w:before="120" w:after="60"/>
        <w:rPr>
          <w:rFonts w:cs="Poppins"/>
          <w:b/>
          <w:bCs/>
          <w:lang w:eastAsia="en-US"/>
        </w:rPr>
      </w:pPr>
      <w:r>
        <w:rPr>
          <w:rFonts w:cs="Poppins"/>
          <w:b/>
          <w:bCs/>
          <w:lang w:eastAsia="en-US"/>
        </w:rPr>
        <w:t xml:space="preserve">Authenticity </w:t>
      </w:r>
      <w:r w:rsidR="007B395D">
        <w:rPr>
          <w:rFonts w:cs="Poppins"/>
          <w:b/>
          <w:bCs/>
          <w:lang w:eastAsia="en-US"/>
        </w:rPr>
        <w:t xml:space="preserve">and realism </w:t>
      </w:r>
    </w:p>
    <w:p w14:paraId="52CB17D3" w14:textId="0ECBB984" w:rsidR="007B395D" w:rsidRPr="007B395D" w:rsidRDefault="00D53759" w:rsidP="007B395D">
      <w:pPr>
        <w:spacing w:after="0"/>
        <w:rPr>
          <w:rFonts w:cs="Poppins"/>
        </w:rPr>
      </w:pPr>
      <w:r>
        <w:rPr>
          <w:rFonts w:eastAsia="Arial" w:cs="Poppins"/>
          <w:color w:val="060645" w:themeColor="text1"/>
        </w:rPr>
        <w:t>T</w:t>
      </w:r>
      <w:r w:rsidR="007B395D">
        <w:rPr>
          <w:rFonts w:eastAsia="Arial" w:cs="Poppins"/>
          <w:color w:val="060645" w:themeColor="text1"/>
        </w:rPr>
        <w:t xml:space="preserve">here </w:t>
      </w:r>
      <w:r w:rsidR="007B395D" w:rsidRPr="007B395D">
        <w:rPr>
          <w:rFonts w:eastAsia="Arial" w:cs="Poppins"/>
          <w:color w:val="060645" w:themeColor="text1"/>
        </w:rPr>
        <w:t>appear</w:t>
      </w:r>
      <w:r w:rsidR="007B395D">
        <w:rPr>
          <w:rFonts w:eastAsia="Arial" w:cs="Poppins"/>
          <w:color w:val="060645" w:themeColor="text1"/>
        </w:rPr>
        <w:t>s</w:t>
      </w:r>
      <w:r w:rsidR="007B395D" w:rsidRPr="007B395D">
        <w:rPr>
          <w:rFonts w:eastAsia="Arial" w:cs="Poppins"/>
          <w:color w:val="060645" w:themeColor="text1"/>
        </w:rPr>
        <w:t xml:space="preserve"> to be nuances in how participants perceive realism and authenticity. When students talk about a realistic experience, they mostly refer to environmental realism: the layout of the judge’s bench, witness stand, seating arrangements for the prosecution and defence, and sound effects. </w:t>
      </w:r>
    </w:p>
    <w:p w14:paraId="545DDA3C" w14:textId="77777777" w:rsidR="007B395D" w:rsidRDefault="007B395D" w:rsidP="007B395D"/>
    <w:p w14:paraId="2F8A0ECF" w14:textId="77777777" w:rsidR="007B395D" w:rsidRPr="007B395D" w:rsidRDefault="007B395D" w:rsidP="0080288B">
      <w:pPr>
        <w:spacing w:after="0"/>
        <w:rPr>
          <w:rFonts w:eastAsia="Arial" w:cs="Poppins"/>
          <w:i/>
          <w:iCs/>
          <w:color w:val="060645" w:themeColor="text1"/>
        </w:rPr>
      </w:pPr>
      <w:r w:rsidRPr="002D0D38">
        <w:rPr>
          <w:rFonts w:eastAsia="Arial" w:cs="Poppins"/>
          <w:i/>
          <w:iCs/>
          <w:color w:val="060645" w:themeColor="text2"/>
        </w:rPr>
        <w:lastRenderedPageBreak/>
        <w:t xml:space="preserve">“I felt like I'd been to court. </w:t>
      </w:r>
      <w:proofErr w:type="gramStart"/>
      <w:r w:rsidRPr="002D0D38">
        <w:rPr>
          <w:rFonts w:eastAsia="Arial" w:cs="Poppins"/>
          <w:i/>
          <w:iCs/>
          <w:color w:val="060645" w:themeColor="text2"/>
        </w:rPr>
        <w:t>So</w:t>
      </w:r>
      <w:proofErr w:type="gramEnd"/>
      <w:r w:rsidRPr="002D0D38">
        <w:rPr>
          <w:rFonts w:eastAsia="Arial" w:cs="Poppins"/>
          <w:i/>
          <w:iCs/>
          <w:color w:val="060645" w:themeColor="text2"/>
        </w:rPr>
        <w:t xml:space="preserve"> it felt very real for me. I think that </w:t>
      </w:r>
      <w:proofErr w:type="gramStart"/>
      <w:r w:rsidRPr="002D0D38">
        <w:rPr>
          <w:rFonts w:eastAsia="Arial" w:cs="Poppins"/>
          <w:i/>
          <w:iCs/>
          <w:color w:val="060645" w:themeColor="text2"/>
        </w:rPr>
        <w:t>all of</w:t>
      </w:r>
      <w:proofErr w:type="gramEnd"/>
      <w:r w:rsidRPr="002D0D38">
        <w:rPr>
          <w:rFonts w:eastAsia="Arial" w:cs="Poppins"/>
          <w:i/>
          <w:iCs/>
          <w:color w:val="060645" w:themeColor="text2"/>
        </w:rPr>
        <w:t xml:space="preserve"> those things have a part to play in it—the way that the courtroom looks, the way </w:t>
      </w:r>
      <w:proofErr w:type="gramStart"/>
      <w:r w:rsidRPr="002D0D38">
        <w:rPr>
          <w:rFonts w:eastAsia="Arial" w:cs="Poppins"/>
          <w:i/>
          <w:iCs/>
          <w:color w:val="060645" w:themeColor="text2"/>
        </w:rPr>
        <w:t>that  it’s</w:t>
      </w:r>
      <w:proofErr w:type="gramEnd"/>
      <w:r w:rsidRPr="002D0D38">
        <w:rPr>
          <w:rFonts w:eastAsia="Arial" w:cs="Poppins"/>
          <w:i/>
          <w:iCs/>
          <w:color w:val="060645" w:themeColor="text2"/>
        </w:rPr>
        <w:t xml:space="preserve"> [set up]. You know, you were expected to </w:t>
      </w:r>
      <w:proofErr w:type="gramStart"/>
      <w:r w:rsidRPr="002D0D38">
        <w:rPr>
          <w:rFonts w:eastAsia="Arial" w:cs="Poppins"/>
          <w:i/>
          <w:iCs/>
          <w:color w:val="060645" w:themeColor="text2"/>
        </w:rPr>
        <w:t>actually move</w:t>
      </w:r>
      <w:proofErr w:type="gramEnd"/>
      <w:r w:rsidRPr="002D0D38">
        <w:rPr>
          <w:rFonts w:eastAsia="Arial" w:cs="Poppins"/>
          <w:i/>
          <w:iCs/>
          <w:color w:val="060645" w:themeColor="text2"/>
        </w:rPr>
        <w:t xml:space="preserve"> when you're asked to move. I think it's </w:t>
      </w:r>
      <w:proofErr w:type="gramStart"/>
      <w:r w:rsidRPr="002D0D38">
        <w:rPr>
          <w:rFonts w:eastAsia="Arial" w:cs="Poppins"/>
          <w:i/>
          <w:iCs/>
          <w:color w:val="060645" w:themeColor="text2"/>
        </w:rPr>
        <w:t>really good</w:t>
      </w:r>
      <w:proofErr w:type="gramEnd"/>
      <w:r w:rsidRPr="002D0D38">
        <w:rPr>
          <w:rFonts w:eastAsia="Arial" w:cs="Poppins"/>
          <w:i/>
          <w:iCs/>
          <w:color w:val="060645" w:themeColor="text2"/>
        </w:rPr>
        <w:t xml:space="preserve"> to kind of feel in that moment without </w:t>
      </w:r>
      <w:proofErr w:type="gramStart"/>
      <w:r w:rsidRPr="002D0D38">
        <w:rPr>
          <w:rFonts w:eastAsia="Arial" w:cs="Poppins"/>
          <w:i/>
          <w:iCs/>
          <w:color w:val="060645" w:themeColor="text2"/>
        </w:rPr>
        <w:t>actually being</w:t>
      </w:r>
      <w:proofErr w:type="gramEnd"/>
      <w:r w:rsidRPr="002D0D38">
        <w:rPr>
          <w:rFonts w:eastAsia="Arial" w:cs="Poppins"/>
          <w:i/>
          <w:iCs/>
          <w:color w:val="060645" w:themeColor="text2"/>
        </w:rPr>
        <w:t xml:space="preserve"> in that moment</w:t>
      </w:r>
      <w:r w:rsidRPr="007B395D">
        <w:rPr>
          <w:rFonts w:eastAsia="Arial" w:cs="Poppins"/>
          <w:i/>
          <w:iCs/>
          <w:color w:val="323130"/>
        </w:rPr>
        <w:t>.</w:t>
      </w:r>
      <w:r w:rsidRPr="007B395D">
        <w:rPr>
          <w:rFonts w:eastAsia="Arial" w:cs="Poppins"/>
          <w:i/>
          <w:iCs/>
          <w:color w:val="060645" w:themeColor="text1"/>
        </w:rPr>
        <w:t xml:space="preserve">” - </w:t>
      </w:r>
      <w:r w:rsidRPr="007B395D">
        <w:rPr>
          <w:rFonts w:eastAsia="Arial" w:cs="Poppins"/>
          <w:b/>
          <w:bCs/>
          <w:i/>
          <w:iCs/>
          <w:color w:val="060645" w:themeColor="text1"/>
        </w:rPr>
        <w:t>Law student 9.</w:t>
      </w:r>
    </w:p>
    <w:p w14:paraId="5E66DAF6" w14:textId="77777777" w:rsidR="007B395D" w:rsidRDefault="007B395D" w:rsidP="007B395D">
      <w:pPr>
        <w:rPr>
          <w:rFonts w:cs="Poppins"/>
        </w:rPr>
      </w:pPr>
    </w:p>
    <w:p w14:paraId="67C18924" w14:textId="78957C64" w:rsidR="007B395D" w:rsidRPr="00A7378C" w:rsidRDefault="004A22CA" w:rsidP="007B395D">
      <w:pPr>
        <w:spacing w:after="0"/>
        <w:rPr>
          <w:rFonts w:cs="Poppins"/>
        </w:rPr>
      </w:pPr>
      <w:r>
        <w:rPr>
          <w:rFonts w:eastAsia="Arial" w:cs="Poppins"/>
          <w:color w:val="060645" w:themeColor="text1"/>
        </w:rPr>
        <w:t>T</w:t>
      </w:r>
      <w:r w:rsidR="007B395D" w:rsidRPr="00A7378C">
        <w:rPr>
          <w:rFonts w:eastAsia="Arial" w:cs="Poppins"/>
          <w:color w:val="060645" w:themeColor="text1"/>
        </w:rPr>
        <w:t>he sound of walking was also a noticeable feature for some students.</w:t>
      </w:r>
    </w:p>
    <w:p w14:paraId="06B726D6" w14:textId="77777777" w:rsidR="007B395D" w:rsidRPr="00A7378C" w:rsidRDefault="007B395D" w:rsidP="007B395D">
      <w:pPr>
        <w:spacing w:after="0"/>
        <w:rPr>
          <w:rFonts w:eastAsia="Arial" w:cs="Poppins"/>
          <w:color w:val="060645" w:themeColor="text1"/>
        </w:rPr>
      </w:pPr>
    </w:p>
    <w:p w14:paraId="3B59A3C7" w14:textId="77777777" w:rsidR="007B395D" w:rsidRPr="00A7378C" w:rsidRDefault="007B395D" w:rsidP="0080288B">
      <w:pPr>
        <w:spacing w:after="0"/>
        <w:rPr>
          <w:rFonts w:cs="Poppins"/>
        </w:rPr>
      </w:pPr>
      <w:r w:rsidRPr="00A7378C">
        <w:rPr>
          <w:rFonts w:eastAsia="Arial" w:cs="Poppins"/>
          <w:i/>
          <w:iCs/>
          <w:color w:val="060645" w:themeColor="text1"/>
        </w:rPr>
        <w:t xml:space="preserve">“The walking was quite loud. </w:t>
      </w:r>
      <w:proofErr w:type="gramStart"/>
      <w:r w:rsidRPr="00A7378C">
        <w:rPr>
          <w:rFonts w:eastAsia="Arial" w:cs="Poppins"/>
          <w:i/>
          <w:iCs/>
          <w:color w:val="060645" w:themeColor="text1"/>
        </w:rPr>
        <w:t>So</w:t>
      </w:r>
      <w:proofErr w:type="gramEnd"/>
      <w:r w:rsidRPr="00A7378C">
        <w:rPr>
          <w:rFonts w:eastAsia="Arial" w:cs="Poppins"/>
          <w:i/>
          <w:iCs/>
          <w:color w:val="060645" w:themeColor="text1"/>
        </w:rPr>
        <w:t xml:space="preserve"> if someone were walking in the background, you'd still be able to hear them walking and say you're getting questioned or somebody speaking to you. You just </w:t>
      </w:r>
      <w:proofErr w:type="gramStart"/>
      <w:r w:rsidRPr="00A7378C">
        <w:rPr>
          <w:rFonts w:eastAsia="Arial" w:cs="Poppins"/>
          <w:i/>
          <w:iCs/>
          <w:color w:val="060645" w:themeColor="text1"/>
        </w:rPr>
        <w:t>hear the sound of</w:t>
      </w:r>
      <w:proofErr w:type="gramEnd"/>
      <w:r w:rsidRPr="00A7378C">
        <w:rPr>
          <w:rFonts w:eastAsia="Arial" w:cs="Poppins"/>
          <w:i/>
          <w:iCs/>
          <w:color w:val="060645" w:themeColor="text1"/>
        </w:rPr>
        <w:t xml:space="preserve"> the footsteps, which you probably in real life you would hear. But it's just kind of heightened in that because obviously there's a sound effect of the walking.” - </w:t>
      </w:r>
      <w:r w:rsidRPr="00A7378C">
        <w:rPr>
          <w:rFonts w:eastAsia="Arial" w:cs="Poppins"/>
          <w:b/>
          <w:bCs/>
          <w:i/>
          <w:iCs/>
          <w:color w:val="060645" w:themeColor="text1"/>
        </w:rPr>
        <w:t xml:space="preserve">Police apprentice </w:t>
      </w:r>
    </w:p>
    <w:p w14:paraId="69226675" w14:textId="77777777" w:rsidR="007B395D" w:rsidRPr="007B395D" w:rsidRDefault="007B395D" w:rsidP="007B395D">
      <w:pPr>
        <w:rPr>
          <w:rFonts w:cs="Poppins"/>
        </w:rPr>
      </w:pPr>
    </w:p>
    <w:p w14:paraId="32949D74" w14:textId="350A3143" w:rsidR="007B395D" w:rsidRDefault="007B395D" w:rsidP="0080288B">
      <w:pPr>
        <w:spacing w:after="0"/>
        <w:rPr>
          <w:rFonts w:cs="Poppins"/>
        </w:rPr>
      </w:pPr>
      <w:r w:rsidRPr="00EC3E39">
        <w:rPr>
          <w:rFonts w:eastAsia="Arial" w:cs="Poppins"/>
          <w:color w:val="060645" w:themeColor="text1"/>
        </w:rPr>
        <w:t xml:space="preserve">Students also noted </w:t>
      </w:r>
      <w:r w:rsidR="00015B65">
        <w:rPr>
          <w:rFonts w:eastAsia="Arial" w:cs="Poppins"/>
          <w:color w:val="060645" w:themeColor="text1"/>
        </w:rPr>
        <w:t xml:space="preserve">how </w:t>
      </w:r>
      <w:r w:rsidRPr="00EC3E39">
        <w:rPr>
          <w:rFonts w:eastAsia="Arial" w:cs="Poppins"/>
          <w:color w:val="060645" w:themeColor="text1"/>
        </w:rPr>
        <w:t xml:space="preserve">the simulation enforced the formalities of court procedures, such as addressing the judge correctly and following legal etiquette. </w:t>
      </w:r>
      <w:r w:rsidR="00015B65">
        <w:rPr>
          <w:rFonts w:eastAsia="Arial" w:cs="Poppins"/>
          <w:color w:val="060645" w:themeColor="text1"/>
        </w:rPr>
        <w:t xml:space="preserve">A student </w:t>
      </w:r>
      <w:r w:rsidRPr="00EC3E39">
        <w:rPr>
          <w:rFonts w:eastAsia="Arial" w:cs="Poppins"/>
          <w:color w:val="060645" w:themeColor="text1"/>
        </w:rPr>
        <w:t xml:space="preserve">who </w:t>
      </w:r>
      <w:r w:rsidR="00015B65">
        <w:rPr>
          <w:rFonts w:eastAsia="Arial" w:cs="Poppins"/>
          <w:color w:val="060645" w:themeColor="text1"/>
        </w:rPr>
        <w:t xml:space="preserve">had participated in a previous research project </w:t>
      </w:r>
      <w:r w:rsidRPr="00EC3E39">
        <w:rPr>
          <w:rFonts w:eastAsia="Arial" w:cs="Poppins"/>
          <w:color w:val="060645" w:themeColor="text1"/>
        </w:rPr>
        <w:t>noticed a substantial advancement in the simulation:</w:t>
      </w:r>
    </w:p>
    <w:p w14:paraId="127E227B" w14:textId="77777777" w:rsidR="0080288B" w:rsidRPr="00EC3E39" w:rsidRDefault="0080288B" w:rsidP="0080288B">
      <w:pPr>
        <w:spacing w:after="0"/>
        <w:rPr>
          <w:rFonts w:cs="Poppins"/>
        </w:rPr>
      </w:pPr>
    </w:p>
    <w:p w14:paraId="0A6933D3" w14:textId="77777777" w:rsidR="007B395D" w:rsidRPr="00EC3E39" w:rsidRDefault="007B395D" w:rsidP="0080288B">
      <w:pPr>
        <w:spacing w:after="0"/>
        <w:rPr>
          <w:rFonts w:cs="Poppins"/>
        </w:rPr>
      </w:pPr>
      <w:r w:rsidRPr="00EC3E39">
        <w:rPr>
          <w:rFonts w:eastAsia="Arial" w:cs="Poppins"/>
          <w:i/>
          <w:iCs/>
          <w:color w:val="060645" w:themeColor="text1"/>
        </w:rPr>
        <w:t xml:space="preserve">“The courtroom this time, it's like night and day. It's so different from the first one because the text is a lot better, and rather than a </w:t>
      </w:r>
      <w:proofErr w:type="gramStart"/>
      <w:r w:rsidRPr="00EC3E39">
        <w:rPr>
          <w:rFonts w:eastAsia="Arial" w:cs="Poppins"/>
          <w:i/>
          <w:iCs/>
          <w:color w:val="060645" w:themeColor="text1"/>
        </w:rPr>
        <w:t>5-10 minute</w:t>
      </w:r>
      <w:proofErr w:type="gramEnd"/>
      <w:r w:rsidRPr="00EC3E39">
        <w:rPr>
          <w:rFonts w:eastAsia="Arial" w:cs="Poppins"/>
          <w:i/>
          <w:iCs/>
          <w:color w:val="060645" w:themeColor="text1"/>
        </w:rPr>
        <w:t xml:space="preserve"> chat, it was an hour. </w:t>
      </w:r>
      <w:proofErr w:type="gramStart"/>
      <w:r w:rsidRPr="00EC3E39">
        <w:rPr>
          <w:rFonts w:eastAsia="Arial" w:cs="Poppins"/>
          <w:i/>
          <w:iCs/>
          <w:color w:val="060645" w:themeColor="text1"/>
        </w:rPr>
        <w:t>So</w:t>
      </w:r>
      <w:proofErr w:type="gramEnd"/>
      <w:r w:rsidRPr="00EC3E39">
        <w:rPr>
          <w:rFonts w:eastAsia="Arial" w:cs="Poppins"/>
          <w:i/>
          <w:iCs/>
          <w:color w:val="060645" w:themeColor="text1"/>
        </w:rPr>
        <w:t xml:space="preserve"> I was there from the start to the finish. I saw other people present </w:t>
      </w:r>
      <w:r w:rsidRPr="00EC3E39">
        <w:rPr>
          <w:rFonts w:eastAsia="Arial" w:cs="Poppins"/>
          <w:i/>
          <w:iCs/>
          <w:color w:val="060645" w:themeColor="text1"/>
        </w:rPr>
        <w:lastRenderedPageBreak/>
        <w:t xml:space="preserve">and give evidence, and it felt a lot more real, a lot more structured.” </w:t>
      </w:r>
      <w:r w:rsidRPr="00801746">
        <w:rPr>
          <w:rFonts w:eastAsia="Arial" w:cs="Poppins"/>
          <w:b/>
          <w:bCs/>
          <w:i/>
          <w:iCs/>
          <w:color w:val="060645" w:themeColor="text1"/>
        </w:rPr>
        <w:t>- Police apprentice</w:t>
      </w:r>
    </w:p>
    <w:p w14:paraId="06659FD8" w14:textId="77777777" w:rsidR="00A7378C" w:rsidRDefault="00A7378C" w:rsidP="00A7378C">
      <w:pPr>
        <w:spacing w:after="0"/>
        <w:rPr>
          <w:rFonts w:ascii="Arial" w:eastAsia="Arial" w:hAnsi="Arial" w:cs="Arial"/>
          <w:b/>
          <w:bCs/>
          <w:color w:val="060645" w:themeColor="text1"/>
          <w:sz w:val="22"/>
          <w:szCs w:val="22"/>
        </w:rPr>
      </w:pPr>
    </w:p>
    <w:p w14:paraId="573205DF" w14:textId="0BFD853B" w:rsidR="00A7378C" w:rsidRDefault="00A7378C" w:rsidP="0080288B">
      <w:pPr>
        <w:spacing w:after="0"/>
        <w:rPr>
          <w:rFonts w:cs="Poppins"/>
        </w:rPr>
      </w:pPr>
      <w:r w:rsidRPr="00D00251">
        <w:rPr>
          <w:rFonts w:eastAsia="Arial" w:cs="Poppins"/>
          <w:color w:val="060645" w:themeColor="text1"/>
        </w:rPr>
        <w:t xml:space="preserve">Authenticity </w:t>
      </w:r>
      <w:r w:rsidR="00D05953" w:rsidRPr="00D00251">
        <w:rPr>
          <w:rFonts w:eastAsia="Arial" w:cs="Poppins"/>
          <w:color w:val="060645" w:themeColor="text1"/>
        </w:rPr>
        <w:t xml:space="preserve">was linked </w:t>
      </w:r>
      <w:r w:rsidRPr="00D00251">
        <w:rPr>
          <w:rFonts w:eastAsia="Arial" w:cs="Poppins"/>
          <w:color w:val="060645" w:themeColor="text1"/>
        </w:rPr>
        <w:t xml:space="preserve">with the students’ emotional and intellectual engagement with the case. </w:t>
      </w:r>
    </w:p>
    <w:p w14:paraId="73645AD5" w14:textId="77777777" w:rsidR="0080288B" w:rsidRPr="00D00251" w:rsidRDefault="0080288B" w:rsidP="0080288B">
      <w:pPr>
        <w:spacing w:after="0"/>
        <w:rPr>
          <w:rFonts w:cs="Poppins"/>
        </w:rPr>
      </w:pPr>
    </w:p>
    <w:p w14:paraId="7927B110" w14:textId="13383ACB" w:rsidR="00A7378C" w:rsidRDefault="00A7378C" w:rsidP="0080288B">
      <w:pPr>
        <w:spacing w:after="0"/>
        <w:rPr>
          <w:rFonts w:cs="Poppins"/>
        </w:rPr>
      </w:pPr>
      <w:r w:rsidRPr="00D00251">
        <w:rPr>
          <w:rFonts w:eastAsia="Arial" w:cs="Poppins"/>
          <w:i/>
          <w:iCs/>
          <w:color w:val="060645" w:themeColor="text1"/>
        </w:rPr>
        <w:t xml:space="preserve">“I would probably say it's still realistic </w:t>
      </w:r>
      <w:proofErr w:type="spellStart"/>
      <w:r w:rsidRPr="00D00251">
        <w:rPr>
          <w:rFonts w:eastAsia="Arial" w:cs="Poppins"/>
          <w:i/>
          <w:iCs/>
          <w:color w:val="060645" w:themeColor="text1"/>
        </w:rPr>
        <w:t>'cause</w:t>
      </w:r>
      <w:proofErr w:type="spellEnd"/>
      <w:r w:rsidRPr="00D00251">
        <w:rPr>
          <w:rFonts w:eastAsia="Arial" w:cs="Poppins"/>
          <w:i/>
          <w:iCs/>
          <w:color w:val="060645" w:themeColor="text1"/>
        </w:rPr>
        <w:t xml:space="preserve"> it is still set out the same as a courtroom. People still have the same roles. You still get questioned, so it's realistic in the way it's set up, just not realistic in the way you feel.” - </w:t>
      </w:r>
      <w:r w:rsidRPr="00D00251">
        <w:rPr>
          <w:rFonts w:eastAsia="Arial" w:cs="Poppins"/>
          <w:b/>
          <w:bCs/>
          <w:i/>
          <w:iCs/>
          <w:color w:val="060645" w:themeColor="text1"/>
        </w:rPr>
        <w:t>Police apprentice</w:t>
      </w:r>
    </w:p>
    <w:p w14:paraId="65565CB2" w14:textId="77777777" w:rsidR="0080288B" w:rsidRPr="0080288B" w:rsidRDefault="0080288B" w:rsidP="0080288B">
      <w:pPr>
        <w:spacing w:after="0"/>
        <w:rPr>
          <w:rFonts w:cs="Poppins"/>
        </w:rPr>
      </w:pPr>
    </w:p>
    <w:p w14:paraId="698B4F3F" w14:textId="0F08B2A2" w:rsidR="002D0D38" w:rsidRPr="000278CC" w:rsidRDefault="002D0D38" w:rsidP="002D0D38">
      <w:pPr>
        <w:rPr>
          <w:rFonts w:cs="Poppins"/>
        </w:rPr>
      </w:pPr>
      <w:r>
        <w:rPr>
          <w:rFonts w:eastAsia="Arial" w:cs="Poppins"/>
          <w:color w:val="060645" w:themeColor="text1"/>
        </w:rPr>
        <w:t>The realism of the experience was enhanced by having a ‘real’ judge presid</w:t>
      </w:r>
      <w:r w:rsidR="00001BA9">
        <w:rPr>
          <w:rFonts w:eastAsia="Arial" w:cs="Poppins"/>
          <w:color w:val="060645" w:themeColor="text1"/>
        </w:rPr>
        <w:t>ing</w:t>
      </w:r>
      <w:r>
        <w:rPr>
          <w:rFonts w:eastAsia="Arial" w:cs="Poppins"/>
          <w:color w:val="060645" w:themeColor="text1"/>
        </w:rPr>
        <w:t xml:space="preserve"> over the proceedings and this added to the gravitas of the hearing. </w:t>
      </w:r>
    </w:p>
    <w:p w14:paraId="607D4C31" w14:textId="6BFD98EF" w:rsidR="002D0D38" w:rsidRPr="002D0D38" w:rsidRDefault="002D0D38" w:rsidP="0080288B">
      <w:pPr>
        <w:spacing w:after="0"/>
        <w:rPr>
          <w:rFonts w:cs="Poppins"/>
          <w:color w:val="060645" w:themeColor="text2"/>
        </w:rPr>
      </w:pPr>
      <w:r w:rsidRPr="00031BDC">
        <w:rPr>
          <w:rFonts w:eastAsia="Arial" w:cs="Poppins"/>
          <w:i/>
          <w:iCs/>
          <w:color w:val="060645" w:themeColor="text2"/>
        </w:rPr>
        <w:t xml:space="preserve">“I think the big thing is having the judge and knowing that you know it's a proper judge. It's not someone just playing acting as a judge, and then obviously the way that she ran the court.” - </w:t>
      </w:r>
      <w:r w:rsidRPr="00031BDC">
        <w:rPr>
          <w:rFonts w:eastAsia="Arial" w:cs="Poppins"/>
          <w:b/>
          <w:bCs/>
          <w:i/>
          <w:iCs/>
          <w:color w:val="060645" w:themeColor="text2"/>
        </w:rPr>
        <w:t>Law student 8.</w:t>
      </w:r>
    </w:p>
    <w:p w14:paraId="14DA94C7" w14:textId="77777777" w:rsidR="0080288B" w:rsidRDefault="0080288B" w:rsidP="00D00251">
      <w:pPr>
        <w:spacing w:after="0"/>
        <w:rPr>
          <w:rFonts w:eastAsia="Arial" w:cs="Poppins"/>
          <w:color w:val="060645" w:themeColor="text1"/>
        </w:rPr>
      </w:pPr>
    </w:p>
    <w:p w14:paraId="31E8FCEF" w14:textId="236C8297" w:rsidR="00A7378C" w:rsidRDefault="00A7378C" w:rsidP="00D00251">
      <w:pPr>
        <w:spacing w:after="0"/>
        <w:rPr>
          <w:rFonts w:cs="Poppins"/>
        </w:rPr>
      </w:pPr>
      <w:r w:rsidRPr="00D00251">
        <w:rPr>
          <w:rFonts w:eastAsia="Arial" w:cs="Poppins"/>
          <w:color w:val="060645" w:themeColor="text1"/>
        </w:rPr>
        <w:t>Everyone treated the process seriously</w:t>
      </w:r>
      <w:r w:rsidR="00D00251">
        <w:rPr>
          <w:rFonts w:eastAsia="Arial" w:cs="Poppins"/>
          <w:color w:val="060645" w:themeColor="text1"/>
        </w:rPr>
        <w:t xml:space="preserve"> for example s</w:t>
      </w:r>
      <w:r w:rsidRPr="00D00251">
        <w:rPr>
          <w:rFonts w:eastAsia="Arial" w:cs="Poppins"/>
          <w:color w:val="060645" w:themeColor="text1"/>
        </w:rPr>
        <w:t>ome students mentioned that the police officer turned up in their uniform, which added authenticity and seriousness to the process.  Several students mentioned they stood up physically while speaking and when the judge came in and left.</w:t>
      </w:r>
    </w:p>
    <w:p w14:paraId="0726CD2D" w14:textId="77777777" w:rsidR="0080288B" w:rsidRDefault="0080288B" w:rsidP="0080288B">
      <w:pPr>
        <w:spacing w:after="0"/>
        <w:rPr>
          <w:rFonts w:cs="Poppins"/>
        </w:rPr>
      </w:pPr>
    </w:p>
    <w:p w14:paraId="686C3E90" w14:textId="2C7E5F9D" w:rsidR="00A7378C" w:rsidRDefault="00A7378C" w:rsidP="0080288B">
      <w:pPr>
        <w:spacing w:after="0"/>
        <w:rPr>
          <w:rFonts w:cs="Poppins"/>
        </w:rPr>
      </w:pPr>
      <w:r w:rsidRPr="00D00251">
        <w:rPr>
          <w:rFonts w:eastAsia="Arial" w:cs="Poppins"/>
          <w:i/>
          <w:iCs/>
          <w:color w:val="060645" w:themeColor="text1"/>
        </w:rPr>
        <w:t xml:space="preserve">“And I did actually stand up when I spoke though.” - </w:t>
      </w:r>
      <w:r w:rsidRPr="00D00251">
        <w:rPr>
          <w:rFonts w:eastAsia="Arial" w:cs="Poppins"/>
          <w:b/>
          <w:bCs/>
          <w:i/>
          <w:iCs/>
          <w:color w:val="060645" w:themeColor="text1"/>
        </w:rPr>
        <w:t>Law student 8</w:t>
      </w:r>
    </w:p>
    <w:p w14:paraId="306A4F82" w14:textId="77777777" w:rsidR="0080288B" w:rsidRDefault="0080288B" w:rsidP="0080288B">
      <w:pPr>
        <w:spacing w:after="0"/>
        <w:rPr>
          <w:rFonts w:cs="Poppins"/>
        </w:rPr>
      </w:pPr>
    </w:p>
    <w:p w14:paraId="1BA91220" w14:textId="4643C1B0" w:rsidR="00A7378C" w:rsidRPr="00D00251" w:rsidRDefault="00A7378C" w:rsidP="0080288B">
      <w:pPr>
        <w:spacing w:after="0"/>
        <w:rPr>
          <w:rFonts w:cs="Poppins"/>
        </w:rPr>
      </w:pPr>
      <w:r w:rsidRPr="00D00251">
        <w:rPr>
          <w:rFonts w:eastAsia="Arial" w:cs="Poppins"/>
          <w:i/>
          <w:iCs/>
          <w:color w:val="060645" w:themeColor="text1"/>
        </w:rPr>
        <w:lastRenderedPageBreak/>
        <w:t>“I think, well, the opening statement is very all eyes on you. You're the only person talking in the room. So</w:t>
      </w:r>
      <w:r w:rsidR="00D00251">
        <w:rPr>
          <w:rFonts w:eastAsia="Arial" w:cs="Poppins"/>
          <w:i/>
          <w:iCs/>
          <w:color w:val="060645" w:themeColor="text1"/>
        </w:rPr>
        <w:t>,</w:t>
      </w:r>
      <w:r w:rsidRPr="00D00251">
        <w:rPr>
          <w:rFonts w:eastAsia="Arial" w:cs="Poppins"/>
          <w:i/>
          <w:iCs/>
          <w:color w:val="060645" w:themeColor="text1"/>
        </w:rPr>
        <w:t xml:space="preserve"> I was very aware of what I was saying, but once I started questioning the witness and they were talking back and responding to my questions, I didn't feel like the spotlight was on me. </w:t>
      </w:r>
      <w:proofErr w:type="gramStart"/>
      <w:r w:rsidRPr="00D00251">
        <w:rPr>
          <w:rFonts w:eastAsia="Arial" w:cs="Poppins"/>
          <w:i/>
          <w:iCs/>
          <w:color w:val="060645" w:themeColor="text1"/>
        </w:rPr>
        <w:t>So</w:t>
      </w:r>
      <w:proofErr w:type="gramEnd"/>
      <w:r w:rsidRPr="00D00251">
        <w:rPr>
          <w:rFonts w:eastAsia="Arial" w:cs="Poppins"/>
          <w:i/>
          <w:iCs/>
          <w:color w:val="060645" w:themeColor="text1"/>
        </w:rPr>
        <w:t xml:space="preserve"> by the time I got to closing, I felt fine, but it would be nice to do a few more of these just to get used to it, but I really enjoyed it.” - </w:t>
      </w:r>
      <w:r w:rsidRPr="00D00251">
        <w:rPr>
          <w:rFonts w:eastAsia="Arial" w:cs="Poppins"/>
          <w:b/>
          <w:bCs/>
          <w:i/>
          <w:iCs/>
          <w:color w:val="060645" w:themeColor="text1"/>
        </w:rPr>
        <w:t>Law student 7</w:t>
      </w:r>
    </w:p>
    <w:p w14:paraId="40291A1C" w14:textId="77777777" w:rsidR="00A7378C" w:rsidRDefault="00A7378C" w:rsidP="00A7378C"/>
    <w:p w14:paraId="03DB7EC4" w14:textId="46FE1FAD" w:rsidR="00A7378C" w:rsidRPr="00D00251" w:rsidRDefault="00A7378C" w:rsidP="00A7378C">
      <w:pPr>
        <w:spacing w:after="0"/>
        <w:rPr>
          <w:rFonts w:cs="Poppins"/>
        </w:rPr>
      </w:pPr>
      <w:r w:rsidRPr="00D00251">
        <w:rPr>
          <w:rFonts w:eastAsia="Arial" w:cs="Poppins"/>
          <w:color w:val="060645" w:themeColor="text1"/>
        </w:rPr>
        <w:t>However, s</w:t>
      </w:r>
      <w:r w:rsidR="00D00251">
        <w:rPr>
          <w:rFonts w:eastAsia="Arial" w:cs="Poppins"/>
          <w:color w:val="060645" w:themeColor="text1"/>
        </w:rPr>
        <w:t>ome</w:t>
      </w:r>
      <w:r w:rsidRPr="00D00251">
        <w:rPr>
          <w:rFonts w:eastAsia="Arial" w:cs="Poppins"/>
          <w:color w:val="060645" w:themeColor="text1"/>
        </w:rPr>
        <w:t xml:space="preserve"> students said they would probably have experienced stronger emotions toward the case in real life.</w:t>
      </w:r>
    </w:p>
    <w:p w14:paraId="342E7ABA" w14:textId="77777777" w:rsidR="0080288B" w:rsidRDefault="0080288B" w:rsidP="0080288B">
      <w:pPr>
        <w:spacing w:after="0"/>
        <w:rPr>
          <w:rFonts w:cs="Poppins"/>
        </w:rPr>
      </w:pPr>
    </w:p>
    <w:p w14:paraId="4B2FD723" w14:textId="79790E82" w:rsidR="00A7378C" w:rsidRPr="00D00251" w:rsidRDefault="00A7378C" w:rsidP="0080288B">
      <w:pPr>
        <w:spacing w:after="0"/>
        <w:rPr>
          <w:rFonts w:cs="Poppins"/>
        </w:rPr>
      </w:pPr>
      <w:r w:rsidRPr="00D00251">
        <w:rPr>
          <w:rFonts w:eastAsia="Arial" w:cs="Poppins"/>
          <w:color w:val="060645" w:themeColor="text1"/>
        </w:rPr>
        <w:t>“</w:t>
      </w:r>
      <w:r w:rsidRPr="00D00251">
        <w:rPr>
          <w:rFonts w:eastAsia="Arial" w:cs="Poppins"/>
          <w:i/>
          <w:iCs/>
          <w:color w:val="060645" w:themeColor="text1"/>
        </w:rPr>
        <w:t xml:space="preserve">In a real court, there are implications. It was like a courtroom, and the questioning was like a courtroom. But I knew if I answered something wrong or if I didn't know the answer, there was no impact. </w:t>
      </w:r>
      <w:proofErr w:type="gramStart"/>
      <w:r w:rsidRPr="00D00251">
        <w:rPr>
          <w:rFonts w:eastAsia="Arial" w:cs="Poppins"/>
          <w:i/>
          <w:iCs/>
          <w:color w:val="060645" w:themeColor="text1"/>
        </w:rPr>
        <w:t>So</w:t>
      </w:r>
      <w:proofErr w:type="gramEnd"/>
      <w:r w:rsidRPr="00D00251">
        <w:rPr>
          <w:rFonts w:eastAsia="Arial" w:cs="Poppins"/>
          <w:i/>
          <w:iCs/>
          <w:color w:val="060645" w:themeColor="text1"/>
        </w:rPr>
        <w:t xml:space="preserve"> it's probably more the way you feel in it rather than how it's set out or how it is.” - </w:t>
      </w:r>
      <w:r w:rsidRPr="00D00251">
        <w:rPr>
          <w:rFonts w:eastAsia="Arial" w:cs="Poppins"/>
          <w:b/>
          <w:bCs/>
          <w:i/>
          <w:iCs/>
          <w:color w:val="060645" w:themeColor="text1"/>
        </w:rPr>
        <w:t>Police apprentice</w:t>
      </w:r>
    </w:p>
    <w:p w14:paraId="434FAF93" w14:textId="77777777" w:rsidR="00650650" w:rsidRDefault="00650650" w:rsidP="000278CC">
      <w:pPr>
        <w:tabs>
          <w:tab w:val="left" w:pos="1200"/>
        </w:tabs>
      </w:pPr>
    </w:p>
    <w:p w14:paraId="77436DD0" w14:textId="15BD30EC" w:rsidR="00650650" w:rsidRDefault="00D53759" w:rsidP="000278CC">
      <w:pPr>
        <w:tabs>
          <w:tab w:val="left" w:pos="1200"/>
        </w:tabs>
        <w:rPr>
          <w:rFonts w:eastAsia="Calibri" w:cs="Poppins"/>
          <w:color w:val="002060"/>
          <w:lang w:eastAsia="en-US"/>
        </w:rPr>
      </w:pPr>
      <w:r>
        <w:t xml:space="preserve">The findings </w:t>
      </w:r>
      <w:r w:rsidR="00650650">
        <w:t xml:space="preserve">support the research of </w:t>
      </w:r>
      <w:r w:rsidR="00650650" w:rsidRPr="00711ABA">
        <w:rPr>
          <w:rFonts w:cs="Poppins"/>
          <w:color w:val="002060"/>
          <w:lang w:eastAsia="en-US"/>
        </w:rPr>
        <w:t>Hudson et al. (2019)</w:t>
      </w:r>
      <w:r w:rsidR="00650650" w:rsidRPr="00711ABA">
        <w:rPr>
          <w:rFonts w:eastAsia="Calibri" w:cs="Poppins"/>
          <w:color w:val="002060"/>
          <w:lang w:eastAsia="en-US"/>
        </w:rPr>
        <w:t xml:space="preserve"> </w:t>
      </w:r>
      <w:r w:rsidR="00650650">
        <w:rPr>
          <w:rFonts w:eastAsia="Calibri" w:cs="Poppins"/>
          <w:color w:val="002060"/>
          <w:lang w:eastAsia="en-US"/>
        </w:rPr>
        <w:t>that a truly r</w:t>
      </w:r>
      <w:r w:rsidR="00650650" w:rsidRPr="00711ABA">
        <w:rPr>
          <w:rFonts w:eastAsia="Calibri" w:cs="Poppins"/>
          <w:color w:val="002060"/>
          <w:lang w:eastAsia="en-US"/>
        </w:rPr>
        <w:t xml:space="preserve">ealistic virtual experience </w:t>
      </w:r>
      <w:r w:rsidR="00650650">
        <w:rPr>
          <w:rFonts w:eastAsia="Calibri" w:cs="Poppins"/>
          <w:color w:val="002060"/>
          <w:lang w:eastAsia="en-US"/>
        </w:rPr>
        <w:t>requires three essential elements:</w:t>
      </w:r>
      <w:r w:rsidR="00650650" w:rsidRPr="00711ABA">
        <w:rPr>
          <w:rFonts w:eastAsia="Calibri" w:cs="Poppins"/>
          <w:color w:val="002060"/>
          <w:lang w:eastAsia="en-US"/>
        </w:rPr>
        <w:t xml:space="preserve"> ‘things, surroundings’ and, most important, ‘people; it being their presence that makes the virtual world feel more like the real world.’</w:t>
      </w:r>
      <w:r w:rsidR="00650650">
        <w:rPr>
          <w:rFonts w:eastAsia="Calibri" w:cs="Poppins"/>
          <w:color w:val="002060"/>
          <w:lang w:eastAsia="en-US"/>
        </w:rPr>
        <w:t xml:space="preserve"> The findings suggest that those elements were </w:t>
      </w:r>
      <w:r w:rsidR="007468C1">
        <w:rPr>
          <w:rFonts w:eastAsia="Calibri" w:cs="Poppins"/>
          <w:color w:val="002060"/>
          <w:lang w:eastAsia="en-US"/>
        </w:rPr>
        <w:t>present,</w:t>
      </w:r>
      <w:r w:rsidR="00650650">
        <w:rPr>
          <w:rFonts w:eastAsia="Calibri" w:cs="Poppins"/>
          <w:color w:val="002060"/>
          <w:lang w:eastAsia="en-US"/>
        </w:rPr>
        <w:t xml:space="preserve"> and this enhanced the experience for the students. </w:t>
      </w:r>
    </w:p>
    <w:p w14:paraId="5D60A28C" w14:textId="77777777" w:rsidR="00814E20" w:rsidRDefault="00814E20" w:rsidP="000278CC">
      <w:pPr>
        <w:tabs>
          <w:tab w:val="left" w:pos="1200"/>
        </w:tabs>
        <w:rPr>
          <w:rFonts w:eastAsia="Calibri" w:cs="Poppins"/>
          <w:color w:val="002060"/>
          <w:lang w:eastAsia="en-US"/>
        </w:rPr>
      </w:pPr>
    </w:p>
    <w:p w14:paraId="071A2463" w14:textId="77777777" w:rsidR="00814E20" w:rsidRDefault="00814E20" w:rsidP="000278CC">
      <w:pPr>
        <w:tabs>
          <w:tab w:val="left" w:pos="1200"/>
        </w:tabs>
        <w:rPr>
          <w:rFonts w:eastAsia="Calibri" w:cs="Poppins"/>
          <w:color w:val="002060"/>
          <w:lang w:eastAsia="en-US"/>
        </w:rPr>
      </w:pPr>
    </w:p>
    <w:p w14:paraId="3B7CEEDD" w14:textId="42A962E3" w:rsidR="000278CC" w:rsidRPr="00650650" w:rsidRDefault="000278CC" w:rsidP="000278CC">
      <w:pPr>
        <w:tabs>
          <w:tab w:val="left" w:pos="1200"/>
        </w:tabs>
      </w:pPr>
      <w:r w:rsidRPr="000278CC">
        <w:rPr>
          <w:b/>
          <w:bCs/>
        </w:rPr>
        <w:lastRenderedPageBreak/>
        <w:t xml:space="preserve">Working with other students from other disciplines </w:t>
      </w:r>
    </w:p>
    <w:p w14:paraId="34F462DF" w14:textId="12F00558" w:rsidR="000278CC" w:rsidRPr="000278CC" w:rsidRDefault="000278CC" w:rsidP="000278CC">
      <w:pPr>
        <w:spacing w:after="0"/>
        <w:rPr>
          <w:rFonts w:cs="Poppins"/>
        </w:rPr>
      </w:pPr>
      <w:r w:rsidRPr="000278CC">
        <w:rPr>
          <w:rFonts w:eastAsia="Arial" w:cs="Poppins"/>
          <w:color w:val="060645" w:themeColor="text1"/>
        </w:rPr>
        <w:t>While police students didn’t mention anything specific about working with students from different disciplines, law students found it very helpful to see the role of the police officers and social workers, and how their involvement would translate into the documents in the bundle and how their perspectives add to the complexity of the case. Overall, students noted that having students from other disciplines added to the realism of the experience.</w:t>
      </w:r>
    </w:p>
    <w:p w14:paraId="517D9D5F" w14:textId="77777777" w:rsidR="0080288B" w:rsidRDefault="0080288B" w:rsidP="0080288B">
      <w:pPr>
        <w:spacing w:after="0"/>
        <w:rPr>
          <w:rFonts w:cs="Poppins"/>
        </w:rPr>
      </w:pPr>
    </w:p>
    <w:p w14:paraId="73AEACA3" w14:textId="762701D1" w:rsidR="000278CC" w:rsidRPr="00031BDC" w:rsidRDefault="000278CC" w:rsidP="0080288B">
      <w:pPr>
        <w:spacing w:after="0"/>
        <w:rPr>
          <w:rFonts w:cs="Poppins"/>
          <w:color w:val="060645" w:themeColor="text2"/>
        </w:rPr>
      </w:pPr>
      <w:r w:rsidRPr="00031BDC">
        <w:rPr>
          <w:rFonts w:eastAsia="Arial" w:cs="Poppins"/>
          <w:i/>
          <w:iCs/>
          <w:color w:val="060645" w:themeColor="text2"/>
        </w:rPr>
        <w:t xml:space="preserve">“It made me think on how the police might answer or respond, and how they've got a completely different perspective on things and that they might not know all the rules of the court, just in the way that I'm just learning, that you might get a very junior police officer and they might have different responses.” - </w:t>
      </w:r>
      <w:r w:rsidRPr="00031BDC">
        <w:rPr>
          <w:rFonts w:eastAsia="Arial" w:cs="Poppins"/>
          <w:b/>
          <w:bCs/>
          <w:i/>
          <w:iCs/>
          <w:color w:val="060645" w:themeColor="text2"/>
        </w:rPr>
        <w:t>Law student 7.</w:t>
      </w:r>
    </w:p>
    <w:p w14:paraId="29B7CD98" w14:textId="77777777" w:rsidR="0080288B" w:rsidRDefault="0080288B" w:rsidP="0080288B">
      <w:pPr>
        <w:spacing w:after="0"/>
        <w:rPr>
          <w:rFonts w:cs="Poppins"/>
          <w:color w:val="060645" w:themeColor="text2"/>
        </w:rPr>
      </w:pPr>
    </w:p>
    <w:p w14:paraId="2135B484" w14:textId="518D02F8" w:rsidR="000278CC" w:rsidRPr="00031BDC" w:rsidRDefault="000278CC" w:rsidP="0080288B">
      <w:pPr>
        <w:spacing w:after="0"/>
        <w:rPr>
          <w:rFonts w:eastAsia="Arial" w:cs="Poppins"/>
          <w:i/>
          <w:iCs/>
          <w:color w:val="060645" w:themeColor="text2"/>
        </w:rPr>
      </w:pPr>
      <w:r w:rsidRPr="00031BDC">
        <w:rPr>
          <w:rFonts w:eastAsia="Arial" w:cs="Poppins"/>
          <w:i/>
          <w:iCs/>
          <w:color w:val="060645" w:themeColor="text2"/>
        </w:rPr>
        <w:t xml:space="preserve">“I didn't realise it is </w:t>
      </w:r>
      <w:proofErr w:type="gramStart"/>
      <w:r w:rsidRPr="00031BDC">
        <w:rPr>
          <w:rFonts w:eastAsia="Arial" w:cs="Poppins"/>
          <w:i/>
          <w:iCs/>
          <w:color w:val="060645" w:themeColor="text2"/>
        </w:rPr>
        <w:t>actually going</w:t>
      </w:r>
      <w:proofErr w:type="gramEnd"/>
      <w:r w:rsidRPr="00031BDC">
        <w:rPr>
          <w:rFonts w:eastAsia="Arial" w:cs="Poppins"/>
          <w:i/>
          <w:iCs/>
          <w:color w:val="060645" w:themeColor="text2"/>
        </w:rPr>
        <w:t xml:space="preserve"> to be a real policeman. </w:t>
      </w:r>
      <w:proofErr w:type="gramStart"/>
      <w:r w:rsidRPr="00031BDC">
        <w:rPr>
          <w:rFonts w:eastAsia="Arial" w:cs="Poppins"/>
          <w:i/>
          <w:iCs/>
          <w:color w:val="060645" w:themeColor="text2"/>
        </w:rPr>
        <w:t>So</w:t>
      </w:r>
      <w:proofErr w:type="gramEnd"/>
      <w:r w:rsidRPr="00031BDC">
        <w:rPr>
          <w:rFonts w:eastAsia="Arial" w:cs="Poppins"/>
          <w:i/>
          <w:iCs/>
          <w:color w:val="060645" w:themeColor="text2"/>
        </w:rPr>
        <w:t xml:space="preserve"> it was good. It's made it more realistic.” - </w:t>
      </w:r>
      <w:r w:rsidRPr="00031BDC">
        <w:rPr>
          <w:rFonts w:eastAsia="Arial" w:cs="Poppins"/>
          <w:b/>
          <w:bCs/>
          <w:i/>
          <w:iCs/>
          <w:color w:val="060645" w:themeColor="text2"/>
        </w:rPr>
        <w:t>Law student 4.</w:t>
      </w:r>
    </w:p>
    <w:p w14:paraId="261F93AD" w14:textId="77777777" w:rsidR="0080288B" w:rsidRDefault="0080288B" w:rsidP="0080288B">
      <w:pPr>
        <w:spacing w:after="0"/>
        <w:rPr>
          <w:rFonts w:cs="Poppins"/>
          <w:color w:val="060645" w:themeColor="text2"/>
        </w:rPr>
      </w:pPr>
    </w:p>
    <w:p w14:paraId="6416C753" w14:textId="0B571078" w:rsidR="00E53BA8" w:rsidRPr="00E53BA8" w:rsidRDefault="00E53BA8" w:rsidP="0080288B">
      <w:pPr>
        <w:spacing w:after="0"/>
        <w:rPr>
          <w:rFonts w:eastAsia="Arial" w:cs="Poppins"/>
          <w:i/>
          <w:iCs/>
          <w:color w:val="002060"/>
        </w:rPr>
      </w:pPr>
      <w:r>
        <w:rPr>
          <w:rFonts w:eastAsia="Arial" w:cs="Poppins"/>
          <w:i/>
          <w:iCs/>
          <w:color w:val="002060"/>
        </w:rPr>
        <w:t>“</w:t>
      </w:r>
      <w:r w:rsidRPr="00E53BA8">
        <w:rPr>
          <w:rFonts w:eastAsia="Arial" w:cs="Poppins"/>
          <w:i/>
          <w:iCs/>
          <w:color w:val="002060"/>
        </w:rPr>
        <w:t>I felt that it was a much more real scenario with the fact that I'm a social work student. I was there to be the social worker. The police student was there to be the police officer. So, I thought that that was very good</w:t>
      </w:r>
      <w:r>
        <w:rPr>
          <w:rFonts w:eastAsia="Arial" w:cs="Poppins"/>
          <w:i/>
          <w:iCs/>
          <w:color w:val="002060"/>
        </w:rPr>
        <w:t>”</w:t>
      </w:r>
      <w:r w:rsidRPr="00E53BA8">
        <w:rPr>
          <w:rFonts w:eastAsia="Arial" w:cs="Poppins"/>
          <w:i/>
          <w:iCs/>
          <w:color w:val="002060"/>
        </w:rPr>
        <w:t xml:space="preserve">. </w:t>
      </w:r>
      <w:r w:rsidRPr="00E53BA8">
        <w:rPr>
          <w:rFonts w:eastAsia="Arial" w:cs="Poppins"/>
          <w:b/>
          <w:bCs/>
          <w:i/>
          <w:iCs/>
          <w:color w:val="002060"/>
        </w:rPr>
        <w:t>SW studen</w:t>
      </w:r>
      <w:r w:rsidR="00801746">
        <w:rPr>
          <w:rFonts w:eastAsia="Arial" w:cs="Poppins"/>
          <w:b/>
          <w:bCs/>
          <w:i/>
          <w:iCs/>
          <w:color w:val="002060"/>
        </w:rPr>
        <w:t>t 1</w:t>
      </w:r>
    </w:p>
    <w:p w14:paraId="2632A4DE" w14:textId="77777777" w:rsidR="0080288B" w:rsidRDefault="0080288B" w:rsidP="0080288B">
      <w:pPr>
        <w:rPr>
          <w:rFonts w:eastAsia="Arial" w:cs="Poppins"/>
          <w:color w:val="060645" w:themeColor="text1"/>
        </w:rPr>
      </w:pPr>
    </w:p>
    <w:p w14:paraId="375BA4BE" w14:textId="4EE0EEB6" w:rsidR="00E06A99" w:rsidRPr="00B57173" w:rsidRDefault="00E06A99" w:rsidP="0080288B">
      <w:pPr>
        <w:rPr>
          <w:rFonts w:eastAsia="Arial" w:cs="Poppins"/>
          <w:b/>
          <w:bCs/>
          <w:color w:val="002060"/>
        </w:rPr>
      </w:pPr>
      <w:r w:rsidRPr="00B57173">
        <w:rPr>
          <w:rFonts w:eastAsia="Quattrocento Sans" w:cs="Poppins"/>
          <w:i/>
          <w:iCs/>
          <w:color w:val="002060"/>
        </w:rPr>
        <w:t xml:space="preserve">“I really enjoyed </w:t>
      </w:r>
      <w:proofErr w:type="gramStart"/>
      <w:r w:rsidRPr="00B57173">
        <w:rPr>
          <w:rFonts w:eastAsia="Quattrocento Sans" w:cs="Poppins"/>
          <w:i/>
          <w:iCs/>
          <w:color w:val="002060"/>
        </w:rPr>
        <w:t>it</w:t>
      </w:r>
      <w:proofErr w:type="gramEnd"/>
      <w:r w:rsidRPr="00B57173">
        <w:rPr>
          <w:rFonts w:eastAsia="Quattrocento Sans" w:cs="Poppins"/>
          <w:i/>
          <w:iCs/>
          <w:color w:val="002060"/>
        </w:rPr>
        <w:t xml:space="preserve"> and I found it really, </w:t>
      </w:r>
      <w:proofErr w:type="gramStart"/>
      <w:r w:rsidRPr="00B57173">
        <w:rPr>
          <w:rFonts w:eastAsia="Quattrocento Sans" w:cs="Poppins"/>
          <w:i/>
          <w:iCs/>
          <w:color w:val="002060"/>
        </w:rPr>
        <w:t>really lifelike</w:t>
      </w:r>
      <w:proofErr w:type="gramEnd"/>
      <w:r w:rsidRPr="00B57173">
        <w:rPr>
          <w:rFonts w:eastAsia="Quattrocento Sans" w:cs="Poppins"/>
          <w:i/>
          <w:iCs/>
          <w:color w:val="002060"/>
        </w:rPr>
        <w:t xml:space="preserve">. The barristers were brilliant and they're </w:t>
      </w:r>
      <w:proofErr w:type="gramStart"/>
      <w:r w:rsidRPr="00B57173">
        <w:rPr>
          <w:rFonts w:eastAsia="Quattrocento Sans" w:cs="Poppins"/>
          <w:i/>
          <w:iCs/>
          <w:color w:val="002060"/>
        </w:rPr>
        <w:t>really good</w:t>
      </w:r>
      <w:proofErr w:type="gramEnd"/>
      <w:r w:rsidRPr="00B57173">
        <w:rPr>
          <w:rFonts w:eastAsia="Quattrocento Sans" w:cs="Poppins"/>
          <w:i/>
          <w:iCs/>
          <w:color w:val="002060"/>
        </w:rPr>
        <w:t xml:space="preserve">. The one who, the barrister who was questioning who </w:t>
      </w:r>
      <w:r w:rsidRPr="00B57173">
        <w:rPr>
          <w:rFonts w:eastAsia="Quattrocento Sans" w:cs="Poppins"/>
          <w:i/>
          <w:iCs/>
          <w:color w:val="002060"/>
        </w:rPr>
        <w:lastRenderedPageBreak/>
        <w:t xml:space="preserve">was for the for the family, was </w:t>
      </w:r>
      <w:proofErr w:type="gramStart"/>
      <w:r w:rsidRPr="00B57173">
        <w:rPr>
          <w:rFonts w:eastAsia="Quattrocento Sans" w:cs="Poppins"/>
          <w:i/>
          <w:iCs/>
          <w:color w:val="002060"/>
        </w:rPr>
        <w:t>really good</w:t>
      </w:r>
      <w:proofErr w:type="gramEnd"/>
      <w:r w:rsidRPr="00B57173">
        <w:rPr>
          <w:rFonts w:eastAsia="Quattrocento Sans" w:cs="Poppins"/>
          <w:i/>
          <w:iCs/>
          <w:color w:val="002060"/>
        </w:rPr>
        <w:t xml:space="preserve">. It was </w:t>
      </w:r>
      <w:proofErr w:type="gramStart"/>
      <w:r w:rsidRPr="00B57173">
        <w:rPr>
          <w:rFonts w:eastAsia="Quattrocento Sans" w:cs="Poppins"/>
          <w:i/>
          <w:iCs/>
          <w:color w:val="002060"/>
        </w:rPr>
        <w:t>really intense</w:t>
      </w:r>
      <w:proofErr w:type="gramEnd"/>
      <w:r w:rsidRPr="00B57173">
        <w:rPr>
          <w:rFonts w:eastAsia="Quattrocento Sans" w:cs="Poppins"/>
          <w:i/>
          <w:iCs/>
          <w:color w:val="002060"/>
        </w:rPr>
        <w:t xml:space="preserve"> and I kind of got into a bit of a flow with him.”</w:t>
      </w:r>
      <w:r>
        <w:rPr>
          <w:rFonts w:eastAsia="Quattrocento Sans" w:cs="Poppins"/>
          <w:color w:val="002060"/>
        </w:rPr>
        <w:t xml:space="preserve"> </w:t>
      </w:r>
      <w:r w:rsidRPr="00801746">
        <w:rPr>
          <w:rFonts w:eastAsia="Arial" w:cs="Poppins"/>
          <w:b/>
          <w:bCs/>
          <w:color w:val="002060"/>
        </w:rPr>
        <w:t xml:space="preserve">SW student </w:t>
      </w:r>
      <w:r>
        <w:rPr>
          <w:rFonts w:eastAsia="Arial" w:cs="Poppins"/>
          <w:b/>
          <w:bCs/>
          <w:color w:val="002060"/>
        </w:rPr>
        <w:t xml:space="preserve">2 </w:t>
      </w:r>
    </w:p>
    <w:p w14:paraId="7B233F87" w14:textId="77777777" w:rsidR="00E53BA8" w:rsidRDefault="00E53BA8" w:rsidP="000278CC">
      <w:pPr>
        <w:spacing w:after="0"/>
        <w:rPr>
          <w:rFonts w:eastAsia="Arial" w:cs="Poppins"/>
          <w:color w:val="060645" w:themeColor="text1"/>
        </w:rPr>
      </w:pPr>
    </w:p>
    <w:p w14:paraId="50F1C5D3" w14:textId="025111C4" w:rsidR="000278CC" w:rsidRPr="000278CC" w:rsidRDefault="000278CC" w:rsidP="000278CC">
      <w:pPr>
        <w:spacing w:after="0"/>
        <w:rPr>
          <w:rFonts w:cs="Poppins"/>
        </w:rPr>
      </w:pPr>
      <w:r w:rsidRPr="000278CC">
        <w:rPr>
          <w:rFonts w:eastAsia="Arial" w:cs="Poppins"/>
          <w:color w:val="060645" w:themeColor="text1"/>
        </w:rPr>
        <w:t xml:space="preserve">Others mention the importance of seeing that not everyone </w:t>
      </w:r>
      <w:r w:rsidR="00031BDC">
        <w:rPr>
          <w:rFonts w:eastAsia="Arial" w:cs="Poppins"/>
          <w:color w:val="060645" w:themeColor="text1"/>
        </w:rPr>
        <w:t xml:space="preserve">is </w:t>
      </w:r>
      <w:r w:rsidRPr="000278CC">
        <w:rPr>
          <w:rFonts w:eastAsia="Arial" w:cs="Poppins"/>
          <w:color w:val="060645" w:themeColor="text1"/>
        </w:rPr>
        <w:t xml:space="preserve">a good and confident witness: </w:t>
      </w:r>
    </w:p>
    <w:p w14:paraId="0FC97B7B" w14:textId="77777777" w:rsidR="0080288B" w:rsidRDefault="0080288B" w:rsidP="0080288B">
      <w:pPr>
        <w:spacing w:after="0"/>
        <w:rPr>
          <w:rFonts w:cs="Poppins"/>
        </w:rPr>
      </w:pPr>
    </w:p>
    <w:p w14:paraId="771137C2" w14:textId="7FEBAFF0" w:rsidR="000278CC" w:rsidRDefault="000278CC" w:rsidP="0080288B">
      <w:pPr>
        <w:spacing w:after="0"/>
        <w:rPr>
          <w:rFonts w:eastAsia="Roboto" w:cs="Poppins"/>
          <w:i/>
          <w:iCs/>
          <w:color w:val="060645" w:themeColor="text1"/>
        </w:rPr>
      </w:pPr>
      <w:r w:rsidRPr="00031BDC">
        <w:rPr>
          <w:rFonts w:eastAsia="Roboto" w:cs="Poppins"/>
          <w:i/>
          <w:iCs/>
          <w:color w:val="060645" w:themeColor="text2"/>
        </w:rPr>
        <w:t>“</w:t>
      </w:r>
      <w:r w:rsidRPr="00031BDC">
        <w:rPr>
          <w:rFonts w:eastAsia="Arial" w:cs="Poppins"/>
          <w:i/>
          <w:iCs/>
          <w:color w:val="060645" w:themeColor="text2"/>
        </w:rPr>
        <w:t xml:space="preserve">I thought that it was helpful to us to learn that not everybody is a confident witness. </w:t>
      </w:r>
      <w:proofErr w:type="gramStart"/>
      <w:r w:rsidRPr="00031BDC">
        <w:rPr>
          <w:rFonts w:eastAsia="Arial" w:cs="Poppins"/>
          <w:i/>
          <w:iCs/>
          <w:color w:val="060645" w:themeColor="text2"/>
        </w:rPr>
        <w:t>And actually, sometimes</w:t>
      </w:r>
      <w:proofErr w:type="gramEnd"/>
      <w:r w:rsidRPr="00031BDC">
        <w:rPr>
          <w:rFonts w:eastAsia="Arial" w:cs="Poppins"/>
          <w:i/>
          <w:iCs/>
          <w:color w:val="060645" w:themeColor="text2"/>
        </w:rPr>
        <w:t xml:space="preserve"> the police can be the opposite. They can be very confident. But you know that typical thing about the overconfident but false, or confident but mistaken witness, let's say. And I thought that was a good learning that that is real—and seeing that phenomenon in real life.</w:t>
      </w:r>
      <w:r w:rsidRPr="00031BDC">
        <w:rPr>
          <w:rFonts w:eastAsia="Roboto" w:cs="Poppins"/>
          <w:i/>
          <w:iCs/>
          <w:color w:val="060645" w:themeColor="text2"/>
        </w:rPr>
        <w:t xml:space="preserve">” </w:t>
      </w:r>
      <w:r w:rsidRPr="000278CC">
        <w:rPr>
          <w:rFonts w:eastAsia="Roboto" w:cs="Poppins"/>
          <w:i/>
          <w:iCs/>
          <w:color w:val="060645" w:themeColor="text1"/>
        </w:rPr>
        <w:t xml:space="preserve">- </w:t>
      </w:r>
      <w:r w:rsidRPr="000278CC">
        <w:rPr>
          <w:rFonts w:eastAsia="Roboto" w:cs="Poppins"/>
          <w:b/>
          <w:bCs/>
          <w:i/>
          <w:iCs/>
          <w:color w:val="060645" w:themeColor="text1"/>
        </w:rPr>
        <w:t>Law student 7.</w:t>
      </w:r>
    </w:p>
    <w:p w14:paraId="3F3FD877" w14:textId="77777777" w:rsidR="00031BDC" w:rsidRPr="00031BDC" w:rsidRDefault="00031BDC" w:rsidP="00031BDC">
      <w:pPr>
        <w:spacing w:after="0"/>
        <w:ind w:left="1440"/>
        <w:rPr>
          <w:rFonts w:eastAsia="Roboto" w:cs="Poppins"/>
          <w:i/>
          <w:iCs/>
          <w:color w:val="060645" w:themeColor="text1"/>
        </w:rPr>
      </w:pPr>
    </w:p>
    <w:p w14:paraId="5A157B1C" w14:textId="31ACAE98" w:rsidR="00031BDC" w:rsidRPr="000278CC" w:rsidRDefault="00031BDC" w:rsidP="00031BDC">
      <w:pPr>
        <w:spacing w:after="0"/>
        <w:rPr>
          <w:rFonts w:cs="Poppins"/>
        </w:rPr>
      </w:pPr>
      <w:r>
        <w:rPr>
          <w:rFonts w:cs="Poppins"/>
        </w:rPr>
        <w:t xml:space="preserve">Students benefitted from learning with their peers and that peer interaction enabled them to recognise the value of the experience not only to them but to </w:t>
      </w:r>
      <w:r w:rsidR="00814E20">
        <w:rPr>
          <w:rFonts w:cs="Poppins"/>
        </w:rPr>
        <w:t>other students</w:t>
      </w:r>
      <w:r>
        <w:rPr>
          <w:rFonts w:cs="Poppins"/>
        </w:rPr>
        <w:t xml:space="preserve">.  </w:t>
      </w:r>
    </w:p>
    <w:p w14:paraId="52051BE9" w14:textId="77777777" w:rsidR="0080288B" w:rsidRDefault="0080288B" w:rsidP="0080288B">
      <w:pPr>
        <w:spacing w:after="0"/>
        <w:rPr>
          <w:rFonts w:cs="Poppins"/>
        </w:rPr>
      </w:pPr>
    </w:p>
    <w:p w14:paraId="77A5BC5C" w14:textId="4954B734" w:rsidR="0037180E" w:rsidRDefault="00031BDC" w:rsidP="0080288B">
      <w:pPr>
        <w:spacing w:after="0"/>
        <w:rPr>
          <w:rFonts w:cs="Poppins"/>
          <w:color w:val="060645" w:themeColor="text2"/>
        </w:rPr>
      </w:pPr>
      <w:r w:rsidRPr="00031BDC">
        <w:rPr>
          <w:rFonts w:eastAsia="Arial" w:cs="Poppins"/>
          <w:i/>
          <w:iCs/>
          <w:color w:val="060645" w:themeColor="text2"/>
        </w:rPr>
        <w:t xml:space="preserve">“I learned at the end when we were all walking out the courtroom, that they had been nervous as well. And that was good. It felt real to us all, and they all said it felt real. </w:t>
      </w:r>
      <w:proofErr w:type="gramStart"/>
      <w:r w:rsidRPr="00031BDC">
        <w:rPr>
          <w:rFonts w:eastAsia="Arial" w:cs="Poppins"/>
          <w:i/>
          <w:iCs/>
          <w:color w:val="060645" w:themeColor="text2"/>
        </w:rPr>
        <w:t>So</w:t>
      </w:r>
      <w:proofErr w:type="gramEnd"/>
      <w:r w:rsidRPr="00031BDC">
        <w:rPr>
          <w:rFonts w:eastAsia="Arial" w:cs="Poppins"/>
          <w:i/>
          <w:iCs/>
          <w:color w:val="060645" w:themeColor="text2"/>
        </w:rPr>
        <w:t xml:space="preserve"> when I was examining the witness and, she said, oh, did I get that right and whatever. And I thought that was </w:t>
      </w:r>
      <w:proofErr w:type="gramStart"/>
      <w:r w:rsidRPr="00031BDC">
        <w:rPr>
          <w:rFonts w:eastAsia="Arial" w:cs="Poppins"/>
          <w:i/>
          <w:iCs/>
          <w:color w:val="060645" w:themeColor="text2"/>
        </w:rPr>
        <w:t>really good</w:t>
      </w:r>
      <w:proofErr w:type="gramEnd"/>
      <w:r w:rsidRPr="00031BDC">
        <w:rPr>
          <w:rFonts w:eastAsia="Arial" w:cs="Poppins"/>
          <w:i/>
          <w:iCs/>
          <w:color w:val="060645" w:themeColor="text2"/>
        </w:rPr>
        <w:t xml:space="preserve"> because we were all learning together” - </w:t>
      </w:r>
      <w:r w:rsidRPr="00031BDC">
        <w:rPr>
          <w:rFonts w:eastAsia="Arial" w:cs="Poppins"/>
          <w:b/>
          <w:bCs/>
          <w:i/>
          <w:iCs/>
          <w:color w:val="060645" w:themeColor="text2"/>
        </w:rPr>
        <w:t>Law student 7.</w:t>
      </w:r>
    </w:p>
    <w:p w14:paraId="0FA772FF" w14:textId="77777777" w:rsidR="00E53BA8" w:rsidRPr="00E53BA8" w:rsidRDefault="00E53BA8" w:rsidP="00E53BA8">
      <w:pPr>
        <w:spacing w:after="0"/>
        <w:ind w:left="1440"/>
        <w:rPr>
          <w:rFonts w:cs="Poppins"/>
          <w:color w:val="060645" w:themeColor="text2"/>
        </w:rPr>
      </w:pPr>
    </w:p>
    <w:p w14:paraId="02B332BE" w14:textId="2D3D6793" w:rsidR="00801746" w:rsidRPr="00801746" w:rsidRDefault="00801746" w:rsidP="00801746">
      <w:pPr>
        <w:tabs>
          <w:tab w:val="left" w:pos="1200"/>
        </w:tabs>
        <w:rPr>
          <w:color w:val="060645" w:themeColor="text2"/>
        </w:rPr>
      </w:pPr>
      <w:r>
        <w:rPr>
          <w:color w:val="060645" w:themeColor="text2"/>
        </w:rPr>
        <w:lastRenderedPageBreak/>
        <w:t xml:space="preserve">It was also noted that the interdisciplinary experience reflects professional practice and the value to the learning experience to collaborate with other students from different disciplines.  </w:t>
      </w:r>
    </w:p>
    <w:p w14:paraId="291E0035" w14:textId="6DF64126" w:rsidR="00B57173" w:rsidRDefault="00801746" w:rsidP="0080288B">
      <w:pPr>
        <w:rPr>
          <w:rFonts w:eastAsia="Arial" w:cs="Poppins"/>
          <w:b/>
          <w:bCs/>
          <w:color w:val="002060"/>
        </w:rPr>
      </w:pPr>
      <w:r w:rsidRPr="0080288B">
        <w:rPr>
          <w:rFonts w:eastAsia="Arial" w:cs="Poppins"/>
          <w:i/>
          <w:iCs/>
          <w:color w:val="002060"/>
        </w:rPr>
        <w:t>“</w:t>
      </w:r>
      <w:proofErr w:type="gramStart"/>
      <w:r w:rsidRPr="0080288B">
        <w:rPr>
          <w:rFonts w:eastAsia="Arial" w:cs="Poppins"/>
          <w:i/>
          <w:iCs/>
          <w:color w:val="002060"/>
        </w:rPr>
        <w:t>we</w:t>
      </w:r>
      <w:proofErr w:type="gramEnd"/>
      <w:r w:rsidRPr="0080288B">
        <w:rPr>
          <w:rFonts w:eastAsia="Arial" w:cs="Poppins"/>
          <w:i/>
          <w:iCs/>
          <w:color w:val="002060"/>
        </w:rPr>
        <w:t xml:space="preserve"> very often work as like multidisciplinary teams. I think that it would be </w:t>
      </w:r>
      <w:proofErr w:type="gramStart"/>
      <w:r w:rsidRPr="0080288B">
        <w:rPr>
          <w:rFonts w:eastAsia="Arial" w:cs="Poppins"/>
          <w:i/>
          <w:iCs/>
          <w:color w:val="002060"/>
        </w:rPr>
        <w:t>really helpful</w:t>
      </w:r>
      <w:proofErr w:type="gramEnd"/>
      <w:r w:rsidRPr="0080288B">
        <w:rPr>
          <w:rFonts w:eastAsia="Arial" w:cs="Poppins"/>
          <w:i/>
          <w:iCs/>
          <w:color w:val="002060"/>
        </w:rPr>
        <w:t xml:space="preserve"> to use from a learning perspective because we often work alongside police… I think I think it would be a </w:t>
      </w:r>
      <w:proofErr w:type="gramStart"/>
      <w:r w:rsidRPr="0080288B">
        <w:rPr>
          <w:rFonts w:eastAsia="Arial" w:cs="Poppins"/>
          <w:i/>
          <w:iCs/>
          <w:color w:val="002060"/>
        </w:rPr>
        <w:t>really good</w:t>
      </w:r>
      <w:proofErr w:type="gramEnd"/>
      <w:r w:rsidRPr="0080288B">
        <w:rPr>
          <w:rFonts w:eastAsia="Arial" w:cs="Poppins"/>
          <w:i/>
          <w:iCs/>
          <w:color w:val="002060"/>
        </w:rPr>
        <w:t xml:space="preserve"> opportunity, yeah, to, you know, work with any other students really.</w:t>
      </w:r>
      <w:r w:rsidRPr="00801746">
        <w:rPr>
          <w:rFonts w:eastAsia="Arial" w:cs="Poppins"/>
          <w:i/>
          <w:iCs/>
          <w:color w:val="002060"/>
        </w:rPr>
        <w:t>”</w:t>
      </w:r>
      <w:r>
        <w:rPr>
          <w:rFonts w:eastAsia="Arial" w:cs="Poppins"/>
          <w:color w:val="002060"/>
        </w:rPr>
        <w:t xml:space="preserve"> </w:t>
      </w:r>
      <w:r w:rsidRPr="00801746">
        <w:rPr>
          <w:rFonts w:eastAsia="Arial" w:cs="Poppins"/>
          <w:b/>
          <w:bCs/>
          <w:color w:val="002060"/>
        </w:rPr>
        <w:t xml:space="preserve">SW student </w:t>
      </w:r>
      <w:r>
        <w:rPr>
          <w:rFonts w:eastAsia="Arial" w:cs="Poppins"/>
          <w:b/>
          <w:bCs/>
          <w:color w:val="002060"/>
        </w:rPr>
        <w:t>1</w:t>
      </w:r>
    </w:p>
    <w:p w14:paraId="4EDAA4E2" w14:textId="290C9835" w:rsidR="000278CC" w:rsidRDefault="0037180E" w:rsidP="000278CC">
      <w:pPr>
        <w:tabs>
          <w:tab w:val="left" w:pos="1200"/>
        </w:tabs>
        <w:rPr>
          <w:color w:val="060645" w:themeColor="text2"/>
        </w:rPr>
      </w:pPr>
      <w:r w:rsidRPr="0037180E">
        <w:rPr>
          <w:color w:val="060645" w:themeColor="text2"/>
        </w:rPr>
        <w:t xml:space="preserve">There is an </w:t>
      </w:r>
      <w:r>
        <w:rPr>
          <w:color w:val="060645" w:themeColor="text2"/>
        </w:rPr>
        <w:t xml:space="preserve">opportunity to further develop the project by incorporating group de-brief sessions, where students can collectively reflect on and discuss their experiences of participating in the mock hearing. </w:t>
      </w:r>
    </w:p>
    <w:p w14:paraId="686BE681" w14:textId="77777777" w:rsidR="00D94A64" w:rsidRDefault="0037180E" w:rsidP="0080288B">
      <w:pPr>
        <w:tabs>
          <w:tab w:val="left" w:pos="1200"/>
        </w:tabs>
        <w:rPr>
          <w:rFonts w:cs="Poppins"/>
          <w:lang w:eastAsia="en-US"/>
        </w:rPr>
      </w:pPr>
      <w:r w:rsidRPr="0037180E">
        <w:rPr>
          <w:rFonts w:eastAsia="Arial" w:cs="Poppins"/>
          <w:i/>
          <w:iCs/>
          <w:color w:val="002060"/>
        </w:rPr>
        <w:t xml:space="preserve">“I thought that it was </w:t>
      </w:r>
      <w:proofErr w:type="gramStart"/>
      <w:r w:rsidRPr="0037180E">
        <w:rPr>
          <w:rFonts w:eastAsia="Arial" w:cs="Poppins"/>
          <w:i/>
          <w:iCs/>
          <w:color w:val="002060"/>
        </w:rPr>
        <w:t>really good</w:t>
      </w:r>
      <w:proofErr w:type="gramEnd"/>
      <w:r w:rsidRPr="0037180E">
        <w:rPr>
          <w:rFonts w:eastAsia="Arial" w:cs="Poppins"/>
          <w:i/>
          <w:iCs/>
          <w:color w:val="002060"/>
        </w:rPr>
        <w:t>. I wonder if it would be good afterwards, to kind of debrief as a group to sort of say how we all found it.</w:t>
      </w:r>
      <w:r>
        <w:rPr>
          <w:rFonts w:cs="Poppins"/>
          <w:b/>
          <w:bCs/>
          <w:lang w:eastAsia="en-US"/>
        </w:rPr>
        <w:t xml:space="preserve"> SW student </w:t>
      </w:r>
      <w:r w:rsidR="00801746">
        <w:rPr>
          <w:rFonts w:cs="Poppins"/>
          <w:b/>
          <w:bCs/>
          <w:lang w:eastAsia="en-US"/>
        </w:rPr>
        <w:t>1</w:t>
      </w:r>
      <w:r w:rsidRPr="0037180E">
        <w:rPr>
          <w:rFonts w:cs="Poppins"/>
          <w:b/>
          <w:bCs/>
          <w:lang w:eastAsia="en-US"/>
        </w:rPr>
        <w:br/>
      </w:r>
    </w:p>
    <w:p w14:paraId="0E0E41DA" w14:textId="7908FA01" w:rsidR="00814E20" w:rsidRPr="00814E20" w:rsidRDefault="00814E20" w:rsidP="0080288B">
      <w:pPr>
        <w:tabs>
          <w:tab w:val="left" w:pos="1200"/>
        </w:tabs>
        <w:rPr>
          <w:rFonts w:cs="Poppins"/>
          <w:lang w:eastAsia="en-US"/>
        </w:rPr>
      </w:pPr>
      <w:r w:rsidRPr="00814E20">
        <w:rPr>
          <w:rFonts w:cs="Poppins"/>
          <w:lang w:eastAsia="en-US"/>
        </w:rPr>
        <w:t xml:space="preserve">The </w:t>
      </w:r>
      <w:r>
        <w:rPr>
          <w:rFonts w:cs="Poppins"/>
          <w:lang w:eastAsia="en-US"/>
        </w:rPr>
        <w:t xml:space="preserve">findings suggest that the VCR supports collaborative learning and that students value the opportunity of having a shared experience and working with other students during the learning process (Alshammari, 2019). </w:t>
      </w:r>
    </w:p>
    <w:p w14:paraId="2A33A2F8" w14:textId="77777777" w:rsidR="002D0D38" w:rsidRDefault="002D0D38" w:rsidP="002D0D38">
      <w:r>
        <w:rPr>
          <w:rFonts w:cs="Poppins"/>
          <w:b/>
          <w:bCs/>
          <w:lang w:eastAsia="en-US"/>
        </w:rPr>
        <w:t xml:space="preserve">Professional and practical skills </w:t>
      </w:r>
    </w:p>
    <w:p w14:paraId="19FFBBC5" w14:textId="77777777" w:rsidR="002D0D38" w:rsidRPr="004508D2" w:rsidRDefault="002D0D38" w:rsidP="002D0D38">
      <w:pPr>
        <w:spacing w:after="0"/>
        <w:rPr>
          <w:rFonts w:eastAsia="Arial" w:cs="Poppins"/>
          <w:color w:val="060645" w:themeColor="text1"/>
        </w:rPr>
      </w:pPr>
      <w:r>
        <w:rPr>
          <w:rFonts w:eastAsia="Arial" w:cs="Poppins"/>
          <w:color w:val="060645" w:themeColor="text1"/>
        </w:rPr>
        <w:t xml:space="preserve">Participating in the mock hearings supported the students to develop professional and practice skills. Through their involvement in the simulation it enhanced their </w:t>
      </w:r>
      <w:r w:rsidRPr="004508D2">
        <w:rPr>
          <w:rFonts w:eastAsia="Arial" w:cs="Poppins"/>
          <w:color w:val="060645" w:themeColor="text1"/>
        </w:rPr>
        <w:t>research, writing and oral advocacy</w:t>
      </w:r>
      <w:r>
        <w:rPr>
          <w:rFonts w:eastAsia="Arial" w:cs="Poppins"/>
          <w:color w:val="060645" w:themeColor="text1"/>
        </w:rPr>
        <w:t xml:space="preserve"> skills. This was the first experience most law students had of case preparation where they were </w:t>
      </w:r>
      <w:r>
        <w:rPr>
          <w:rFonts w:eastAsia="Arial" w:cs="Poppins"/>
          <w:color w:val="060645" w:themeColor="text1"/>
        </w:rPr>
        <w:lastRenderedPageBreak/>
        <w:t xml:space="preserve">required to </w:t>
      </w:r>
      <w:r w:rsidRPr="000278CC">
        <w:rPr>
          <w:rFonts w:eastAsia="Arial" w:cs="Poppins"/>
          <w:color w:val="060645" w:themeColor="text1"/>
        </w:rPr>
        <w:t>writ</w:t>
      </w:r>
      <w:r>
        <w:rPr>
          <w:rFonts w:eastAsia="Arial" w:cs="Poppins"/>
          <w:color w:val="060645" w:themeColor="text1"/>
        </w:rPr>
        <w:t>e</w:t>
      </w:r>
      <w:r w:rsidRPr="000278CC">
        <w:rPr>
          <w:rFonts w:eastAsia="Arial" w:cs="Poppins"/>
          <w:color w:val="060645" w:themeColor="text1"/>
        </w:rPr>
        <w:t xml:space="preserve"> </w:t>
      </w:r>
      <w:r>
        <w:rPr>
          <w:rFonts w:eastAsia="Arial" w:cs="Poppins"/>
          <w:color w:val="060645" w:themeColor="text1"/>
        </w:rPr>
        <w:t xml:space="preserve">an </w:t>
      </w:r>
      <w:r w:rsidRPr="000278CC">
        <w:rPr>
          <w:rFonts w:eastAsia="Arial" w:cs="Poppins"/>
          <w:color w:val="060645" w:themeColor="text1"/>
        </w:rPr>
        <w:t xml:space="preserve">opening and closing statement, </w:t>
      </w:r>
      <w:r>
        <w:rPr>
          <w:rFonts w:eastAsia="Arial" w:cs="Poppins"/>
          <w:color w:val="060645" w:themeColor="text1"/>
        </w:rPr>
        <w:t xml:space="preserve">prepare and ask questions of witnesses, review and refer to </w:t>
      </w:r>
      <w:r w:rsidRPr="000278CC">
        <w:rPr>
          <w:rFonts w:eastAsia="Arial" w:cs="Poppins"/>
          <w:color w:val="060645" w:themeColor="text1"/>
        </w:rPr>
        <w:t>evidence</w:t>
      </w:r>
      <w:r>
        <w:rPr>
          <w:rFonts w:eastAsia="Arial" w:cs="Poppins"/>
          <w:color w:val="060645" w:themeColor="text1"/>
        </w:rPr>
        <w:t xml:space="preserve"> and </w:t>
      </w:r>
      <w:r w:rsidRPr="000278CC">
        <w:rPr>
          <w:rFonts w:eastAsia="Arial" w:cs="Poppins"/>
          <w:color w:val="060645" w:themeColor="text1"/>
        </w:rPr>
        <w:t xml:space="preserve">work </w:t>
      </w:r>
      <w:r>
        <w:rPr>
          <w:rFonts w:eastAsia="Arial" w:cs="Poppins"/>
          <w:color w:val="060645" w:themeColor="text1"/>
        </w:rPr>
        <w:t xml:space="preserve">with a trial </w:t>
      </w:r>
      <w:r w:rsidRPr="000278CC">
        <w:rPr>
          <w:rFonts w:eastAsia="Arial" w:cs="Poppins"/>
          <w:color w:val="060645" w:themeColor="text1"/>
        </w:rPr>
        <w:t>bundle</w:t>
      </w:r>
      <w:r>
        <w:rPr>
          <w:rFonts w:eastAsia="Arial" w:cs="Poppins"/>
          <w:color w:val="060645" w:themeColor="text1"/>
        </w:rPr>
        <w:t xml:space="preserve">. </w:t>
      </w:r>
      <w:r w:rsidRPr="000278CC">
        <w:rPr>
          <w:rFonts w:eastAsia="Arial" w:cs="Poppins"/>
          <w:color w:val="060645" w:themeColor="text1"/>
        </w:rPr>
        <w:t xml:space="preserve"> </w:t>
      </w:r>
      <w:r>
        <w:rPr>
          <w:rFonts w:eastAsia="Arial" w:cs="Poppins"/>
          <w:color w:val="060645" w:themeColor="text1"/>
        </w:rPr>
        <w:t xml:space="preserve">It helped them understand how to structure their arguments and respond to the direction of a judge. </w:t>
      </w:r>
    </w:p>
    <w:p w14:paraId="02D32679" w14:textId="77777777" w:rsidR="002D0D38" w:rsidRPr="000278CC" w:rsidRDefault="002D0D38" w:rsidP="002D0D38">
      <w:pPr>
        <w:rPr>
          <w:rFonts w:cs="Poppins"/>
        </w:rPr>
      </w:pPr>
    </w:p>
    <w:p w14:paraId="7977A261" w14:textId="77777777" w:rsidR="002D0D38" w:rsidRPr="000278CC" w:rsidRDefault="002D0D38" w:rsidP="0080288B">
      <w:pPr>
        <w:spacing w:after="0"/>
        <w:rPr>
          <w:rFonts w:eastAsia="Arial" w:cs="Poppins"/>
          <w:i/>
          <w:iCs/>
          <w:color w:val="060645" w:themeColor="text1"/>
        </w:rPr>
      </w:pPr>
      <w:r w:rsidRPr="000278CC">
        <w:rPr>
          <w:rFonts w:eastAsia="Arial" w:cs="Poppins"/>
          <w:i/>
          <w:iCs/>
          <w:color w:val="060645" w:themeColor="text1"/>
        </w:rPr>
        <w:t xml:space="preserve">“What I've learned in this process is </w:t>
      </w:r>
      <w:proofErr w:type="gramStart"/>
      <w:r w:rsidRPr="000278CC">
        <w:rPr>
          <w:rFonts w:eastAsia="Arial" w:cs="Poppins"/>
          <w:i/>
          <w:iCs/>
          <w:color w:val="060645" w:themeColor="text1"/>
        </w:rPr>
        <w:t xml:space="preserve">actually </w:t>
      </w:r>
      <w:r>
        <w:rPr>
          <w:rFonts w:eastAsia="Arial" w:cs="Poppins"/>
          <w:i/>
          <w:iCs/>
          <w:color w:val="060645" w:themeColor="text1"/>
        </w:rPr>
        <w:t>t</w:t>
      </w:r>
      <w:r w:rsidRPr="000278CC">
        <w:rPr>
          <w:rFonts w:eastAsia="Arial" w:cs="Poppins"/>
          <w:i/>
          <w:iCs/>
          <w:color w:val="060645" w:themeColor="text1"/>
        </w:rPr>
        <w:t>he</w:t>
      </w:r>
      <w:proofErr w:type="gramEnd"/>
      <w:r w:rsidRPr="000278CC">
        <w:rPr>
          <w:rFonts w:eastAsia="Arial" w:cs="Poppins"/>
          <w:i/>
          <w:iCs/>
          <w:color w:val="060645" w:themeColor="text1"/>
        </w:rPr>
        <w:t xml:space="preserve"> ability not just to cross-reference the </w:t>
      </w:r>
      <w:proofErr w:type="gramStart"/>
      <w:r w:rsidRPr="000278CC">
        <w:rPr>
          <w:rFonts w:eastAsia="Arial" w:cs="Poppins"/>
          <w:i/>
          <w:iCs/>
          <w:color w:val="060645" w:themeColor="text1"/>
        </w:rPr>
        <w:t>information, but</w:t>
      </w:r>
      <w:proofErr w:type="gramEnd"/>
      <w:r w:rsidRPr="000278CC">
        <w:rPr>
          <w:rFonts w:eastAsia="Arial" w:cs="Poppins"/>
          <w:i/>
          <w:iCs/>
          <w:color w:val="060645" w:themeColor="text1"/>
        </w:rPr>
        <w:t xml:space="preserve"> </w:t>
      </w:r>
      <w:proofErr w:type="gramStart"/>
      <w:r w:rsidRPr="000278CC">
        <w:rPr>
          <w:rFonts w:eastAsia="Arial" w:cs="Poppins"/>
          <w:i/>
          <w:iCs/>
          <w:color w:val="060645" w:themeColor="text1"/>
        </w:rPr>
        <w:t>actually pick</w:t>
      </w:r>
      <w:proofErr w:type="gramEnd"/>
      <w:r w:rsidRPr="000278CC">
        <w:rPr>
          <w:rFonts w:eastAsia="Arial" w:cs="Poppins"/>
          <w:i/>
          <w:iCs/>
          <w:color w:val="060645" w:themeColor="text1"/>
        </w:rPr>
        <w:t xml:space="preserve"> out those very important pieces where you could undermine the other side. And that's not always easy, especially when you're faced with the police report and when you're faced with the doctor's report. </w:t>
      </w:r>
      <w:proofErr w:type="gramStart"/>
      <w:r w:rsidRPr="000278CC">
        <w:rPr>
          <w:rFonts w:eastAsia="Arial" w:cs="Poppins"/>
          <w:i/>
          <w:iCs/>
          <w:color w:val="060645" w:themeColor="text1"/>
        </w:rPr>
        <w:t>So</w:t>
      </w:r>
      <w:proofErr w:type="gramEnd"/>
      <w:r w:rsidRPr="000278CC">
        <w:rPr>
          <w:rFonts w:eastAsia="Arial" w:cs="Poppins"/>
          <w:i/>
          <w:iCs/>
          <w:color w:val="060645" w:themeColor="text1"/>
        </w:rPr>
        <w:t xml:space="preserve"> I suppose it's just looking for the right information.” - </w:t>
      </w:r>
      <w:r w:rsidRPr="000278CC">
        <w:rPr>
          <w:rFonts w:eastAsia="Arial" w:cs="Poppins"/>
          <w:b/>
          <w:bCs/>
          <w:i/>
          <w:iCs/>
          <w:color w:val="060645" w:themeColor="text1"/>
        </w:rPr>
        <w:t>Law student 3</w:t>
      </w:r>
    </w:p>
    <w:p w14:paraId="7D9D6CCE" w14:textId="77777777" w:rsidR="002D0D38" w:rsidRPr="000278CC" w:rsidRDefault="002D0D38" w:rsidP="002D0D38">
      <w:pPr>
        <w:rPr>
          <w:rFonts w:cs="Poppins"/>
        </w:rPr>
      </w:pPr>
    </w:p>
    <w:p w14:paraId="1B641EA3" w14:textId="563C5A7D" w:rsidR="002D0D38" w:rsidRDefault="002D0D38" w:rsidP="002D0D38">
      <w:pPr>
        <w:spacing w:after="0"/>
        <w:rPr>
          <w:rFonts w:cs="Poppins"/>
        </w:rPr>
      </w:pPr>
      <w:r>
        <w:rPr>
          <w:rFonts w:eastAsia="Arial" w:cs="Poppins"/>
          <w:color w:val="060645" w:themeColor="text1"/>
        </w:rPr>
        <w:t xml:space="preserve">The students also gained useful insights into </w:t>
      </w:r>
      <w:r w:rsidRPr="00EB68E5">
        <w:rPr>
          <w:rFonts w:eastAsia="Arial" w:cs="Poppins"/>
          <w:color w:val="060645" w:themeColor="text1"/>
        </w:rPr>
        <w:t>emotional intelligence</w:t>
      </w:r>
      <w:r w:rsidRPr="000278CC">
        <w:rPr>
          <w:rFonts w:eastAsia="Arial" w:cs="Poppins"/>
          <w:color w:val="060645" w:themeColor="text1"/>
        </w:rPr>
        <w:t xml:space="preserve">, </w:t>
      </w:r>
      <w:r>
        <w:rPr>
          <w:rFonts w:eastAsia="Arial" w:cs="Poppins"/>
          <w:color w:val="060645" w:themeColor="text1"/>
        </w:rPr>
        <w:t>particularly in areas like</w:t>
      </w:r>
      <w:r w:rsidRPr="000278CC">
        <w:rPr>
          <w:rFonts w:eastAsia="Arial" w:cs="Poppins"/>
          <w:color w:val="060645" w:themeColor="text1"/>
        </w:rPr>
        <w:t xml:space="preserve"> stress management and empathy</w:t>
      </w:r>
      <w:r>
        <w:rPr>
          <w:rFonts w:eastAsia="Arial" w:cs="Poppins"/>
          <w:color w:val="060645" w:themeColor="text1"/>
        </w:rPr>
        <w:t xml:space="preserve">. Participating in the mock hearings required students to manage their nerves and handle the pressure of performing in the hearing and in front of their peers. </w:t>
      </w:r>
      <w:r w:rsidR="008E7C87">
        <w:rPr>
          <w:rFonts w:eastAsia="Arial" w:cs="Poppins"/>
          <w:color w:val="060645" w:themeColor="text1"/>
        </w:rPr>
        <w:t>The VCR simulation was effective in allowing students to practice developing socio-economic skills which are particularly relevant in law, social work, and policing (</w:t>
      </w:r>
      <w:r w:rsidR="00001BA9">
        <w:rPr>
          <w:rFonts w:eastAsia="Arial" w:cs="Poppins"/>
          <w:color w:val="060645" w:themeColor="text1"/>
        </w:rPr>
        <w:t xml:space="preserve">Angel- </w:t>
      </w:r>
      <w:proofErr w:type="spellStart"/>
      <w:r w:rsidR="00001BA9">
        <w:rPr>
          <w:rFonts w:eastAsia="Arial" w:cs="Poppins"/>
          <w:color w:val="060645" w:themeColor="text1"/>
        </w:rPr>
        <w:t>Urdinola</w:t>
      </w:r>
      <w:proofErr w:type="spellEnd"/>
      <w:r w:rsidR="00001BA9">
        <w:rPr>
          <w:rFonts w:eastAsia="Arial" w:cs="Poppins"/>
          <w:color w:val="060645" w:themeColor="text1"/>
        </w:rPr>
        <w:t xml:space="preserve"> et al. 2021) </w:t>
      </w:r>
    </w:p>
    <w:p w14:paraId="5BA58D14" w14:textId="77777777" w:rsidR="0080288B" w:rsidRDefault="0080288B" w:rsidP="0080288B">
      <w:pPr>
        <w:spacing w:after="0"/>
        <w:rPr>
          <w:rFonts w:cs="Poppins"/>
        </w:rPr>
      </w:pPr>
    </w:p>
    <w:p w14:paraId="4B10E459" w14:textId="2AFD8A0B" w:rsidR="002D0D38" w:rsidRPr="000278CC" w:rsidRDefault="002D0D38" w:rsidP="0080288B">
      <w:pPr>
        <w:spacing w:after="0"/>
        <w:rPr>
          <w:rFonts w:eastAsia="Arial" w:cs="Poppins"/>
          <w:i/>
          <w:iCs/>
          <w:color w:val="060645" w:themeColor="text1"/>
        </w:rPr>
      </w:pPr>
      <w:r w:rsidRPr="000278CC">
        <w:rPr>
          <w:rFonts w:eastAsia="Arial" w:cs="Poppins"/>
          <w:i/>
          <w:iCs/>
          <w:color w:val="060645" w:themeColor="text1"/>
        </w:rPr>
        <w:t xml:space="preserve">“I didn't realise how nervous I would be. I could feel it in my voice. I think it's because it's something I want to do. I knew it was more of an experience, and we were not being graded, but I felt so nervous like I had to do a good job. I </w:t>
      </w:r>
      <w:r w:rsidRPr="000278CC">
        <w:rPr>
          <w:rFonts w:eastAsia="Arial" w:cs="Poppins"/>
          <w:i/>
          <w:iCs/>
          <w:color w:val="060645" w:themeColor="text1"/>
        </w:rPr>
        <w:lastRenderedPageBreak/>
        <w:t xml:space="preserve">knew it was more of an experience and questioning the witnesses, but I found that experience quite big. It was very nerve-wracking.” - </w:t>
      </w:r>
      <w:r w:rsidRPr="000278CC">
        <w:rPr>
          <w:rFonts w:eastAsia="Arial" w:cs="Poppins"/>
          <w:b/>
          <w:bCs/>
          <w:i/>
          <w:iCs/>
          <w:color w:val="060645" w:themeColor="text1"/>
        </w:rPr>
        <w:t>Law student 4.</w:t>
      </w:r>
    </w:p>
    <w:p w14:paraId="2DD5082F" w14:textId="77777777" w:rsidR="0080288B" w:rsidRDefault="0080288B" w:rsidP="0080288B">
      <w:pPr>
        <w:spacing w:after="0"/>
        <w:rPr>
          <w:rFonts w:cs="Poppins"/>
        </w:rPr>
      </w:pPr>
    </w:p>
    <w:p w14:paraId="5BA9D984" w14:textId="7922243C" w:rsidR="002D0D38" w:rsidRPr="00031BDC" w:rsidRDefault="002D0D38" w:rsidP="0080288B">
      <w:pPr>
        <w:spacing w:after="0"/>
        <w:rPr>
          <w:rFonts w:eastAsia="Arial" w:cs="Poppins"/>
          <w:b/>
          <w:bCs/>
          <w:i/>
          <w:iCs/>
          <w:color w:val="060645" w:themeColor="text1"/>
        </w:rPr>
      </w:pPr>
      <w:r w:rsidRPr="000278CC">
        <w:rPr>
          <w:rFonts w:eastAsia="Arial" w:cs="Poppins"/>
          <w:i/>
          <w:iCs/>
          <w:color w:val="060645" w:themeColor="text1"/>
        </w:rPr>
        <w:t xml:space="preserve">“I suppose preparation for it was </w:t>
      </w:r>
      <w:proofErr w:type="gramStart"/>
      <w:r w:rsidRPr="000278CC">
        <w:rPr>
          <w:rFonts w:eastAsia="Arial" w:cs="Poppins"/>
          <w:i/>
          <w:iCs/>
          <w:color w:val="060645" w:themeColor="text1"/>
        </w:rPr>
        <w:t>quite</w:t>
      </w:r>
      <w:proofErr w:type="gramEnd"/>
      <w:r w:rsidRPr="000278CC">
        <w:rPr>
          <w:rFonts w:eastAsia="Arial" w:cs="Poppins"/>
          <w:i/>
          <w:iCs/>
          <w:color w:val="060645" w:themeColor="text1"/>
        </w:rPr>
        <w:t xml:space="preserve">, I'm not going to say stressful, because I'm used to public speaking. It wasn't that kind of stress. It was more to do with I have an opposing counsel that I have to oppose, and I </w:t>
      </w:r>
      <w:proofErr w:type="gramStart"/>
      <w:r w:rsidRPr="000278CC">
        <w:rPr>
          <w:rFonts w:eastAsia="Arial" w:cs="Poppins"/>
          <w:i/>
          <w:iCs/>
          <w:color w:val="060645" w:themeColor="text1"/>
        </w:rPr>
        <w:t>have to</w:t>
      </w:r>
      <w:proofErr w:type="gramEnd"/>
      <w:r w:rsidRPr="000278CC">
        <w:rPr>
          <w:rFonts w:eastAsia="Arial" w:cs="Poppins"/>
          <w:i/>
          <w:iCs/>
          <w:color w:val="060645" w:themeColor="text1"/>
        </w:rPr>
        <w:t xml:space="preserve"> bring at this case to a good solution; my path was very challenging because I was representing the family in a very difficult situation.” - </w:t>
      </w:r>
      <w:r w:rsidRPr="000278CC">
        <w:rPr>
          <w:rFonts w:eastAsia="Arial" w:cs="Poppins"/>
          <w:b/>
          <w:bCs/>
          <w:i/>
          <w:iCs/>
          <w:color w:val="060645" w:themeColor="text1"/>
        </w:rPr>
        <w:t>Law student 3</w:t>
      </w:r>
    </w:p>
    <w:p w14:paraId="1570AD5E" w14:textId="77777777" w:rsidR="007468C1" w:rsidRDefault="007468C1" w:rsidP="000278CC">
      <w:pPr>
        <w:tabs>
          <w:tab w:val="left" w:pos="1200"/>
        </w:tabs>
        <w:rPr>
          <w:color w:val="060645" w:themeColor="text2"/>
        </w:rPr>
      </w:pPr>
    </w:p>
    <w:p w14:paraId="0AE79D50" w14:textId="0E76E3AB" w:rsidR="00F044E2" w:rsidRPr="00D94A64" w:rsidRDefault="007468C1" w:rsidP="000278CC">
      <w:pPr>
        <w:tabs>
          <w:tab w:val="left" w:pos="1200"/>
        </w:tabs>
        <w:rPr>
          <w:rFonts w:eastAsia="Calibri" w:cs="Poppins"/>
          <w:color w:val="002060"/>
          <w:lang w:eastAsia="en-US"/>
        </w:rPr>
      </w:pPr>
      <w:r>
        <w:rPr>
          <w:color w:val="060645" w:themeColor="text2"/>
        </w:rPr>
        <w:t xml:space="preserve">The findings suggest that through this experience students developed professional and practice </w:t>
      </w:r>
      <w:proofErr w:type="gramStart"/>
      <w:r>
        <w:rPr>
          <w:color w:val="060645" w:themeColor="text2"/>
        </w:rPr>
        <w:t>skills</w:t>
      </w:r>
      <w:proofErr w:type="gramEnd"/>
      <w:r>
        <w:rPr>
          <w:color w:val="060645" w:themeColor="text2"/>
        </w:rPr>
        <w:t xml:space="preserve"> and the development of those skills came from the authentic and realistic environment that </w:t>
      </w:r>
      <w:r w:rsidRPr="00711ABA">
        <w:rPr>
          <w:rFonts w:eastAsia="Calibri" w:cs="Poppins"/>
          <w:color w:val="002060"/>
          <w:lang w:eastAsia="en-US"/>
        </w:rPr>
        <w:t xml:space="preserve">Mowbray, </w:t>
      </w:r>
      <w:r>
        <w:rPr>
          <w:rFonts w:eastAsia="Calibri" w:cs="Poppins"/>
          <w:color w:val="002060"/>
          <w:lang w:eastAsia="en-US"/>
        </w:rPr>
        <w:t>(</w:t>
      </w:r>
      <w:r w:rsidRPr="00711ABA">
        <w:rPr>
          <w:rFonts w:eastAsia="Calibri" w:cs="Poppins"/>
          <w:color w:val="002060"/>
          <w:lang w:eastAsia="en-US"/>
        </w:rPr>
        <w:t>2020</w:t>
      </w:r>
      <w:r>
        <w:rPr>
          <w:rFonts w:eastAsia="Calibri" w:cs="Poppins"/>
          <w:color w:val="002060"/>
          <w:lang w:eastAsia="en-US"/>
        </w:rPr>
        <w:t xml:space="preserve">) highlights is critical </w:t>
      </w:r>
      <w:r w:rsidR="00A85869">
        <w:rPr>
          <w:rFonts w:eastAsia="Calibri" w:cs="Poppins"/>
          <w:color w:val="002060"/>
          <w:lang w:eastAsia="en-US"/>
        </w:rPr>
        <w:t>for skills development.</w:t>
      </w:r>
      <w:r w:rsidR="00F044E2">
        <w:rPr>
          <w:rFonts w:eastAsia="Calibri" w:cs="Poppins"/>
          <w:color w:val="002060"/>
          <w:lang w:eastAsia="en-US"/>
        </w:rPr>
        <w:t xml:space="preserve"> Previous research from McGovern et al., (2020) suggests that VR applications are helpful in supporting students to develop their presentation and public speaking skills, the findings from this research reveal that can also be applied to courtroom advocacy skills. </w:t>
      </w:r>
    </w:p>
    <w:p w14:paraId="3E4FEFCF" w14:textId="501088CB" w:rsidR="002D0D38" w:rsidRDefault="002D0D38" w:rsidP="000278CC">
      <w:pPr>
        <w:tabs>
          <w:tab w:val="left" w:pos="1200"/>
        </w:tabs>
        <w:rPr>
          <w:b/>
          <w:bCs/>
          <w:color w:val="060645" w:themeColor="text2"/>
        </w:rPr>
      </w:pPr>
      <w:r>
        <w:rPr>
          <w:b/>
          <w:bCs/>
          <w:color w:val="060645" w:themeColor="text2"/>
        </w:rPr>
        <w:t xml:space="preserve">Employability </w:t>
      </w:r>
    </w:p>
    <w:p w14:paraId="6CA571CB" w14:textId="77777777" w:rsidR="002D0D38" w:rsidRPr="002D0D38" w:rsidRDefault="002D0D38" w:rsidP="002D0D38">
      <w:pPr>
        <w:spacing w:after="0"/>
        <w:rPr>
          <w:rFonts w:cs="Poppins"/>
        </w:rPr>
      </w:pPr>
      <w:r w:rsidRPr="002D0D38">
        <w:rPr>
          <w:rFonts w:eastAsia="Arial" w:cs="Poppins"/>
          <w:color w:val="060645" w:themeColor="text1"/>
        </w:rPr>
        <w:t xml:space="preserve">Several students mentioned that the performance during the trial added confidence to their decision to pursue their chosen careers. They were pleasantly surprised by their ability to cross-examine and prepare for the role of the barrister in general. </w:t>
      </w:r>
    </w:p>
    <w:p w14:paraId="2137CB5D" w14:textId="77777777" w:rsidR="0080288B" w:rsidRDefault="0080288B" w:rsidP="0080288B">
      <w:pPr>
        <w:spacing w:after="0"/>
        <w:rPr>
          <w:rFonts w:cs="Poppins"/>
        </w:rPr>
      </w:pPr>
    </w:p>
    <w:p w14:paraId="2B152C15" w14:textId="57598B09" w:rsidR="002D0D38" w:rsidRPr="002D0D38" w:rsidRDefault="002D0D38" w:rsidP="0080288B">
      <w:pPr>
        <w:spacing w:after="0"/>
        <w:rPr>
          <w:rFonts w:cs="Poppins"/>
        </w:rPr>
      </w:pPr>
      <w:r w:rsidRPr="002D0D38">
        <w:rPr>
          <w:rFonts w:eastAsia="Arial" w:cs="Poppins"/>
          <w:i/>
          <w:iCs/>
          <w:color w:val="060645" w:themeColor="text1"/>
        </w:rPr>
        <w:lastRenderedPageBreak/>
        <w:t xml:space="preserve">“It has really put a fire in me. I know I’ve chosen the right career for me. It confirmed it for me: the trial. I </w:t>
      </w:r>
      <w:proofErr w:type="gramStart"/>
      <w:r w:rsidRPr="002D0D38">
        <w:rPr>
          <w:rFonts w:eastAsia="Arial" w:cs="Poppins"/>
          <w:i/>
          <w:iCs/>
          <w:color w:val="060645" w:themeColor="text1"/>
        </w:rPr>
        <w:t>definitely want</w:t>
      </w:r>
      <w:proofErr w:type="gramEnd"/>
      <w:r w:rsidRPr="002D0D38">
        <w:rPr>
          <w:rFonts w:eastAsia="Arial" w:cs="Poppins"/>
          <w:i/>
          <w:iCs/>
          <w:color w:val="060645" w:themeColor="text1"/>
        </w:rPr>
        <w:t xml:space="preserve"> to be a barrister, stand up in court, and talk.  &lt;...&gt; In our study materials, we read so much text about cases, and then we do further research into case laws and precedents, and why we’ve got the laws and where they came from, and you can go back and who set the precedent. But to stand up in court and question somebody who broke the law and interpreted the law differently… Boy, I really enjoyed it!” </w:t>
      </w:r>
      <w:r w:rsidRPr="002D0D38">
        <w:rPr>
          <w:rFonts w:eastAsia="Arial" w:cs="Poppins"/>
          <w:b/>
          <w:bCs/>
          <w:i/>
          <w:iCs/>
          <w:color w:val="060645" w:themeColor="text1"/>
        </w:rPr>
        <w:t>- Law student 4.</w:t>
      </w:r>
    </w:p>
    <w:p w14:paraId="22A37604" w14:textId="77777777" w:rsidR="0080288B" w:rsidRDefault="0080288B" w:rsidP="0080288B">
      <w:pPr>
        <w:spacing w:after="0"/>
        <w:rPr>
          <w:rFonts w:cs="Poppins"/>
        </w:rPr>
      </w:pPr>
    </w:p>
    <w:p w14:paraId="78D8F2DC" w14:textId="74816242" w:rsidR="00801746" w:rsidRDefault="002D0D38" w:rsidP="0080288B">
      <w:pPr>
        <w:spacing w:after="0"/>
        <w:rPr>
          <w:rFonts w:eastAsia="Arial" w:cs="Poppins"/>
          <w:b/>
          <w:bCs/>
          <w:i/>
          <w:iCs/>
          <w:color w:val="060645" w:themeColor="text1"/>
        </w:rPr>
      </w:pPr>
      <w:r w:rsidRPr="002D0D38">
        <w:rPr>
          <w:rFonts w:eastAsia="Arial" w:cs="Poppins"/>
          <w:i/>
          <w:iCs/>
          <w:color w:val="060645" w:themeColor="text1"/>
        </w:rPr>
        <w:t xml:space="preserve">“After I've done it, I was really brimming with enthusiasm. And I sort of thought to myself, this is brilliant. I could </w:t>
      </w:r>
      <w:proofErr w:type="gramStart"/>
      <w:r w:rsidRPr="002D0D38">
        <w:rPr>
          <w:rFonts w:eastAsia="Arial" w:cs="Poppins"/>
          <w:i/>
          <w:iCs/>
          <w:color w:val="060645" w:themeColor="text1"/>
        </w:rPr>
        <w:t>definitely enjoy</w:t>
      </w:r>
      <w:proofErr w:type="gramEnd"/>
      <w:r w:rsidRPr="002D0D38">
        <w:rPr>
          <w:rFonts w:eastAsia="Arial" w:cs="Poppins"/>
          <w:i/>
          <w:iCs/>
          <w:color w:val="060645" w:themeColor="text1"/>
        </w:rPr>
        <w:t xml:space="preserve"> this, whereas actually, that's the kind of thing that had always given me fear. I always had massive impostor syndrome. And I think having done something beforehand gives me more confidence. </w:t>
      </w:r>
      <w:proofErr w:type="gramStart"/>
      <w:r w:rsidRPr="002D0D38">
        <w:rPr>
          <w:rFonts w:eastAsia="Arial" w:cs="Poppins"/>
          <w:i/>
          <w:iCs/>
          <w:color w:val="060645" w:themeColor="text1"/>
        </w:rPr>
        <w:t>So</w:t>
      </w:r>
      <w:proofErr w:type="gramEnd"/>
      <w:r w:rsidRPr="002D0D38">
        <w:rPr>
          <w:rFonts w:eastAsia="Arial" w:cs="Poppins"/>
          <w:i/>
          <w:iCs/>
          <w:color w:val="060645" w:themeColor="text1"/>
        </w:rPr>
        <w:t xml:space="preserve"> I feel </w:t>
      </w:r>
      <w:proofErr w:type="gramStart"/>
      <w:r w:rsidRPr="002D0D38">
        <w:rPr>
          <w:rFonts w:eastAsia="Arial" w:cs="Poppins"/>
          <w:i/>
          <w:iCs/>
          <w:color w:val="060645" w:themeColor="text1"/>
        </w:rPr>
        <w:t>that actually, I</w:t>
      </w:r>
      <w:proofErr w:type="gramEnd"/>
      <w:r w:rsidRPr="002D0D38">
        <w:rPr>
          <w:rFonts w:eastAsia="Arial" w:cs="Poppins"/>
          <w:i/>
          <w:iCs/>
          <w:color w:val="060645" w:themeColor="text1"/>
        </w:rPr>
        <w:t xml:space="preserve"> would be able to challenge somebody, and I would be able to ask the questions” -</w:t>
      </w:r>
      <w:r w:rsidRPr="002D0D38">
        <w:rPr>
          <w:rFonts w:eastAsia="Arial" w:cs="Poppins"/>
          <w:b/>
          <w:bCs/>
          <w:i/>
          <w:iCs/>
          <w:color w:val="060645" w:themeColor="text1"/>
        </w:rPr>
        <w:t xml:space="preserve"> Law student 7.</w:t>
      </w:r>
    </w:p>
    <w:p w14:paraId="52B73EA6" w14:textId="77777777" w:rsidR="0080288B" w:rsidRDefault="0080288B" w:rsidP="00721B90">
      <w:pPr>
        <w:spacing w:after="0"/>
        <w:rPr>
          <w:rFonts w:eastAsia="Arial" w:cs="Poppins"/>
          <w:color w:val="060645" w:themeColor="text1"/>
        </w:rPr>
      </w:pPr>
    </w:p>
    <w:p w14:paraId="1637CCB3" w14:textId="73F32AA0" w:rsidR="00721B90" w:rsidRDefault="00721B90" w:rsidP="00721B90">
      <w:pPr>
        <w:spacing w:after="0"/>
        <w:rPr>
          <w:rFonts w:eastAsia="Arial" w:cs="Poppins"/>
          <w:color w:val="060645" w:themeColor="text1"/>
        </w:rPr>
      </w:pPr>
      <w:r>
        <w:rPr>
          <w:rFonts w:eastAsia="Arial" w:cs="Poppins"/>
          <w:color w:val="060645" w:themeColor="text1"/>
        </w:rPr>
        <w:t xml:space="preserve">It was also highlighted that the experience was valuable preparation for students whose career will require them to give evidence in court in the future.  </w:t>
      </w:r>
    </w:p>
    <w:p w14:paraId="1075812F" w14:textId="77777777" w:rsidR="0080288B" w:rsidRDefault="0080288B" w:rsidP="0080288B">
      <w:pPr>
        <w:spacing w:after="0"/>
        <w:rPr>
          <w:rFonts w:eastAsia="Arial" w:cs="Poppins"/>
          <w:color w:val="060645" w:themeColor="text1"/>
        </w:rPr>
      </w:pPr>
    </w:p>
    <w:p w14:paraId="71FA35FE" w14:textId="5AEB5054" w:rsidR="00721B90" w:rsidRPr="00721B90" w:rsidRDefault="00721B90" w:rsidP="0080288B">
      <w:pPr>
        <w:spacing w:after="0"/>
        <w:rPr>
          <w:rFonts w:eastAsia="Arial" w:cs="Poppins"/>
          <w:b/>
          <w:bCs/>
          <w:i/>
          <w:iCs/>
          <w:color w:val="002060"/>
        </w:rPr>
      </w:pPr>
      <w:r w:rsidRPr="00721B90">
        <w:rPr>
          <w:rFonts w:eastAsia="Quattrocento Sans" w:cs="Poppins"/>
          <w:i/>
          <w:iCs/>
          <w:color w:val="002060"/>
        </w:rPr>
        <w:t>“I thought it would be really interesting and a good learning experience for me to kind of be in that because at some point throughout my career as a social worker, I'm more than likely will be at a courtroom setting</w:t>
      </w:r>
      <w:r>
        <w:rPr>
          <w:rFonts w:eastAsia="Quattrocento Sans" w:cs="Poppins"/>
          <w:i/>
          <w:iCs/>
          <w:color w:val="002060"/>
        </w:rPr>
        <w:t xml:space="preserve">.” </w:t>
      </w:r>
      <w:r w:rsidRPr="00721B90">
        <w:rPr>
          <w:rFonts w:eastAsia="Quattrocento Sans" w:cs="Poppins"/>
          <w:b/>
          <w:bCs/>
          <w:i/>
          <w:iCs/>
          <w:color w:val="002060"/>
        </w:rPr>
        <w:t xml:space="preserve">SW student 2 </w:t>
      </w:r>
    </w:p>
    <w:p w14:paraId="2EDEF41F" w14:textId="77777777" w:rsidR="00721B90" w:rsidRDefault="00721B90" w:rsidP="00721B90">
      <w:pPr>
        <w:spacing w:after="0"/>
        <w:rPr>
          <w:rFonts w:cs="Poppins"/>
        </w:rPr>
      </w:pPr>
    </w:p>
    <w:p w14:paraId="7BE1FC2F" w14:textId="3242E4E2" w:rsidR="00001BA9" w:rsidRDefault="00001BA9" w:rsidP="00721B90">
      <w:pPr>
        <w:spacing w:after="0"/>
        <w:rPr>
          <w:rFonts w:cs="Poppins"/>
        </w:rPr>
      </w:pPr>
      <w:r>
        <w:rPr>
          <w:rFonts w:cs="Poppins"/>
        </w:rPr>
        <w:t xml:space="preserve">The finding suggest that the VCR simulation </w:t>
      </w:r>
      <w:r w:rsidR="00BB2203">
        <w:rPr>
          <w:rFonts w:cs="Poppins"/>
        </w:rPr>
        <w:t xml:space="preserve">has potential to enhance students’ employability both in terms of skills and future career choices. The opportunity </w:t>
      </w:r>
      <w:r w:rsidR="00BB2203">
        <w:rPr>
          <w:rFonts w:cs="Poppins"/>
        </w:rPr>
        <w:lastRenderedPageBreak/>
        <w:t xml:space="preserve">to gain hands on experience, particularly for law students allows them to develop the technical competencies that are required for a career in law. </w:t>
      </w:r>
    </w:p>
    <w:p w14:paraId="153DF243" w14:textId="77777777" w:rsidR="00BB2203" w:rsidRPr="00801746" w:rsidRDefault="00BB2203" w:rsidP="00721B90">
      <w:pPr>
        <w:spacing w:after="0"/>
        <w:rPr>
          <w:rFonts w:cs="Poppins"/>
        </w:rPr>
      </w:pPr>
    </w:p>
    <w:p w14:paraId="49EB7D03" w14:textId="77777777" w:rsidR="002D0D38" w:rsidRDefault="002D0D38" w:rsidP="000278CC">
      <w:pPr>
        <w:tabs>
          <w:tab w:val="left" w:pos="1200"/>
        </w:tabs>
        <w:rPr>
          <w:b/>
          <w:bCs/>
          <w:color w:val="060645" w:themeColor="text2"/>
        </w:rPr>
      </w:pPr>
      <w:r>
        <w:rPr>
          <w:b/>
          <w:bCs/>
          <w:color w:val="060645" w:themeColor="text2"/>
        </w:rPr>
        <w:t xml:space="preserve">Demand for more </w:t>
      </w:r>
    </w:p>
    <w:p w14:paraId="6A27BF84" w14:textId="77777777" w:rsidR="002D0D38" w:rsidRPr="002D0D38" w:rsidRDefault="002D0D38" w:rsidP="002D0D38">
      <w:pPr>
        <w:spacing w:after="0"/>
        <w:rPr>
          <w:rFonts w:cs="Poppins"/>
          <w:color w:val="060645" w:themeColor="text2"/>
        </w:rPr>
      </w:pPr>
      <w:r w:rsidRPr="002D0D38">
        <w:rPr>
          <w:rFonts w:eastAsia="Arial" w:cs="Poppins"/>
          <w:color w:val="060645" w:themeColor="text2"/>
        </w:rPr>
        <w:t xml:space="preserve">All the students interviewed said they would like to participate in more such exercises. </w:t>
      </w:r>
    </w:p>
    <w:p w14:paraId="49C5101F" w14:textId="77777777" w:rsidR="0080288B" w:rsidRDefault="0080288B" w:rsidP="0080288B">
      <w:pPr>
        <w:spacing w:after="0"/>
        <w:rPr>
          <w:rFonts w:cs="Poppins"/>
          <w:color w:val="060645" w:themeColor="text2"/>
        </w:rPr>
      </w:pPr>
    </w:p>
    <w:p w14:paraId="061A0CC0" w14:textId="06E99350" w:rsidR="002D0D38" w:rsidRPr="002D0D38" w:rsidRDefault="002D0D38" w:rsidP="0080288B">
      <w:pPr>
        <w:spacing w:after="0"/>
        <w:rPr>
          <w:rFonts w:cs="Poppins"/>
          <w:color w:val="060645" w:themeColor="text2"/>
        </w:rPr>
      </w:pPr>
      <w:r w:rsidRPr="002D0D38">
        <w:rPr>
          <w:rFonts w:eastAsia="Arial" w:cs="Poppins"/>
          <w:i/>
          <w:iCs/>
          <w:color w:val="060645" w:themeColor="text2"/>
        </w:rPr>
        <w:t xml:space="preserve">“I finished the courtroom, and I emailed [the academic team], and I was like, if you need to do it again, just let me know!” - </w:t>
      </w:r>
      <w:r w:rsidRPr="002D0D38">
        <w:rPr>
          <w:rFonts w:eastAsia="Arial" w:cs="Poppins"/>
          <w:b/>
          <w:bCs/>
          <w:i/>
          <w:iCs/>
          <w:color w:val="060645" w:themeColor="text2"/>
        </w:rPr>
        <w:t>Police apprentice</w:t>
      </w:r>
    </w:p>
    <w:p w14:paraId="60AFF70C" w14:textId="77777777" w:rsidR="0080288B" w:rsidRDefault="0080288B" w:rsidP="0080288B">
      <w:pPr>
        <w:spacing w:after="0"/>
        <w:rPr>
          <w:rFonts w:cs="Poppins"/>
          <w:color w:val="060645" w:themeColor="text2"/>
        </w:rPr>
      </w:pPr>
    </w:p>
    <w:p w14:paraId="1A1E473D" w14:textId="2808479C" w:rsidR="002D0D38" w:rsidRPr="002D0D38" w:rsidRDefault="002D0D38" w:rsidP="0080288B">
      <w:pPr>
        <w:spacing w:after="0"/>
        <w:rPr>
          <w:rFonts w:cs="Poppins"/>
          <w:color w:val="060645" w:themeColor="text2"/>
        </w:rPr>
      </w:pPr>
      <w:r w:rsidRPr="002D0D38">
        <w:rPr>
          <w:rFonts w:eastAsia="Arial" w:cs="Poppins"/>
          <w:i/>
          <w:iCs/>
          <w:color w:val="060645" w:themeColor="text2"/>
        </w:rPr>
        <w:t xml:space="preserve">“I loved it! I just want to do it again!” - </w:t>
      </w:r>
      <w:r w:rsidRPr="002D0D38">
        <w:rPr>
          <w:rFonts w:eastAsia="Arial" w:cs="Poppins"/>
          <w:b/>
          <w:bCs/>
          <w:i/>
          <w:iCs/>
          <w:color w:val="060645" w:themeColor="text2"/>
        </w:rPr>
        <w:t>Law student 4</w:t>
      </w:r>
    </w:p>
    <w:p w14:paraId="1CDE256F" w14:textId="77777777" w:rsidR="0080288B" w:rsidRDefault="0080288B" w:rsidP="0080288B">
      <w:pPr>
        <w:spacing w:after="0"/>
        <w:rPr>
          <w:rFonts w:cs="Poppins"/>
          <w:color w:val="060645" w:themeColor="text2"/>
        </w:rPr>
      </w:pPr>
    </w:p>
    <w:p w14:paraId="048B4043" w14:textId="69DF9548" w:rsidR="002D0D38" w:rsidRPr="002D0D38" w:rsidRDefault="002D0D38" w:rsidP="0080288B">
      <w:pPr>
        <w:spacing w:after="0"/>
        <w:rPr>
          <w:rFonts w:eastAsia="Arial" w:cs="Poppins"/>
          <w:i/>
          <w:iCs/>
          <w:color w:val="060645" w:themeColor="text2"/>
        </w:rPr>
      </w:pPr>
      <w:r w:rsidRPr="002D0D38">
        <w:rPr>
          <w:rFonts w:eastAsia="Arial" w:cs="Poppins"/>
          <w:i/>
          <w:iCs/>
          <w:color w:val="060645" w:themeColor="text2"/>
        </w:rPr>
        <w:t xml:space="preserve">“I loved it. I've honestly told </w:t>
      </w:r>
      <w:proofErr w:type="gramStart"/>
      <w:r w:rsidRPr="002D0D38">
        <w:rPr>
          <w:rFonts w:eastAsia="Arial" w:cs="Poppins"/>
          <w:i/>
          <w:iCs/>
          <w:color w:val="060645" w:themeColor="text2"/>
        </w:rPr>
        <w:t>all of</w:t>
      </w:r>
      <w:proofErr w:type="gramEnd"/>
      <w:r w:rsidRPr="002D0D38">
        <w:rPr>
          <w:rFonts w:eastAsia="Arial" w:cs="Poppins"/>
          <w:i/>
          <w:iCs/>
          <w:color w:val="060645" w:themeColor="text2"/>
        </w:rPr>
        <w:t xml:space="preserve"> my colleagues </w:t>
      </w:r>
      <w:proofErr w:type="gramStart"/>
      <w:r w:rsidRPr="002D0D38">
        <w:rPr>
          <w:rFonts w:eastAsia="Arial" w:cs="Poppins"/>
          <w:i/>
          <w:iCs/>
          <w:color w:val="060645" w:themeColor="text2"/>
        </w:rPr>
        <w:t>told</w:t>
      </w:r>
      <w:proofErr w:type="gramEnd"/>
      <w:r w:rsidRPr="002D0D38">
        <w:rPr>
          <w:rFonts w:eastAsia="Arial" w:cs="Poppins"/>
          <w:i/>
          <w:iCs/>
          <w:color w:val="060645" w:themeColor="text2"/>
        </w:rPr>
        <w:t xml:space="preserve"> about it because I thought it was a really good experience. I was telling my mum about </w:t>
      </w:r>
      <w:proofErr w:type="gramStart"/>
      <w:r w:rsidRPr="002D0D38">
        <w:rPr>
          <w:rFonts w:eastAsia="Arial" w:cs="Poppins"/>
          <w:i/>
          <w:iCs/>
          <w:color w:val="060645" w:themeColor="text2"/>
        </w:rPr>
        <w:t>it, actually</w:t>
      </w:r>
      <w:proofErr w:type="gramEnd"/>
      <w:r w:rsidRPr="002D0D38">
        <w:rPr>
          <w:rFonts w:eastAsia="Arial" w:cs="Poppins"/>
          <w:i/>
          <w:iCs/>
          <w:color w:val="060645" w:themeColor="text2"/>
        </w:rPr>
        <w:t xml:space="preserve">. My mum's a paramedic and I was telling her about </w:t>
      </w:r>
      <w:proofErr w:type="gramStart"/>
      <w:r w:rsidRPr="002D0D38">
        <w:rPr>
          <w:rFonts w:eastAsia="Arial" w:cs="Poppins"/>
          <w:i/>
          <w:iCs/>
          <w:color w:val="060645" w:themeColor="text2"/>
        </w:rPr>
        <w:t>it</w:t>
      </w:r>
      <w:proofErr w:type="gramEnd"/>
      <w:r w:rsidRPr="002D0D38">
        <w:rPr>
          <w:rFonts w:eastAsia="Arial" w:cs="Poppins"/>
          <w:i/>
          <w:iCs/>
          <w:color w:val="060645" w:themeColor="text2"/>
        </w:rPr>
        <w:t xml:space="preserve"> and I said, mum, it's so good. It felt so real. I don't know if that was just because of my mindset. &lt;...&gt; And even our learning development lady that organises our OU stuff for our local authority. She'd even joked, saying “I hope you're dressed for court.” I was like, absolutely I am. You know, I dressed smartly, because &lt;...&gt; I think if you can kind of fully embrace it, the experience, then it is a </w:t>
      </w:r>
      <w:proofErr w:type="gramStart"/>
      <w:r w:rsidRPr="002D0D38">
        <w:rPr>
          <w:rFonts w:eastAsia="Arial" w:cs="Poppins"/>
          <w:i/>
          <w:iCs/>
          <w:color w:val="060645" w:themeColor="text2"/>
        </w:rPr>
        <w:t>really fantastic</w:t>
      </w:r>
      <w:proofErr w:type="gramEnd"/>
      <w:r w:rsidRPr="002D0D38">
        <w:rPr>
          <w:rFonts w:eastAsia="Arial" w:cs="Poppins"/>
          <w:i/>
          <w:iCs/>
          <w:color w:val="060645" w:themeColor="text2"/>
        </w:rPr>
        <w:t xml:space="preserve"> opportunity.” </w:t>
      </w:r>
      <w:r w:rsidR="003F24AC">
        <w:rPr>
          <w:rFonts w:eastAsia="Arial" w:cs="Poppins"/>
          <w:i/>
          <w:iCs/>
          <w:color w:val="060645" w:themeColor="text2"/>
        </w:rPr>
        <w:t>–</w:t>
      </w:r>
      <w:r w:rsidRPr="002D0D38">
        <w:rPr>
          <w:rFonts w:eastAsia="Arial" w:cs="Poppins"/>
          <w:i/>
          <w:iCs/>
          <w:color w:val="060645" w:themeColor="text2"/>
        </w:rPr>
        <w:t xml:space="preserve"> </w:t>
      </w:r>
      <w:r w:rsidRPr="002D0D38">
        <w:rPr>
          <w:rFonts w:eastAsia="Arial" w:cs="Poppins"/>
          <w:b/>
          <w:bCs/>
          <w:i/>
          <w:iCs/>
          <w:color w:val="060645" w:themeColor="text2"/>
        </w:rPr>
        <w:t>Social worker student</w:t>
      </w:r>
      <w:r w:rsidR="00801746">
        <w:rPr>
          <w:rFonts w:eastAsia="Arial" w:cs="Poppins"/>
          <w:b/>
          <w:bCs/>
          <w:i/>
          <w:iCs/>
          <w:color w:val="060645" w:themeColor="text2"/>
        </w:rPr>
        <w:t xml:space="preserve"> 1</w:t>
      </w:r>
    </w:p>
    <w:p w14:paraId="15180F80" w14:textId="77777777" w:rsidR="00814E20" w:rsidRDefault="00814E20" w:rsidP="000278CC">
      <w:pPr>
        <w:tabs>
          <w:tab w:val="left" w:pos="1200"/>
        </w:tabs>
        <w:rPr>
          <w:rFonts w:cs="Poppins"/>
          <w:b/>
          <w:bCs/>
          <w:color w:val="060645" w:themeColor="text2"/>
        </w:rPr>
      </w:pPr>
    </w:p>
    <w:p w14:paraId="05811CD0" w14:textId="6F0AA835" w:rsidR="00ED1799" w:rsidRPr="00814E20" w:rsidRDefault="00814E20" w:rsidP="00ED1799">
      <w:pPr>
        <w:tabs>
          <w:tab w:val="left" w:pos="1200"/>
        </w:tabs>
        <w:rPr>
          <w:rFonts w:cs="Poppins"/>
          <w:lang w:eastAsia="en-US"/>
        </w:rPr>
      </w:pPr>
      <w:r w:rsidRPr="00ED1799">
        <w:rPr>
          <w:rFonts w:cs="Poppins"/>
          <w:color w:val="060645" w:themeColor="text2"/>
        </w:rPr>
        <w:lastRenderedPageBreak/>
        <w:t xml:space="preserve">The findings suggest that students’ value these experiences and it has encouraged further </w:t>
      </w:r>
      <w:r w:rsidR="00ED1799" w:rsidRPr="00ED1799">
        <w:rPr>
          <w:rFonts w:cs="Poppins"/>
          <w:color w:val="060645" w:themeColor="text2"/>
        </w:rPr>
        <w:t>interest,</w:t>
      </w:r>
      <w:r w:rsidRPr="00ED1799">
        <w:rPr>
          <w:rFonts w:cs="Poppins"/>
          <w:color w:val="060645" w:themeColor="text2"/>
        </w:rPr>
        <w:t xml:space="preserve"> and </w:t>
      </w:r>
      <w:r w:rsidR="00ED1799">
        <w:rPr>
          <w:rFonts w:cs="Poppins"/>
          <w:color w:val="060645" w:themeColor="text2"/>
        </w:rPr>
        <w:t xml:space="preserve">it supports previous research </w:t>
      </w:r>
      <w:r w:rsidR="00ED1799" w:rsidRPr="00ED1799">
        <w:rPr>
          <w:rFonts w:cs="Poppins"/>
          <w:color w:val="060645" w:themeColor="text2"/>
        </w:rPr>
        <w:t>th</w:t>
      </w:r>
      <w:r w:rsidR="00ED1799">
        <w:rPr>
          <w:rFonts w:cs="Poppins"/>
          <w:color w:val="060645" w:themeColor="text2"/>
        </w:rPr>
        <w:t xml:space="preserve">at students who </w:t>
      </w:r>
      <w:r w:rsidR="00ED1799" w:rsidRPr="00ED1799">
        <w:rPr>
          <w:rFonts w:cs="Poppins"/>
          <w:color w:val="060645" w:themeColor="text2"/>
        </w:rPr>
        <w:t xml:space="preserve">have </w:t>
      </w:r>
      <w:r w:rsidR="00ED1799">
        <w:rPr>
          <w:rFonts w:cs="Poppins"/>
          <w:color w:val="060645" w:themeColor="text2"/>
        </w:rPr>
        <w:t xml:space="preserve">the experience of VR simulations are keen for </w:t>
      </w:r>
      <w:r w:rsidR="00ED1799" w:rsidRPr="00ED1799">
        <w:rPr>
          <w:rFonts w:cs="Poppins"/>
          <w:color w:val="060645" w:themeColor="text2"/>
        </w:rPr>
        <w:t>further opportunities</w:t>
      </w:r>
      <w:r w:rsidR="00ED1799">
        <w:rPr>
          <w:rFonts w:cs="Poppins"/>
          <w:b/>
          <w:bCs/>
          <w:color w:val="060645" w:themeColor="text2"/>
        </w:rPr>
        <w:t xml:space="preserve"> </w:t>
      </w:r>
      <w:r w:rsidR="00ED1799">
        <w:rPr>
          <w:rFonts w:cs="Poppins"/>
          <w:lang w:eastAsia="en-US"/>
        </w:rPr>
        <w:t xml:space="preserve">(Alshammari, 2019). </w:t>
      </w:r>
    </w:p>
    <w:p w14:paraId="5C66E0E1" w14:textId="77777777" w:rsidR="00F044E2" w:rsidRDefault="00F044E2" w:rsidP="000278CC">
      <w:pPr>
        <w:tabs>
          <w:tab w:val="left" w:pos="1200"/>
        </w:tabs>
        <w:rPr>
          <w:rFonts w:cs="Poppins"/>
          <w:b/>
          <w:bCs/>
          <w:color w:val="060645" w:themeColor="text2"/>
        </w:rPr>
      </w:pPr>
    </w:p>
    <w:p w14:paraId="35297DB8" w14:textId="77777777" w:rsidR="006B41D5" w:rsidRDefault="006B41D5" w:rsidP="000278CC">
      <w:pPr>
        <w:tabs>
          <w:tab w:val="left" w:pos="1200"/>
        </w:tabs>
        <w:rPr>
          <w:rFonts w:cs="Poppins"/>
          <w:b/>
          <w:bCs/>
          <w:color w:val="060645" w:themeColor="text2"/>
        </w:rPr>
      </w:pPr>
    </w:p>
    <w:p w14:paraId="19DFF614" w14:textId="77777777" w:rsidR="006B41D5" w:rsidRDefault="006B41D5" w:rsidP="000278CC">
      <w:pPr>
        <w:tabs>
          <w:tab w:val="left" w:pos="1200"/>
        </w:tabs>
        <w:rPr>
          <w:rFonts w:cs="Poppins"/>
          <w:b/>
          <w:bCs/>
          <w:color w:val="060645" w:themeColor="text2"/>
        </w:rPr>
      </w:pPr>
    </w:p>
    <w:p w14:paraId="789F509B" w14:textId="77777777" w:rsidR="006B41D5" w:rsidRDefault="006B41D5" w:rsidP="000278CC">
      <w:pPr>
        <w:tabs>
          <w:tab w:val="left" w:pos="1200"/>
        </w:tabs>
        <w:rPr>
          <w:rFonts w:cs="Poppins"/>
          <w:b/>
          <w:bCs/>
          <w:color w:val="060645" w:themeColor="text2"/>
        </w:rPr>
      </w:pPr>
    </w:p>
    <w:p w14:paraId="58CC6F33" w14:textId="77777777" w:rsidR="006B41D5" w:rsidRDefault="006B41D5" w:rsidP="000278CC">
      <w:pPr>
        <w:tabs>
          <w:tab w:val="left" w:pos="1200"/>
        </w:tabs>
        <w:rPr>
          <w:rFonts w:cs="Poppins"/>
          <w:b/>
          <w:bCs/>
          <w:color w:val="060645" w:themeColor="text2"/>
        </w:rPr>
      </w:pPr>
    </w:p>
    <w:p w14:paraId="7779C97E" w14:textId="77777777" w:rsidR="006B41D5" w:rsidRDefault="006B41D5" w:rsidP="000278CC">
      <w:pPr>
        <w:tabs>
          <w:tab w:val="left" w:pos="1200"/>
        </w:tabs>
        <w:rPr>
          <w:rFonts w:cs="Poppins"/>
          <w:b/>
          <w:bCs/>
          <w:color w:val="060645" w:themeColor="text2"/>
        </w:rPr>
      </w:pPr>
    </w:p>
    <w:p w14:paraId="6033B65C" w14:textId="77777777" w:rsidR="006B41D5" w:rsidRDefault="006B41D5" w:rsidP="000278CC">
      <w:pPr>
        <w:tabs>
          <w:tab w:val="left" w:pos="1200"/>
        </w:tabs>
        <w:rPr>
          <w:rFonts w:cs="Poppins"/>
          <w:b/>
          <w:bCs/>
          <w:color w:val="060645" w:themeColor="text2"/>
        </w:rPr>
      </w:pPr>
    </w:p>
    <w:p w14:paraId="6CFE5EAF" w14:textId="77777777" w:rsidR="006B41D5" w:rsidRDefault="006B41D5" w:rsidP="000278CC">
      <w:pPr>
        <w:tabs>
          <w:tab w:val="left" w:pos="1200"/>
        </w:tabs>
        <w:rPr>
          <w:rFonts w:cs="Poppins"/>
          <w:b/>
          <w:bCs/>
          <w:color w:val="060645" w:themeColor="text2"/>
        </w:rPr>
      </w:pPr>
    </w:p>
    <w:p w14:paraId="495AA55B" w14:textId="77777777" w:rsidR="006B41D5" w:rsidRDefault="006B41D5" w:rsidP="000278CC">
      <w:pPr>
        <w:tabs>
          <w:tab w:val="left" w:pos="1200"/>
        </w:tabs>
        <w:rPr>
          <w:rFonts w:cs="Poppins"/>
          <w:b/>
          <w:bCs/>
          <w:color w:val="060645" w:themeColor="text2"/>
        </w:rPr>
      </w:pPr>
    </w:p>
    <w:p w14:paraId="028BD2B6" w14:textId="77777777" w:rsidR="006B41D5" w:rsidRDefault="006B41D5" w:rsidP="000278CC">
      <w:pPr>
        <w:tabs>
          <w:tab w:val="left" w:pos="1200"/>
        </w:tabs>
        <w:rPr>
          <w:rFonts w:cs="Poppins"/>
          <w:b/>
          <w:bCs/>
          <w:color w:val="060645" w:themeColor="text2"/>
        </w:rPr>
      </w:pPr>
    </w:p>
    <w:p w14:paraId="5000A96D" w14:textId="77777777" w:rsidR="006B41D5" w:rsidRDefault="006B41D5" w:rsidP="000278CC">
      <w:pPr>
        <w:tabs>
          <w:tab w:val="left" w:pos="1200"/>
        </w:tabs>
        <w:rPr>
          <w:rFonts w:cs="Poppins"/>
          <w:b/>
          <w:bCs/>
          <w:color w:val="060645" w:themeColor="text2"/>
        </w:rPr>
      </w:pPr>
    </w:p>
    <w:p w14:paraId="2F3A7001" w14:textId="77777777" w:rsidR="006B41D5" w:rsidRDefault="006B41D5" w:rsidP="000278CC">
      <w:pPr>
        <w:tabs>
          <w:tab w:val="left" w:pos="1200"/>
        </w:tabs>
        <w:rPr>
          <w:rFonts w:cs="Poppins"/>
          <w:b/>
          <w:bCs/>
          <w:color w:val="060645" w:themeColor="text2"/>
        </w:rPr>
      </w:pPr>
    </w:p>
    <w:p w14:paraId="27B2B159" w14:textId="77777777" w:rsidR="00D94A64" w:rsidRPr="002D0D38" w:rsidRDefault="00D94A64" w:rsidP="000278CC">
      <w:pPr>
        <w:tabs>
          <w:tab w:val="left" w:pos="1200"/>
        </w:tabs>
        <w:rPr>
          <w:rFonts w:cs="Poppins"/>
          <w:b/>
          <w:bCs/>
          <w:color w:val="060645" w:themeColor="text2"/>
        </w:rPr>
      </w:pPr>
    </w:p>
    <w:p w14:paraId="3815FCCF" w14:textId="2D67950A" w:rsidR="00BB46D3" w:rsidRDefault="00E50609" w:rsidP="00BB46D3">
      <w:pPr>
        <w:pStyle w:val="Heading1"/>
      </w:pPr>
      <w:r>
        <w:lastRenderedPageBreak/>
        <w:t>Overall project i</w:t>
      </w:r>
      <w:r w:rsidR="00FA220B">
        <w:t>mpact</w:t>
      </w:r>
      <w:r w:rsidR="53F9C679">
        <w:t xml:space="preserve"> </w:t>
      </w:r>
      <w:bookmarkEnd w:id="9"/>
    </w:p>
    <w:p w14:paraId="422B558D" w14:textId="77777777" w:rsidR="00BB46D3" w:rsidRPr="00B4735C" w:rsidRDefault="00BB46D3" w:rsidP="00B4735C"/>
    <w:p w14:paraId="00CA96B0" w14:textId="77777777" w:rsidR="003F24AC" w:rsidRPr="00B4735C" w:rsidRDefault="003F24AC" w:rsidP="00637712">
      <w:pPr>
        <w:spacing w:after="0"/>
        <w:rPr>
          <w:rFonts w:cs="Arial"/>
          <w:b/>
          <w:bCs/>
          <w:sz w:val="28"/>
          <w:szCs w:val="28"/>
        </w:rPr>
      </w:pPr>
      <w:r w:rsidRPr="00B4735C">
        <w:rPr>
          <w:rFonts w:cs="Arial"/>
          <w:b/>
          <w:bCs/>
          <w:sz w:val="28"/>
          <w:szCs w:val="28"/>
        </w:rPr>
        <w:t xml:space="preserve">Leading to changes in practice/policy (Instrumental) </w:t>
      </w:r>
    </w:p>
    <w:p w14:paraId="41988E2B" w14:textId="5DC46652" w:rsidR="00B4735C" w:rsidRPr="00BB46D3" w:rsidRDefault="00B4735C" w:rsidP="00BB46D3">
      <w:pPr>
        <w:spacing w:after="60"/>
      </w:pPr>
      <w:r w:rsidRPr="00BB46D3">
        <w:rPr>
          <w:rFonts w:cs="Arial"/>
        </w:rPr>
        <w:t>The</w:t>
      </w:r>
      <w:r w:rsidR="00BB46D3" w:rsidRPr="00BB46D3">
        <w:rPr>
          <w:rFonts w:cs="Arial"/>
        </w:rPr>
        <w:t xml:space="preserve">re has been no previous research on </w:t>
      </w:r>
      <w:r w:rsidR="00BB46D3" w:rsidRPr="00BB46D3">
        <w:t xml:space="preserve">accessibility standards for </w:t>
      </w:r>
      <w:r w:rsidR="00BB46D3" w:rsidRPr="00BB46D3">
        <w:rPr>
          <w:lang w:eastAsia="en-US"/>
        </w:rPr>
        <w:t xml:space="preserve">3D desktop and VR </w:t>
      </w:r>
      <w:proofErr w:type="gramStart"/>
      <w:r w:rsidR="00BB46D3" w:rsidRPr="00BB46D3">
        <w:rPr>
          <w:lang w:eastAsia="en-US"/>
        </w:rPr>
        <w:t>simulations</w:t>
      </w:r>
      <w:proofErr w:type="gramEnd"/>
      <w:r w:rsidR="00BB46D3">
        <w:rPr>
          <w:lang w:eastAsia="en-US"/>
        </w:rPr>
        <w:t xml:space="preserve"> and this </w:t>
      </w:r>
      <w:r>
        <w:rPr>
          <w:rFonts w:cs="Arial"/>
        </w:rPr>
        <w:t xml:space="preserve">project has developed a framework for evaluating the VCR and similar simulations, this contributes to a gap in existing OU policy. The framework has the potential to inform OU policy on the development of future simulations, providing structured guidance for colleagues within the OU who wish to design and implement VR simulations.  The findings from the research </w:t>
      </w:r>
      <w:r w:rsidR="00FC6146">
        <w:rPr>
          <w:rFonts w:cs="Arial"/>
        </w:rPr>
        <w:t xml:space="preserve">will potentially </w:t>
      </w:r>
      <w:r>
        <w:rPr>
          <w:rFonts w:cs="Arial"/>
        </w:rPr>
        <w:t xml:space="preserve">feed into the Police Education Qualification Framework </w:t>
      </w:r>
      <w:r w:rsidR="00FC6146">
        <w:rPr>
          <w:rFonts w:cs="Arial"/>
        </w:rPr>
        <w:t xml:space="preserve">which will </w:t>
      </w:r>
      <w:r>
        <w:rPr>
          <w:rFonts w:cs="Arial"/>
        </w:rPr>
        <w:t xml:space="preserve">influence policy and practice and into the development of K271 Social Work Law Module. </w:t>
      </w:r>
    </w:p>
    <w:p w14:paraId="324A0158" w14:textId="77777777" w:rsidR="00BB46D3" w:rsidRDefault="00BB46D3" w:rsidP="00637712">
      <w:pPr>
        <w:spacing w:after="0"/>
        <w:rPr>
          <w:rFonts w:cs="Arial"/>
          <w:b/>
          <w:bCs/>
          <w:sz w:val="28"/>
          <w:szCs w:val="28"/>
        </w:rPr>
      </w:pPr>
    </w:p>
    <w:p w14:paraId="77038379" w14:textId="61631C85" w:rsidR="003F24AC" w:rsidRPr="00B4735C" w:rsidRDefault="003F24AC" w:rsidP="00637712">
      <w:pPr>
        <w:spacing w:after="0"/>
        <w:rPr>
          <w:rFonts w:cs="Arial"/>
          <w:b/>
          <w:bCs/>
          <w:sz w:val="28"/>
          <w:szCs w:val="28"/>
        </w:rPr>
      </w:pPr>
      <w:r w:rsidRPr="00B4735C">
        <w:rPr>
          <w:rFonts w:cs="Arial"/>
          <w:b/>
          <w:bCs/>
          <w:sz w:val="28"/>
          <w:szCs w:val="28"/>
        </w:rPr>
        <w:t>Understanding/awareness raising (Conceptual)</w:t>
      </w:r>
    </w:p>
    <w:p w14:paraId="53FA7F6A" w14:textId="36C9E4DB" w:rsidR="00B4735C" w:rsidRPr="00721DB7" w:rsidRDefault="00B4735C" w:rsidP="00721DB7">
      <w:pPr>
        <w:rPr>
          <w:rFonts w:cs="Poppins"/>
          <w:noProof/>
        </w:rPr>
      </w:pPr>
      <w:r>
        <w:rPr>
          <w:rFonts w:cs="Arial"/>
        </w:rPr>
        <w:t xml:space="preserve">The findings from the research will be shared both internally and externally and raise awareness and deepen our understanding of the potential of the VCR and other similar simulations to enhance teaching and learning. The findings provide an evidence base about how immersive simulations can add value both within individual disciplines and on an interdisciplinary basis. </w:t>
      </w:r>
      <w:r w:rsidR="00BB46D3">
        <w:rPr>
          <w:rFonts w:cs="Arial"/>
        </w:rPr>
        <w:t xml:space="preserve">The findings demonstrate there are benefits of using the VCR </w:t>
      </w:r>
      <w:r w:rsidR="00BB46D3" w:rsidRPr="00C07BA5">
        <w:t xml:space="preserve">for </w:t>
      </w:r>
      <w:r w:rsidR="00BB46D3">
        <w:t xml:space="preserve">the development of skills including </w:t>
      </w:r>
      <w:r w:rsidR="00BB46D3" w:rsidRPr="00C07BA5">
        <w:t>court room presentation skills</w:t>
      </w:r>
      <w:r w:rsidR="00BB46D3">
        <w:t xml:space="preserve">. </w:t>
      </w:r>
      <w:r>
        <w:rPr>
          <w:rFonts w:cs="Arial"/>
        </w:rPr>
        <w:t>The</w:t>
      </w:r>
      <w:r w:rsidR="00BB46D3">
        <w:rPr>
          <w:rFonts w:cs="Arial"/>
        </w:rPr>
        <w:t>refore, the</w:t>
      </w:r>
      <w:r>
        <w:rPr>
          <w:rFonts w:cs="Arial"/>
        </w:rPr>
        <w:t xml:space="preserve"> findings </w:t>
      </w:r>
      <w:r w:rsidR="00BB46D3">
        <w:rPr>
          <w:rFonts w:cs="Arial"/>
        </w:rPr>
        <w:t>have the potential to</w:t>
      </w:r>
      <w:r>
        <w:rPr>
          <w:rFonts w:cs="Arial"/>
        </w:rPr>
        <w:t xml:space="preserve"> support </w:t>
      </w:r>
      <w:r w:rsidR="00BB46D3">
        <w:rPr>
          <w:rFonts w:cs="Arial"/>
        </w:rPr>
        <w:t xml:space="preserve">other </w:t>
      </w:r>
      <w:r>
        <w:rPr>
          <w:rFonts w:cs="Arial"/>
        </w:rPr>
        <w:t xml:space="preserve">colleagues to consider how they might use VR and </w:t>
      </w:r>
      <w:r>
        <w:rPr>
          <w:rFonts w:cs="Arial"/>
        </w:rPr>
        <w:lastRenderedPageBreak/>
        <w:t xml:space="preserve">the VCR in their own discipline. </w:t>
      </w:r>
      <w:r w:rsidR="00721DB7">
        <w:rPr>
          <w:rFonts w:cs="Poppins"/>
        </w:rPr>
        <w:t>T</w:t>
      </w:r>
      <w:r w:rsidR="00721DB7" w:rsidRPr="00721DB7">
        <w:rPr>
          <w:rFonts w:cs="Poppins"/>
        </w:rPr>
        <w:t xml:space="preserve">here is </w:t>
      </w:r>
      <w:r w:rsidR="00721DB7">
        <w:rPr>
          <w:rFonts w:cs="Poppins"/>
        </w:rPr>
        <w:t xml:space="preserve">also </w:t>
      </w:r>
      <w:r w:rsidR="00721DB7" w:rsidRPr="00721DB7">
        <w:rPr>
          <w:rFonts w:cs="Poppins"/>
        </w:rPr>
        <w:t>potential to explore the use of the VCR in the development of new law curriculum to prepare students for the Solicitors Qualification Exam training which would enhance the curriculum and improve law graduates' prospects.</w:t>
      </w:r>
      <w:r w:rsidR="00721DB7">
        <w:rPr>
          <w:rFonts w:cs="Poppins"/>
          <w:noProof/>
        </w:rPr>
        <w:t xml:space="preserve"> </w:t>
      </w:r>
      <w:r w:rsidR="00637712">
        <w:rPr>
          <w:rFonts w:cs="Arial"/>
        </w:rPr>
        <w:t xml:space="preserve">The framework for evaluating the VCR and similar simulations will provide guidance to support others in the creation of </w:t>
      </w:r>
      <w:r w:rsidR="00637712">
        <w:rPr>
          <w:rFonts w:eastAsiaTheme="minorEastAsia"/>
        </w:rPr>
        <w:t xml:space="preserve">immersive </w:t>
      </w:r>
      <w:r w:rsidR="00637712" w:rsidRPr="599CB0F3">
        <w:rPr>
          <w:rFonts w:eastAsiaTheme="minorEastAsia"/>
        </w:rPr>
        <w:t>desktop simulations.</w:t>
      </w:r>
    </w:p>
    <w:p w14:paraId="5E30FDEA" w14:textId="77777777" w:rsidR="00FE6A49" w:rsidRPr="00B4735C" w:rsidRDefault="003F24AC" w:rsidP="00637712">
      <w:pPr>
        <w:spacing w:after="0"/>
        <w:rPr>
          <w:rFonts w:cs="Arial"/>
          <w:b/>
          <w:bCs/>
          <w:sz w:val="28"/>
          <w:szCs w:val="28"/>
        </w:rPr>
      </w:pPr>
      <w:r w:rsidRPr="00B4735C">
        <w:rPr>
          <w:rFonts w:cs="Arial"/>
          <w:b/>
          <w:bCs/>
          <w:sz w:val="28"/>
          <w:szCs w:val="28"/>
        </w:rPr>
        <w:t xml:space="preserve">Increasing skills of colleagues/others (Capacity-building) </w:t>
      </w:r>
    </w:p>
    <w:p w14:paraId="0F035981" w14:textId="3184AF6D" w:rsidR="00FC6146" w:rsidRPr="00FC6146" w:rsidRDefault="00FC6146" w:rsidP="00637712">
      <w:pPr>
        <w:spacing w:after="0"/>
        <w:rPr>
          <w:rFonts w:cs="Arial"/>
        </w:rPr>
      </w:pPr>
      <w:r>
        <w:rPr>
          <w:rFonts w:cs="Arial"/>
        </w:rPr>
        <w:t xml:space="preserve">This research brought together colleagues from LDS, social work, law, criminology and policing to create, design and test a simulation in the VCR this has developed the capacity of the whole project team. This project further demonstrates the potential of the VCR and VR simulations it might encourage further adoption and future collaborations. This capacity building will also support the development of K271 Social Work Law Module where these research findings will feed into curriculum development, particularly around courtroom skills. </w:t>
      </w:r>
      <w:r w:rsidR="00637712">
        <w:rPr>
          <w:rFonts w:cs="Arial"/>
        </w:rPr>
        <w:t xml:space="preserve">Many of the recommendations on accessibility have already been implemented into the next iteration of the VCR which means that future simulations created by LDS will embed this learning. </w:t>
      </w:r>
    </w:p>
    <w:p w14:paraId="63BE8000" w14:textId="77777777" w:rsidR="00FE6A49" w:rsidRPr="00B4735C" w:rsidRDefault="00FE6A49" w:rsidP="00637712">
      <w:pPr>
        <w:spacing w:after="0"/>
        <w:rPr>
          <w:rFonts w:cs="Arial"/>
          <w:b/>
          <w:bCs/>
          <w:sz w:val="28"/>
          <w:szCs w:val="28"/>
        </w:rPr>
      </w:pPr>
    </w:p>
    <w:p w14:paraId="5AEA16FA" w14:textId="19300F0F" w:rsidR="003F24AC" w:rsidRPr="00B4735C" w:rsidRDefault="003F24AC" w:rsidP="00637712">
      <w:pPr>
        <w:spacing w:after="0"/>
        <w:rPr>
          <w:rFonts w:cs="Arial"/>
          <w:b/>
          <w:bCs/>
          <w:sz w:val="28"/>
          <w:szCs w:val="28"/>
        </w:rPr>
      </w:pPr>
      <w:r w:rsidRPr="00B4735C">
        <w:rPr>
          <w:rFonts w:cs="Arial"/>
          <w:b/>
          <w:bCs/>
          <w:sz w:val="28"/>
          <w:szCs w:val="28"/>
        </w:rPr>
        <w:t>Change in attitudes/behaviour (Attitudinal or cultural)</w:t>
      </w:r>
    </w:p>
    <w:p w14:paraId="4F280B75" w14:textId="670A7CA5" w:rsidR="00FE6A49" w:rsidRPr="00FC6146" w:rsidRDefault="00FC6146" w:rsidP="00637712">
      <w:pPr>
        <w:spacing w:after="0"/>
        <w:rPr>
          <w:rFonts w:cs="Arial"/>
        </w:rPr>
      </w:pPr>
      <w:r>
        <w:rPr>
          <w:rFonts w:cs="Arial"/>
        </w:rPr>
        <w:t xml:space="preserve">Disseminating the findings from the research has the potential to encourage other colleagues the potential of the VCR as a valuable learning tool in their teaching and learning. The interdisciplinary </w:t>
      </w:r>
      <w:r w:rsidR="003D7FA2">
        <w:rPr>
          <w:rFonts w:cs="Arial"/>
        </w:rPr>
        <w:t xml:space="preserve">use of the VCR shows the potential for more collaborative, cross-disciplinary pedagogical approaches. </w:t>
      </w:r>
      <w:r w:rsidR="00637712">
        <w:rPr>
          <w:rFonts w:cs="Arial"/>
        </w:rPr>
        <w:t xml:space="preserve">The work on </w:t>
      </w:r>
      <w:r w:rsidR="00637712">
        <w:rPr>
          <w:rFonts w:cs="Arial"/>
        </w:rPr>
        <w:lastRenderedPageBreak/>
        <w:t xml:space="preserve">accessibility will lead to further discussions around how we address accessibility within VR simulations. </w:t>
      </w:r>
    </w:p>
    <w:p w14:paraId="664A3B97" w14:textId="77777777" w:rsidR="00FE6A49" w:rsidRPr="00B4735C" w:rsidRDefault="00FE6A49" w:rsidP="00637712">
      <w:pPr>
        <w:spacing w:after="0"/>
        <w:rPr>
          <w:rFonts w:cs="Arial"/>
          <w:b/>
          <w:bCs/>
          <w:sz w:val="28"/>
          <w:szCs w:val="28"/>
        </w:rPr>
      </w:pPr>
    </w:p>
    <w:p w14:paraId="6180490A" w14:textId="48DD0B56" w:rsidR="003F24AC" w:rsidRPr="00B4735C" w:rsidRDefault="003F24AC" w:rsidP="00637712">
      <w:pPr>
        <w:spacing w:after="0"/>
        <w:rPr>
          <w:rFonts w:cs="Arial"/>
          <w:b/>
          <w:bCs/>
          <w:sz w:val="28"/>
          <w:szCs w:val="28"/>
        </w:rPr>
      </w:pPr>
      <w:r w:rsidRPr="00B4735C">
        <w:rPr>
          <w:rFonts w:cs="Arial"/>
          <w:b/>
          <w:bCs/>
          <w:sz w:val="28"/>
          <w:szCs w:val="28"/>
        </w:rPr>
        <w:t>Building/establishing partnerships (Leading to enduring connectivity).</w:t>
      </w:r>
    </w:p>
    <w:p w14:paraId="6FE64907" w14:textId="77900AD0" w:rsidR="00D719D3" w:rsidRPr="004E6CDF" w:rsidRDefault="003D7FA2" w:rsidP="3D9CF51B">
      <w:pPr>
        <w:rPr>
          <w:rFonts w:cs="Poppins"/>
          <w:noProof/>
        </w:rPr>
      </w:pPr>
      <w:r>
        <w:rPr>
          <w:noProof/>
        </w:rPr>
        <w:t xml:space="preserve">The project has established links between WELS, FBL, FASS and LDS and hopefully will lead to further projects and research, which will create long-term synergies that extend beyond the life of this project. There are plans to share the findings of this research as group which will </w:t>
      </w:r>
      <w:r w:rsidR="00637712">
        <w:rPr>
          <w:noProof/>
        </w:rPr>
        <w:t xml:space="preserve">further </w:t>
      </w:r>
      <w:r>
        <w:rPr>
          <w:noProof/>
        </w:rPr>
        <w:t>strengthen</w:t>
      </w:r>
      <w:r w:rsidR="00637712">
        <w:rPr>
          <w:noProof/>
        </w:rPr>
        <w:t xml:space="preserve"> the relationships developed during this project.  </w:t>
      </w:r>
      <w:r>
        <w:rPr>
          <w:noProof/>
        </w:rPr>
        <w:t xml:space="preserve"> </w:t>
      </w:r>
      <w:r w:rsidR="000021E6" w:rsidRPr="00721DB7">
        <w:rPr>
          <w:rFonts w:cs="Poppins"/>
        </w:rPr>
        <w:t>The law school and criminology school have a joint honours degree where there is currently an awarding gap</w:t>
      </w:r>
      <w:r w:rsidR="00721DB7">
        <w:rPr>
          <w:rFonts w:cs="Poppins"/>
        </w:rPr>
        <w:t>.  The findings from this</w:t>
      </w:r>
      <w:r w:rsidR="000021E6" w:rsidRPr="00721DB7">
        <w:rPr>
          <w:rFonts w:cs="Poppins"/>
        </w:rPr>
        <w:t xml:space="preserve"> project </w:t>
      </w:r>
      <w:r w:rsidR="00721DB7">
        <w:rPr>
          <w:rFonts w:cs="Poppins"/>
        </w:rPr>
        <w:t xml:space="preserve">are feeding into the development of an extra curricula project using the VCR for students on a level 2 evidence module. The project will target joint honours students to explore how it might </w:t>
      </w:r>
      <w:r w:rsidR="000021E6" w:rsidRPr="00721DB7">
        <w:rPr>
          <w:rFonts w:cs="Poppins"/>
        </w:rPr>
        <w:t xml:space="preserve">bridge the gap between the two parts of the degree to support better attainment for students. </w:t>
      </w:r>
      <w:bookmarkStart w:id="10" w:name="_Toc155798582"/>
    </w:p>
    <w:p w14:paraId="007B0814" w14:textId="0E8DC5B4" w:rsidR="00937466" w:rsidRPr="00315405" w:rsidRDefault="006A7CA2" w:rsidP="00937466">
      <w:pPr>
        <w:pStyle w:val="Heading1"/>
      </w:pPr>
      <w:r>
        <w:t>Dissemination</w:t>
      </w:r>
      <w:bookmarkEnd w:id="10"/>
    </w:p>
    <w:p w14:paraId="0AF1A190" w14:textId="0AF5322C" w:rsidR="00937466" w:rsidRDefault="00937466" w:rsidP="00A10013">
      <w:pPr>
        <w:pStyle w:val="Heading3"/>
      </w:pPr>
      <w:bookmarkStart w:id="11" w:name="_Toc155798583"/>
      <w:r>
        <w:t>Deliverables</w:t>
      </w:r>
      <w:bookmarkEnd w:id="11"/>
    </w:p>
    <w:p w14:paraId="306C0824" w14:textId="5EEC3B27" w:rsidR="00637712" w:rsidRDefault="00BB46D3" w:rsidP="00637712">
      <w:pPr>
        <w:pStyle w:val="Heading3"/>
        <w:numPr>
          <w:ilvl w:val="0"/>
          <w:numId w:val="39"/>
        </w:numPr>
        <w:rPr>
          <w:b w:val="0"/>
          <w:bCs w:val="0"/>
          <w:sz w:val="24"/>
          <w:szCs w:val="24"/>
        </w:rPr>
      </w:pPr>
      <w:bookmarkStart w:id="12" w:name="_Toc155798585"/>
      <w:r>
        <w:rPr>
          <w:b w:val="0"/>
          <w:bCs w:val="0"/>
          <w:sz w:val="24"/>
          <w:szCs w:val="24"/>
        </w:rPr>
        <w:t>B</w:t>
      </w:r>
      <w:r w:rsidR="00637712">
        <w:rPr>
          <w:b w:val="0"/>
          <w:bCs w:val="0"/>
          <w:sz w:val="24"/>
          <w:szCs w:val="24"/>
        </w:rPr>
        <w:t xml:space="preserve">log post </w:t>
      </w:r>
      <w:r>
        <w:rPr>
          <w:b w:val="0"/>
          <w:bCs w:val="0"/>
          <w:sz w:val="24"/>
          <w:szCs w:val="24"/>
        </w:rPr>
        <w:t>to</w:t>
      </w:r>
      <w:r w:rsidR="00637712">
        <w:rPr>
          <w:b w:val="0"/>
          <w:bCs w:val="0"/>
          <w:sz w:val="24"/>
          <w:szCs w:val="24"/>
        </w:rPr>
        <w:t xml:space="preserve"> be shared across each of the </w:t>
      </w:r>
      <w:r>
        <w:rPr>
          <w:b w:val="0"/>
          <w:bCs w:val="0"/>
          <w:sz w:val="24"/>
          <w:szCs w:val="24"/>
        </w:rPr>
        <w:t xml:space="preserve">faculties (in development) </w:t>
      </w:r>
    </w:p>
    <w:p w14:paraId="14634262" w14:textId="2E07F8E9" w:rsidR="00637712" w:rsidRDefault="00637712" w:rsidP="00637712">
      <w:pPr>
        <w:pStyle w:val="ListParagraph"/>
        <w:numPr>
          <w:ilvl w:val="0"/>
          <w:numId w:val="39"/>
        </w:numPr>
      </w:pPr>
      <w:r>
        <w:t xml:space="preserve">Presentation at Pan University Scholarship </w:t>
      </w:r>
      <w:r w:rsidR="00BB46D3">
        <w:t>Projects Presentation (November 24)</w:t>
      </w:r>
    </w:p>
    <w:p w14:paraId="2A99FD50" w14:textId="77777777" w:rsidR="00BB46D3" w:rsidRDefault="00BB46D3" w:rsidP="00BB46D3">
      <w:pPr>
        <w:pStyle w:val="ListParagraph"/>
        <w:numPr>
          <w:ilvl w:val="0"/>
          <w:numId w:val="39"/>
        </w:numPr>
      </w:pPr>
      <w:r>
        <w:t xml:space="preserve">Peer reviewed conference paper (Ahmed to add details) </w:t>
      </w:r>
    </w:p>
    <w:p w14:paraId="670FE339" w14:textId="7E8DD033" w:rsidR="00637712" w:rsidRDefault="00637712" w:rsidP="00A10013">
      <w:pPr>
        <w:pStyle w:val="ListParagraph"/>
        <w:numPr>
          <w:ilvl w:val="0"/>
          <w:numId w:val="39"/>
        </w:numPr>
      </w:pPr>
      <w:r w:rsidRPr="00BB46D3">
        <w:rPr>
          <w:szCs w:val="24"/>
        </w:rPr>
        <w:lastRenderedPageBreak/>
        <w:t xml:space="preserve">Law Research Seminar Presentation (Autumn 2024) </w:t>
      </w:r>
    </w:p>
    <w:bookmarkEnd w:id="12"/>
    <w:p w14:paraId="206565BA" w14:textId="2B8668AB" w:rsidR="3D9CF51B" w:rsidRDefault="3D9CF51B" w:rsidP="3D9CF51B">
      <w:pPr>
        <w:spacing w:after="80" w:line="288" w:lineRule="atLeast"/>
        <w:rPr>
          <w:rFonts w:cs="Poppins"/>
          <w:sz w:val="22"/>
          <w:szCs w:val="22"/>
        </w:rPr>
      </w:pPr>
    </w:p>
    <w:p w14:paraId="6ADC72D0" w14:textId="38772043" w:rsidR="00251A31" w:rsidRPr="00A860F7" w:rsidRDefault="006A7CA2" w:rsidP="3D9CF51B">
      <w:pPr>
        <w:pStyle w:val="Heading3"/>
        <w:spacing w:after="80" w:line="288" w:lineRule="atLeast"/>
      </w:pPr>
      <w:bookmarkStart w:id="13" w:name="_Toc155798586"/>
      <w:r>
        <w:t>References</w:t>
      </w:r>
      <w:bookmarkEnd w:id="13"/>
    </w:p>
    <w:p w14:paraId="1A6DC7DC" w14:textId="67657D90" w:rsidR="00251A31" w:rsidRDefault="00251A31" w:rsidP="3D9CF51B">
      <w:pPr>
        <w:spacing w:after="80" w:line="288" w:lineRule="atLeast"/>
        <w:rPr>
          <w:rFonts w:cs="Poppins"/>
          <w:sz w:val="22"/>
          <w:szCs w:val="22"/>
        </w:rPr>
      </w:pPr>
      <w:bookmarkStart w:id="14" w:name="_Hlk155792631"/>
    </w:p>
    <w:p w14:paraId="503326D6" w14:textId="64947578" w:rsidR="00F044E2" w:rsidRDefault="00F044E2" w:rsidP="00C41238">
      <w:pPr>
        <w:rPr>
          <w:rFonts w:eastAsiaTheme="minorEastAsia" w:cs="Poppins"/>
          <w:color w:val="0E2360" w:themeColor="accent1" w:themeShade="80"/>
        </w:rPr>
      </w:pPr>
      <w:r>
        <w:rPr>
          <w:rFonts w:eastAsiaTheme="minorEastAsia" w:cs="Poppins"/>
          <w:color w:val="0E2360" w:themeColor="accent1" w:themeShade="80"/>
        </w:rPr>
        <w:t xml:space="preserve">Alshammari, S. (2019) The Role of Virtual Reality in Enhancing Students’ Learning, </w:t>
      </w:r>
      <w:r w:rsidRPr="00F044E2">
        <w:rPr>
          <w:rFonts w:eastAsiaTheme="minorEastAsia" w:cs="Poppins"/>
          <w:i/>
          <w:iCs/>
          <w:color w:val="0E2360" w:themeColor="accent1" w:themeShade="80"/>
        </w:rPr>
        <w:t xml:space="preserve">International Journal of Educational Technology and Learning </w:t>
      </w:r>
      <w:r w:rsidR="00001BA9">
        <w:rPr>
          <w:rFonts w:eastAsiaTheme="minorEastAsia" w:cs="Poppins"/>
          <w:color w:val="0E2360" w:themeColor="accent1" w:themeShade="80"/>
        </w:rPr>
        <w:t xml:space="preserve">7 (1), pp.1-6. </w:t>
      </w:r>
      <w:r w:rsidR="008E7C87">
        <w:rPr>
          <w:rFonts w:eastAsiaTheme="minorEastAsia" w:cs="Poppins"/>
          <w:color w:val="0E2360" w:themeColor="accent1" w:themeShade="80"/>
        </w:rPr>
        <w:t>#</w:t>
      </w:r>
    </w:p>
    <w:p w14:paraId="6BD638D5" w14:textId="225B11F6" w:rsidR="008E7C87" w:rsidRPr="008E7C87" w:rsidRDefault="008E7C87" w:rsidP="00C41238">
      <w:pPr>
        <w:rPr>
          <w:rFonts w:cs="Poppins"/>
          <w:color w:val="002060"/>
        </w:rPr>
      </w:pPr>
      <w:r w:rsidRPr="008E7C87">
        <w:rPr>
          <w:rFonts w:cs="Poppins"/>
          <w:color w:val="002060"/>
          <w:shd w:val="clear" w:color="auto" w:fill="FFFFFF"/>
        </w:rPr>
        <w:t>Angel-</w:t>
      </w:r>
      <w:proofErr w:type="spellStart"/>
      <w:r w:rsidRPr="008E7C87">
        <w:rPr>
          <w:rFonts w:cs="Poppins"/>
          <w:color w:val="002060"/>
          <w:shd w:val="clear" w:color="auto" w:fill="FFFFFF"/>
        </w:rPr>
        <w:t>Urdinola</w:t>
      </w:r>
      <w:proofErr w:type="spellEnd"/>
      <w:r w:rsidRPr="008E7C87">
        <w:rPr>
          <w:rFonts w:cs="Poppins"/>
          <w:color w:val="002060"/>
          <w:shd w:val="clear" w:color="auto" w:fill="FFFFFF"/>
        </w:rPr>
        <w:t>, D.F., Castillo-Castro, C. and Hoyos, A., 2021. </w:t>
      </w:r>
      <w:r w:rsidRPr="008E7C87">
        <w:rPr>
          <w:rFonts w:cs="Poppins"/>
          <w:i/>
          <w:iCs/>
          <w:color w:val="002060"/>
        </w:rPr>
        <w:t>Meta-analysis assessing the effects of virtual reality training on student learning and skills development</w:t>
      </w:r>
      <w:r w:rsidRPr="008E7C87">
        <w:rPr>
          <w:rFonts w:cs="Poppins"/>
          <w:color w:val="002060"/>
          <w:shd w:val="clear" w:color="auto" w:fill="FFFFFF"/>
        </w:rPr>
        <w:t>. World Bank.</w:t>
      </w:r>
    </w:p>
    <w:p w14:paraId="403303A6" w14:textId="728AC1A1" w:rsidR="00C41238" w:rsidRPr="00C41238" w:rsidRDefault="00C41238" w:rsidP="00C41238">
      <w:pPr>
        <w:rPr>
          <w:rFonts w:cs="Poppins"/>
          <w:color w:val="0E2360" w:themeColor="accent1" w:themeShade="80"/>
          <w:lang w:eastAsia="en-US"/>
        </w:rPr>
      </w:pPr>
      <w:r w:rsidRPr="00C41238">
        <w:rPr>
          <w:rFonts w:eastAsiaTheme="minorEastAsia" w:cs="Poppins"/>
          <w:color w:val="0E2360" w:themeColor="accent1" w:themeShade="80"/>
        </w:rPr>
        <w:t xml:space="preserve">Childs, E., Mohammad, F., Stevens, L., </w:t>
      </w:r>
      <w:proofErr w:type="spellStart"/>
      <w:r w:rsidRPr="00C41238">
        <w:rPr>
          <w:rFonts w:eastAsiaTheme="minorEastAsia" w:cs="Poppins"/>
          <w:color w:val="0E2360" w:themeColor="accent1" w:themeShade="80"/>
        </w:rPr>
        <w:t>Burbelo</w:t>
      </w:r>
      <w:proofErr w:type="spellEnd"/>
      <w:r w:rsidRPr="00C41238">
        <w:rPr>
          <w:rFonts w:eastAsiaTheme="minorEastAsia" w:cs="Poppins"/>
          <w:color w:val="0E2360" w:themeColor="accent1" w:themeShade="80"/>
        </w:rPr>
        <w:t xml:space="preserve">, H., Awoke, A., </w:t>
      </w:r>
      <w:proofErr w:type="spellStart"/>
      <w:r w:rsidRPr="00C41238">
        <w:rPr>
          <w:rFonts w:eastAsiaTheme="minorEastAsia" w:cs="Poppins"/>
          <w:color w:val="0E2360" w:themeColor="accent1" w:themeShade="80"/>
        </w:rPr>
        <w:t>Rewkowski</w:t>
      </w:r>
      <w:proofErr w:type="spellEnd"/>
      <w:r w:rsidRPr="00C41238">
        <w:rPr>
          <w:rFonts w:eastAsiaTheme="minorEastAsia" w:cs="Poppins"/>
          <w:color w:val="0E2360" w:themeColor="accent1" w:themeShade="80"/>
        </w:rPr>
        <w:t xml:space="preserve">, N. and Manocha, D., (2021). An overview of enhancing distance learning through augmented and virtual reality technologies. </w:t>
      </w:r>
      <w:proofErr w:type="spellStart"/>
      <w:r w:rsidRPr="00C41238">
        <w:rPr>
          <w:rFonts w:eastAsiaTheme="minorEastAsia" w:cs="Poppins"/>
          <w:i/>
          <w:iCs/>
          <w:color w:val="0E2360" w:themeColor="accent1" w:themeShade="80"/>
        </w:rPr>
        <w:t>arXiv</w:t>
      </w:r>
      <w:proofErr w:type="spellEnd"/>
      <w:r w:rsidRPr="00C41238">
        <w:rPr>
          <w:rFonts w:eastAsiaTheme="minorEastAsia" w:cs="Poppins"/>
          <w:i/>
          <w:iCs/>
          <w:color w:val="0E2360" w:themeColor="accent1" w:themeShade="80"/>
        </w:rPr>
        <w:t xml:space="preserve"> preprint arXiv:2101.11000</w:t>
      </w:r>
      <w:r w:rsidRPr="00C41238">
        <w:rPr>
          <w:rFonts w:eastAsia="Arial" w:cs="Poppins"/>
          <w:color w:val="0E2360" w:themeColor="accent1" w:themeShade="80"/>
        </w:rPr>
        <w:t>.</w:t>
      </w:r>
    </w:p>
    <w:p w14:paraId="001FC10A" w14:textId="77777777" w:rsidR="00C41238" w:rsidRDefault="00C41238" w:rsidP="00C41238">
      <w:pPr>
        <w:rPr>
          <w:rFonts w:cs="Poppins"/>
          <w:color w:val="0E2360" w:themeColor="accent1" w:themeShade="80"/>
          <w:shd w:val="clear" w:color="auto" w:fill="FFFFFF"/>
        </w:rPr>
      </w:pPr>
      <w:proofErr w:type="spellStart"/>
      <w:r w:rsidRPr="00C41238">
        <w:rPr>
          <w:rFonts w:cs="Poppins"/>
          <w:color w:val="0E2360" w:themeColor="accent1" w:themeShade="80"/>
          <w:shd w:val="clear" w:color="auto" w:fill="FFFFFF"/>
        </w:rPr>
        <w:t>Chiquet</w:t>
      </w:r>
      <w:proofErr w:type="spellEnd"/>
      <w:r w:rsidRPr="00C41238">
        <w:rPr>
          <w:rFonts w:cs="Poppins"/>
          <w:color w:val="0E2360" w:themeColor="accent1" w:themeShade="80"/>
          <w:shd w:val="clear" w:color="auto" w:fill="FFFFFF"/>
        </w:rPr>
        <w:t>, S.</w:t>
      </w:r>
      <w:r w:rsidRPr="00C41238">
        <w:rPr>
          <w:rStyle w:val="apple-converted-space"/>
          <w:rFonts w:cs="Poppins"/>
          <w:color w:val="0E2360" w:themeColor="accent1" w:themeShade="80"/>
          <w:shd w:val="clear" w:color="auto" w:fill="FFFFFF"/>
        </w:rPr>
        <w:t> </w:t>
      </w:r>
      <w:r w:rsidRPr="00C41238">
        <w:rPr>
          <w:rFonts w:cs="Poppins"/>
          <w:i/>
          <w:iCs/>
          <w:color w:val="0E2360" w:themeColor="accent1" w:themeShade="80"/>
        </w:rPr>
        <w:t>et al.</w:t>
      </w:r>
      <w:r w:rsidRPr="00C41238">
        <w:rPr>
          <w:rStyle w:val="apple-converted-space"/>
          <w:rFonts w:cs="Poppins"/>
          <w:color w:val="0E2360" w:themeColor="accent1" w:themeShade="80"/>
          <w:shd w:val="clear" w:color="auto" w:fill="FFFFFF"/>
        </w:rPr>
        <w:t> </w:t>
      </w:r>
      <w:r w:rsidRPr="00C41238">
        <w:rPr>
          <w:rFonts w:cs="Poppins"/>
          <w:color w:val="0E2360" w:themeColor="accent1" w:themeShade="80"/>
          <w:shd w:val="clear" w:color="auto" w:fill="FFFFFF"/>
        </w:rPr>
        <w:t>(2023) ‘Learning by teaching in immersive virtual reality – Absorption tendency increases learning outcomes’,</w:t>
      </w:r>
      <w:r w:rsidRPr="00C41238">
        <w:rPr>
          <w:rStyle w:val="apple-converted-space"/>
          <w:rFonts w:cs="Poppins"/>
          <w:color w:val="0E2360" w:themeColor="accent1" w:themeShade="80"/>
          <w:shd w:val="clear" w:color="auto" w:fill="FFFFFF"/>
        </w:rPr>
        <w:t> </w:t>
      </w:r>
      <w:r w:rsidRPr="00C41238">
        <w:rPr>
          <w:rFonts w:cs="Poppins"/>
          <w:i/>
          <w:iCs/>
          <w:color w:val="0E2360" w:themeColor="accent1" w:themeShade="80"/>
        </w:rPr>
        <w:t>Learning and instruction</w:t>
      </w:r>
      <w:r w:rsidRPr="00C41238">
        <w:rPr>
          <w:rFonts w:cs="Poppins"/>
          <w:color w:val="0E2360" w:themeColor="accent1" w:themeShade="80"/>
          <w:shd w:val="clear" w:color="auto" w:fill="FFFFFF"/>
        </w:rPr>
        <w:t xml:space="preserve">, 84, p. 101716–. Available at: </w:t>
      </w:r>
      <w:hyperlink r:id="rId13" w:history="1">
        <w:r w:rsidRPr="00C41238">
          <w:rPr>
            <w:rStyle w:val="Hyperlink"/>
            <w:rFonts w:cs="Poppins"/>
            <w:color w:val="0E2360" w:themeColor="accent1" w:themeShade="80"/>
            <w:shd w:val="clear" w:color="auto" w:fill="FFFFFF"/>
          </w:rPr>
          <w:t>https://doi.org/10.1016/j.learninstruc.2022.101716</w:t>
        </w:r>
      </w:hyperlink>
      <w:r w:rsidRPr="00C41238">
        <w:rPr>
          <w:rFonts w:cs="Poppins"/>
          <w:color w:val="0E2360" w:themeColor="accent1" w:themeShade="80"/>
          <w:shd w:val="clear" w:color="auto" w:fill="FFFFFF"/>
        </w:rPr>
        <w:t>.</w:t>
      </w:r>
    </w:p>
    <w:p w14:paraId="7182A1D5" w14:textId="77777777" w:rsidR="00C41238" w:rsidRPr="00C41238" w:rsidRDefault="00C41238" w:rsidP="00C41238">
      <w:pPr>
        <w:rPr>
          <w:rFonts w:cs="Poppins"/>
          <w:color w:val="0E2360" w:themeColor="accent1" w:themeShade="80"/>
          <w:lang w:eastAsia="en-US"/>
        </w:rPr>
      </w:pPr>
      <w:r w:rsidRPr="00C41238">
        <w:rPr>
          <w:rFonts w:cs="Poppins"/>
          <w:color w:val="0E2360" w:themeColor="accent1" w:themeShade="80"/>
          <w:shd w:val="clear" w:color="auto" w:fill="FFFFFF"/>
        </w:rPr>
        <w:t>Fiorentino, F</w:t>
      </w:r>
      <w:r w:rsidRPr="00C41238">
        <w:rPr>
          <w:rStyle w:val="apple-converted-space"/>
          <w:rFonts w:cs="Poppins"/>
          <w:color w:val="0E2360" w:themeColor="accent1" w:themeShade="80"/>
          <w:shd w:val="clear" w:color="auto" w:fill="FFFFFF"/>
        </w:rPr>
        <w:t> </w:t>
      </w:r>
      <w:r w:rsidRPr="00C41238">
        <w:rPr>
          <w:rStyle w:val="Emphasis"/>
          <w:rFonts w:cs="Poppins"/>
          <w:color w:val="0E2360" w:themeColor="accent1" w:themeShade="80"/>
        </w:rPr>
        <w:t>et al</w:t>
      </w:r>
      <w:r w:rsidRPr="00C41238">
        <w:rPr>
          <w:rFonts w:cs="Poppins"/>
          <w:color w:val="0E2360" w:themeColor="accent1" w:themeShade="80"/>
          <w:shd w:val="clear" w:color="auto" w:fill="FFFFFF"/>
        </w:rPr>
        <w:t>., "User Study on Virtual Reality for Design Reviews in Architecture,"</w:t>
      </w:r>
      <w:r w:rsidRPr="00C41238">
        <w:rPr>
          <w:rStyle w:val="apple-converted-space"/>
          <w:rFonts w:cs="Poppins"/>
          <w:color w:val="0E2360" w:themeColor="accent1" w:themeShade="80"/>
          <w:shd w:val="clear" w:color="auto" w:fill="FFFFFF"/>
        </w:rPr>
        <w:t> </w:t>
      </w:r>
      <w:r w:rsidRPr="00C41238">
        <w:rPr>
          <w:rStyle w:val="Emphasis"/>
          <w:rFonts w:cs="Poppins"/>
          <w:color w:val="0E2360" w:themeColor="accent1" w:themeShade="80"/>
        </w:rPr>
        <w:t>2020 IEEE International Symposium on Mixed and Augmented Reality Adjunct (ISMAR-Adjunct)</w:t>
      </w:r>
      <w:r w:rsidRPr="00C41238">
        <w:rPr>
          <w:rFonts w:cs="Poppins"/>
          <w:color w:val="0E2360" w:themeColor="accent1" w:themeShade="80"/>
          <w:shd w:val="clear" w:color="auto" w:fill="FFFFFF"/>
        </w:rPr>
        <w:t>, Recife, Brazil, 2020, pp. 283-288, Doi: 10.1109/ISMAR-Adjunct51615.2020.00079.</w:t>
      </w:r>
    </w:p>
    <w:p w14:paraId="0B4B3B89" w14:textId="77777777" w:rsidR="00C41238" w:rsidRPr="00C41238" w:rsidRDefault="00C41238" w:rsidP="00C41238">
      <w:pPr>
        <w:rPr>
          <w:rFonts w:cs="Poppins"/>
          <w:color w:val="0E2360" w:themeColor="accent1" w:themeShade="80"/>
          <w:lang w:eastAsia="en-US"/>
        </w:rPr>
      </w:pPr>
      <w:r w:rsidRPr="00C41238">
        <w:rPr>
          <w:rFonts w:cs="Poppins"/>
          <w:color w:val="0E2360" w:themeColor="accent1" w:themeShade="80"/>
          <w:shd w:val="clear" w:color="auto" w:fill="FCFCFC"/>
        </w:rPr>
        <w:t>Gros, B., López, M. Students as co-creators of technology-rich learning activities in higher education.</w:t>
      </w:r>
      <w:r w:rsidRPr="00C41238">
        <w:rPr>
          <w:rStyle w:val="apple-converted-space"/>
          <w:rFonts w:cs="Poppins"/>
          <w:color w:val="0E2360" w:themeColor="accent1" w:themeShade="80"/>
          <w:shd w:val="clear" w:color="auto" w:fill="FCFCFC"/>
        </w:rPr>
        <w:t> </w:t>
      </w:r>
      <w:r w:rsidRPr="00C41238">
        <w:rPr>
          <w:rFonts w:cs="Poppins"/>
          <w:i/>
          <w:iCs/>
          <w:color w:val="0E2360" w:themeColor="accent1" w:themeShade="80"/>
        </w:rPr>
        <w:t xml:space="preserve">Int J </w:t>
      </w:r>
      <w:proofErr w:type="spellStart"/>
      <w:r w:rsidRPr="00C41238">
        <w:rPr>
          <w:rFonts w:cs="Poppins"/>
          <w:i/>
          <w:iCs/>
          <w:color w:val="0E2360" w:themeColor="accent1" w:themeShade="80"/>
        </w:rPr>
        <w:t>Educ</w:t>
      </w:r>
      <w:proofErr w:type="spellEnd"/>
      <w:r w:rsidRPr="00C41238">
        <w:rPr>
          <w:rFonts w:cs="Poppins"/>
          <w:i/>
          <w:iCs/>
          <w:color w:val="0E2360" w:themeColor="accent1" w:themeShade="80"/>
        </w:rPr>
        <w:t xml:space="preserve"> </w:t>
      </w:r>
      <w:proofErr w:type="spellStart"/>
      <w:r w:rsidRPr="00C41238">
        <w:rPr>
          <w:rFonts w:cs="Poppins"/>
          <w:i/>
          <w:iCs/>
          <w:color w:val="0E2360" w:themeColor="accent1" w:themeShade="80"/>
        </w:rPr>
        <w:t>Technol</w:t>
      </w:r>
      <w:proofErr w:type="spellEnd"/>
      <w:r w:rsidRPr="00C41238">
        <w:rPr>
          <w:rFonts w:cs="Poppins"/>
          <w:i/>
          <w:iCs/>
          <w:color w:val="0E2360" w:themeColor="accent1" w:themeShade="80"/>
        </w:rPr>
        <w:t xml:space="preserve"> High </w:t>
      </w:r>
      <w:proofErr w:type="spellStart"/>
      <w:r w:rsidRPr="00C41238">
        <w:rPr>
          <w:rFonts w:cs="Poppins"/>
          <w:i/>
          <w:iCs/>
          <w:color w:val="0E2360" w:themeColor="accent1" w:themeShade="80"/>
        </w:rPr>
        <w:t>Educ</w:t>
      </w:r>
      <w:proofErr w:type="spellEnd"/>
      <w:r w:rsidRPr="00C41238">
        <w:rPr>
          <w:rStyle w:val="apple-converted-space"/>
          <w:rFonts w:cs="Poppins"/>
          <w:color w:val="0E2360" w:themeColor="accent1" w:themeShade="80"/>
          <w:shd w:val="clear" w:color="auto" w:fill="FCFCFC"/>
        </w:rPr>
        <w:t> </w:t>
      </w:r>
      <w:r w:rsidRPr="00C41238">
        <w:rPr>
          <w:rFonts w:cs="Poppins"/>
          <w:color w:val="0E2360" w:themeColor="accent1" w:themeShade="80"/>
        </w:rPr>
        <w:t>13</w:t>
      </w:r>
      <w:r w:rsidRPr="00C41238">
        <w:rPr>
          <w:rFonts w:cs="Poppins"/>
          <w:color w:val="0E2360" w:themeColor="accent1" w:themeShade="80"/>
          <w:shd w:val="clear" w:color="auto" w:fill="FCFCFC"/>
        </w:rPr>
        <w:t xml:space="preserve">, 28 (2016). </w:t>
      </w:r>
      <w:hyperlink r:id="rId14" w:history="1">
        <w:r w:rsidRPr="00C41238">
          <w:rPr>
            <w:rStyle w:val="Hyperlink"/>
            <w:rFonts w:cs="Poppins"/>
            <w:color w:val="0E2360" w:themeColor="accent1" w:themeShade="80"/>
            <w:shd w:val="clear" w:color="auto" w:fill="FCFCFC"/>
          </w:rPr>
          <w:t>https://doi.org/10.1186/s41239-016-0026-x</w:t>
        </w:r>
      </w:hyperlink>
    </w:p>
    <w:p w14:paraId="6037B841" w14:textId="77777777" w:rsidR="00C41238" w:rsidRDefault="00C41238" w:rsidP="00C41238">
      <w:pPr>
        <w:rPr>
          <w:rFonts w:cs="Poppins"/>
          <w:color w:val="0E2360" w:themeColor="accent1" w:themeShade="80"/>
          <w:lang w:eastAsia="en-US"/>
        </w:rPr>
      </w:pPr>
      <w:r w:rsidRPr="00C41238">
        <w:rPr>
          <w:rFonts w:cs="Poppins"/>
          <w:color w:val="0E2360" w:themeColor="accent1" w:themeShade="80"/>
          <w:lang w:eastAsia="en-US"/>
        </w:rPr>
        <w:lastRenderedPageBreak/>
        <w:t xml:space="preserve">Hudson, S. </w:t>
      </w:r>
      <w:r w:rsidRPr="00C41238">
        <w:rPr>
          <w:rFonts w:cs="Poppins"/>
          <w:i/>
          <w:iCs/>
          <w:color w:val="0E2360" w:themeColor="accent1" w:themeShade="80"/>
          <w:lang w:eastAsia="en-US"/>
        </w:rPr>
        <w:t>et al.</w:t>
      </w:r>
      <w:r w:rsidRPr="00C41238">
        <w:rPr>
          <w:rFonts w:cs="Poppins"/>
          <w:color w:val="0E2360" w:themeColor="accent1" w:themeShade="80"/>
          <w:lang w:eastAsia="en-US"/>
        </w:rPr>
        <w:t xml:space="preserve"> (2019) ‘With or without you? Interaction and immersion in a virtual reality experience,’ </w:t>
      </w:r>
      <w:r w:rsidRPr="00C41238">
        <w:rPr>
          <w:rFonts w:cs="Poppins"/>
          <w:i/>
          <w:iCs/>
          <w:color w:val="0E2360" w:themeColor="accent1" w:themeShade="80"/>
          <w:lang w:eastAsia="en-US"/>
        </w:rPr>
        <w:t>Journal of Business Research</w:t>
      </w:r>
      <w:r w:rsidRPr="00C41238">
        <w:rPr>
          <w:rFonts w:cs="Poppins"/>
          <w:color w:val="0E2360" w:themeColor="accent1" w:themeShade="80"/>
          <w:lang w:eastAsia="en-US"/>
        </w:rPr>
        <w:t xml:space="preserve">, 100, pp. 459–468. Available at: </w:t>
      </w:r>
      <w:hyperlink r:id="rId15">
        <w:r w:rsidRPr="00C41238">
          <w:rPr>
            <w:rFonts w:cs="Poppins"/>
            <w:color w:val="0E2360" w:themeColor="accent1" w:themeShade="80"/>
            <w:u w:val="single"/>
            <w:lang w:eastAsia="en-US"/>
          </w:rPr>
          <w:t>https://doi.org/10.1016/j.jbusres.2018.10.062</w:t>
        </w:r>
      </w:hyperlink>
      <w:r w:rsidRPr="00C41238">
        <w:rPr>
          <w:rFonts w:cs="Poppins"/>
          <w:color w:val="0E2360" w:themeColor="accent1" w:themeShade="80"/>
          <w:lang w:eastAsia="en-US"/>
        </w:rPr>
        <w:t>.</w:t>
      </w:r>
    </w:p>
    <w:p w14:paraId="364B8098" w14:textId="37896B0A" w:rsidR="00C41238" w:rsidRPr="00C41238" w:rsidRDefault="00C41238" w:rsidP="00C41238">
      <w:pPr>
        <w:rPr>
          <w:rFonts w:cs="Poppins"/>
          <w:color w:val="002060"/>
          <w:lang w:eastAsia="en-US"/>
        </w:rPr>
      </w:pPr>
      <w:r w:rsidRPr="00C41238">
        <w:rPr>
          <w:rFonts w:cs="Poppins"/>
          <w:color w:val="002060"/>
          <w:lang w:eastAsia="en-US"/>
        </w:rPr>
        <w:t xml:space="preserve">Jacobson, J. (2017) ‘Authenticity in Immersive Design for Education’, in. Springer, Singapore, pp. 35–54. Available at: </w:t>
      </w:r>
      <w:hyperlink r:id="rId16" w:history="1">
        <w:r w:rsidRPr="00C41238">
          <w:rPr>
            <w:rFonts w:cs="Poppins"/>
            <w:color w:val="002060"/>
            <w:u w:val="single"/>
            <w:lang w:eastAsia="en-US"/>
          </w:rPr>
          <w:t>https://doi.org/10.1007/978-981-10-5490-7_3</w:t>
        </w:r>
      </w:hyperlink>
      <w:r w:rsidRPr="00C41238">
        <w:rPr>
          <w:rFonts w:cs="Poppins"/>
          <w:color w:val="002060"/>
          <w:lang w:eastAsia="en-US"/>
        </w:rPr>
        <w:t>.</w:t>
      </w:r>
    </w:p>
    <w:p w14:paraId="54A48C60" w14:textId="77777777" w:rsidR="00C41238" w:rsidRPr="00C41238" w:rsidRDefault="00C41238" w:rsidP="00C41238">
      <w:pPr>
        <w:rPr>
          <w:rFonts w:cs="Poppins"/>
          <w:color w:val="0E2360" w:themeColor="accent1" w:themeShade="80"/>
          <w:lang w:eastAsia="en-US"/>
        </w:rPr>
      </w:pPr>
      <w:r w:rsidRPr="00C41238">
        <w:rPr>
          <w:rFonts w:cs="Poppins"/>
          <w:color w:val="0E2360" w:themeColor="accent1" w:themeShade="80"/>
          <w:shd w:val="clear" w:color="auto" w:fill="FCFCFC"/>
        </w:rPr>
        <w:t xml:space="preserve">Jones, E., Ryan, F., McFaul, H., Vince, D., Kizilkaya, L., and Daniels, J. (2023) Using Virtual Reality to Enhance the Law School Curriculum, in Teaching Legal Education in the Digital Age, Edited by Thanaraj, A and Gledhill, K. Routledge </w:t>
      </w:r>
    </w:p>
    <w:p w14:paraId="3BF4ACC3" w14:textId="77777777" w:rsidR="00C41238" w:rsidRPr="00C41238" w:rsidRDefault="00C41238" w:rsidP="00C41238">
      <w:pPr>
        <w:rPr>
          <w:rFonts w:cs="Poppins"/>
          <w:color w:val="0E2360" w:themeColor="accent1" w:themeShade="80"/>
          <w:lang w:eastAsia="en-US"/>
        </w:rPr>
      </w:pPr>
      <w:r w:rsidRPr="00C41238">
        <w:rPr>
          <w:rFonts w:cs="Poppins"/>
          <w:color w:val="0E2360" w:themeColor="accent1" w:themeShade="80"/>
          <w:lang w:eastAsia="en-US"/>
        </w:rPr>
        <w:t>Kadry, A. (2023) ‘</w:t>
      </w:r>
      <w:r w:rsidRPr="00C41238">
        <w:rPr>
          <w:rFonts w:cs="Poppins"/>
          <w:color w:val="0E2360" w:themeColor="accent1" w:themeShade="80"/>
        </w:rPr>
        <w:t xml:space="preserve">Learning in a virtual courtroom: An evaluation of policing apprentice’s experiences’ </w:t>
      </w:r>
      <w:proofErr w:type="spellStart"/>
      <w:r w:rsidRPr="00C41238">
        <w:rPr>
          <w:rFonts w:cs="Poppins"/>
          <w:color w:val="0E2360" w:themeColor="accent1" w:themeShade="80"/>
        </w:rPr>
        <w:t>SCiLAB</w:t>
      </w:r>
      <w:proofErr w:type="spellEnd"/>
      <w:r w:rsidRPr="00C41238">
        <w:rPr>
          <w:rFonts w:cs="Poppins"/>
          <w:color w:val="0E2360" w:themeColor="accent1" w:themeShade="80"/>
        </w:rPr>
        <w:t xml:space="preserve"> working paper. </w:t>
      </w:r>
    </w:p>
    <w:p w14:paraId="0485E880" w14:textId="77777777" w:rsidR="00C41238" w:rsidRPr="00C41238" w:rsidRDefault="00C41238" w:rsidP="00C41238">
      <w:pPr>
        <w:rPr>
          <w:rFonts w:cs="Poppins"/>
          <w:color w:val="0E2360" w:themeColor="accent1" w:themeShade="80"/>
          <w:lang w:eastAsia="en-US"/>
        </w:rPr>
      </w:pPr>
      <w:r w:rsidRPr="00C41238">
        <w:rPr>
          <w:rFonts w:cs="Poppins"/>
          <w:color w:val="0E2360" w:themeColor="accent1" w:themeShade="80"/>
          <w:lang w:eastAsia="en-US"/>
        </w:rPr>
        <w:t xml:space="preserve">McFaul, H. and FitzGerald, E. (2020) ‘A realist evaluation of student use of a virtual reality smartphone application in undergraduate legal education’, </w:t>
      </w:r>
      <w:r w:rsidRPr="00C41238">
        <w:rPr>
          <w:rFonts w:cs="Poppins"/>
          <w:i/>
          <w:iCs/>
          <w:color w:val="0E2360" w:themeColor="accent1" w:themeShade="80"/>
          <w:lang w:eastAsia="en-US"/>
        </w:rPr>
        <w:t>British Journal of Educational Technology</w:t>
      </w:r>
      <w:r w:rsidRPr="00C41238">
        <w:rPr>
          <w:rFonts w:cs="Poppins"/>
          <w:color w:val="0E2360" w:themeColor="accent1" w:themeShade="80"/>
          <w:lang w:eastAsia="en-US"/>
        </w:rPr>
        <w:t xml:space="preserve">, 51(2), pp. 572–589. Available at: </w:t>
      </w:r>
      <w:hyperlink r:id="rId17">
        <w:r w:rsidRPr="00C41238">
          <w:rPr>
            <w:rFonts w:cs="Poppins"/>
            <w:color w:val="0E2360" w:themeColor="accent1" w:themeShade="80"/>
            <w:u w:val="single"/>
            <w:lang w:eastAsia="en-US"/>
          </w:rPr>
          <w:t>https://doi.org/10.1111/bjet.12850</w:t>
        </w:r>
      </w:hyperlink>
      <w:r w:rsidRPr="00C41238">
        <w:rPr>
          <w:rFonts w:cs="Poppins"/>
          <w:color w:val="0E2360" w:themeColor="accent1" w:themeShade="80"/>
          <w:lang w:eastAsia="en-US"/>
        </w:rPr>
        <w:t>.</w:t>
      </w:r>
    </w:p>
    <w:p w14:paraId="2035184C" w14:textId="77777777" w:rsidR="00C41238" w:rsidRDefault="00C41238" w:rsidP="00C41238">
      <w:pPr>
        <w:rPr>
          <w:rFonts w:cs="Poppins"/>
          <w:color w:val="0E2360" w:themeColor="accent1" w:themeShade="80"/>
        </w:rPr>
      </w:pPr>
      <w:r w:rsidRPr="00C41238">
        <w:rPr>
          <w:rFonts w:cs="Poppins"/>
          <w:color w:val="0E2360" w:themeColor="accent1" w:themeShade="80"/>
        </w:rPr>
        <w:t xml:space="preserve">McGovern, E., Moreira, G., &amp; Cuauhtemoc L. N (2020) An application of virtual reality in education: Can this technology enhance the quality of students’ learning experience? </w:t>
      </w:r>
      <w:r w:rsidRPr="00C41238">
        <w:rPr>
          <w:rFonts w:cs="Poppins"/>
          <w:i/>
          <w:iCs/>
          <w:color w:val="0E2360" w:themeColor="accent1" w:themeShade="80"/>
        </w:rPr>
        <w:t>Journal of Education for Business</w:t>
      </w:r>
      <w:r w:rsidRPr="00C41238">
        <w:rPr>
          <w:rFonts w:cs="Poppins"/>
          <w:color w:val="0E2360" w:themeColor="accent1" w:themeShade="80"/>
        </w:rPr>
        <w:t>, 95:7, 490-496, DOI: 10.1080/08832323.2019.170309</w:t>
      </w:r>
    </w:p>
    <w:p w14:paraId="06EF7C14" w14:textId="1D5F7AB6" w:rsidR="00C41238" w:rsidRDefault="00C41238" w:rsidP="00C41238">
      <w:pPr>
        <w:rPr>
          <w:rFonts w:cs="Poppins"/>
          <w:color w:val="002060"/>
          <w:lang w:eastAsia="en-US"/>
        </w:rPr>
      </w:pPr>
      <w:r w:rsidRPr="00C41238">
        <w:rPr>
          <w:rFonts w:cs="Poppins"/>
          <w:color w:val="002060"/>
          <w:lang w:eastAsia="en-US"/>
        </w:rPr>
        <w:t xml:space="preserve">Moffett, L. Cubie, D and Godden, A. (2017) Bringing the battlefield into the classroom using video games to teach and assess international </w:t>
      </w:r>
      <w:proofErr w:type="spellStart"/>
      <w:r w:rsidRPr="00C41238">
        <w:rPr>
          <w:rFonts w:cs="Poppins"/>
          <w:color w:val="002060"/>
          <w:lang w:eastAsia="en-US"/>
        </w:rPr>
        <w:t>humantarian</w:t>
      </w:r>
      <w:proofErr w:type="spellEnd"/>
      <w:r w:rsidRPr="00C41238">
        <w:rPr>
          <w:rFonts w:cs="Poppins"/>
          <w:color w:val="002060"/>
          <w:lang w:eastAsia="en-US"/>
        </w:rPr>
        <w:t xml:space="preserve"> law, </w:t>
      </w:r>
      <w:r w:rsidRPr="00C41238">
        <w:rPr>
          <w:rFonts w:cs="Poppins"/>
          <w:i/>
          <w:iCs/>
          <w:color w:val="002060"/>
          <w:lang w:eastAsia="en-US"/>
        </w:rPr>
        <w:t>The Law Teacher</w:t>
      </w:r>
      <w:r w:rsidRPr="00C41238">
        <w:rPr>
          <w:rFonts w:cs="Poppins"/>
          <w:color w:val="002060"/>
          <w:lang w:eastAsia="en-US"/>
        </w:rPr>
        <w:t>, 51(4), 499-514</w:t>
      </w:r>
    </w:p>
    <w:p w14:paraId="788B0AF1" w14:textId="5BA7CCE2" w:rsidR="00C41238" w:rsidRPr="00C41238" w:rsidRDefault="00C41238" w:rsidP="00C41238">
      <w:pPr>
        <w:rPr>
          <w:rFonts w:cs="Poppins"/>
          <w:lang w:eastAsia="en-US"/>
        </w:rPr>
      </w:pPr>
      <w:proofErr w:type="spellStart"/>
      <w:r w:rsidRPr="00C41238">
        <w:rPr>
          <w:rFonts w:cs="Poppins"/>
          <w:lang w:eastAsia="en-US"/>
        </w:rPr>
        <w:lastRenderedPageBreak/>
        <w:t>Öngöz</w:t>
      </w:r>
      <w:proofErr w:type="spellEnd"/>
      <w:r w:rsidRPr="00C41238">
        <w:rPr>
          <w:rFonts w:cs="Poppins"/>
          <w:lang w:eastAsia="en-US"/>
        </w:rPr>
        <w:t xml:space="preserve">, S. </w:t>
      </w:r>
      <w:r w:rsidRPr="00C41238">
        <w:rPr>
          <w:rFonts w:cs="Poppins"/>
          <w:i/>
          <w:iCs/>
          <w:lang w:eastAsia="en-US"/>
        </w:rPr>
        <w:t>et al.</w:t>
      </w:r>
      <w:r w:rsidRPr="00C41238">
        <w:rPr>
          <w:rFonts w:cs="Poppins"/>
          <w:lang w:eastAsia="en-US"/>
        </w:rPr>
        <w:t xml:space="preserve"> (2017) ‘Development of </w:t>
      </w:r>
      <w:proofErr w:type="gramStart"/>
      <w:r w:rsidRPr="00C41238">
        <w:rPr>
          <w:rFonts w:cs="Poppins"/>
          <w:lang w:eastAsia="en-US"/>
        </w:rPr>
        <w:t>Three Dimensional</w:t>
      </w:r>
      <w:proofErr w:type="gramEnd"/>
      <w:r w:rsidRPr="00C41238">
        <w:rPr>
          <w:rFonts w:cs="Poppins"/>
          <w:lang w:eastAsia="en-US"/>
        </w:rPr>
        <w:t xml:space="preserve"> Virtual Court for Legal Education’, </w:t>
      </w:r>
      <w:r w:rsidRPr="00C41238">
        <w:rPr>
          <w:rFonts w:cs="Poppins"/>
          <w:i/>
          <w:iCs/>
          <w:lang w:eastAsia="en-US"/>
        </w:rPr>
        <w:t>Turkish Online Journal of Qualitative Inquiry</w:t>
      </w:r>
      <w:r w:rsidRPr="00C41238">
        <w:rPr>
          <w:rFonts w:cs="Poppins"/>
          <w:lang w:eastAsia="en-US"/>
        </w:rPr>
        <w:t>, pp. 69–69. Available at: https://doi.org/10.17569/tojqi.288854.</w:t>
      </w:r>
    </w:p>
    <w:p w14:paraId="68DC68A0" w14:textId="77777777" w:rsidR="00C41238" w:rsidRPr="00C41238" w:rsidRDefault="00C41238" w:rsidP="00C41238">
      <w:pPr>
        <w:rPr>
          <w:rFonts w:cs="Poppins"/>
          <w:color w:val="0E2360" w:themeColor="accent1" w:themeShade="80"/>
          <w:lang w:eastAsia="en-US"/>
        </w:rPr>
      </w:pPr>
      <w:r w:rsidRPr="00C41238">
        <w:rPr>
          <w:rFonts w:cs="Poppins"/>
          <w:color w:val="0E2360" w:themeColor="accent1" w:themeShade="80"/>
        </w:rPr>
        <w:t xml:space="preserve">O’Sullivan, K. (2023) Scottish courts to trial virtual reality for victims and witnesses in court proceedings, </w:t>
      </w:r>
      <w:proofErr w:type="spellStart"/>
      <w:r w:rsidRPr="00C41238">
        <w:rPr>
          <w:rFonts w:cs="Poppins"/>
          <w:color w:val="0E2360" w:themeColor="accent1" w:themeShade="80"/>
        </w:rPr>
        <w:t>FutureScot</w:t>
      </w:r>
      <w:proofErr w:type="spellEnd"/>
      <w:r w:rsidRPr="00C41238">
        <w:rPr>
          <w:rFonts w:cs="Poppins"/>
          <w:color w:val="0E2360" w:themeColor="accent1" w:themeShade="80"/>
        </w:rPr>
        <w:t xml:space="preserve">, Available at: </w:t>
      </w:r>
      <w:r w:rsidRPr="00C41238">
        <w:rPr>
          <w:rFonts w:cs="Poppins"/>
          <w:color w:val="0E2360" w:themeColor="accent1" w:themeShade="80"/>
          <w:lang w:eastAsia="en-US"/>
        </w:rPr>
        <w:t xml:space="preserve">https://futurescot.com/ (Accessed 31 August 2023). </w:t>
      </w:r>
    </w:p>
    <w:p w14:paraId="5BD5356F" w14:textId="77777777" w:rsidR="00C41238" w:rsidRPr="00C41238" w:rsidRDefault="00C41238" w:rsidP="00C41238">
      <w:pPr>
        <w:rPr>
          <w:rFonts w:cs="Poppins"/>
          <w:color w:val="0E2360" w:themeColor="accent1" w:themeShade="80"/>
          <w:lang w:eastAsia="en-US"/>
        </w:rPr>
      </w:pPr>
      <w:r w:rsidRPr="00C41238">
        <w:rPr>
          <w:rFonts w:cs="Poppins"/>
          <w:color w:val="0E2360" w:themeColor="accent1" w:themeShade="80"/>
          <w:lang w:eastAsia="en-US"/>
        </w:rPr>
        <w:t xml:space="preserve">Ryan, F. (2023) </w:t>
      </w:r>
      <w:r w:rsidRPr="00C41238">
        <w:rPr>
          <w:rFonts w:cs="Poppins"/>
          <w:color w:val="0E2360" w:themeColor="accent1" w:themeShade="80"/>
        </w:rPr>
        <w:t xml:space="preserve">Evaluating law students experiences of a virtual courtroom, </w:t>
      </w:r>
      <w:proofErr w:type="spellStart"/>
      <w:r w:rsidRPr="00C41238">
        <w:rPr>
          <w:rFonts w:cs="Poppins"/>
          <w:color w:val="0E2360" w:themeColor="accent1" w:themeShade="80"/>
        </w:rPr>
        <w:t>SCiLAB</w:t>
      </w:r>
      <w:proofErr w:type="spellEnd"/>
      <w:r w:rsidRPr="00C41238">
        <w:rPr>
          <w:rFonts w:cs="Poppins"/>
          <w:color w:val="0E2360" w:themeColor="accent1" w:themeShade="80"/>
        </w:rPr>
        <w:t xml:space="preserve"> working paper. </w:t>
      </w:r>
    </w:p>
    <w:p w14:paraId="3D3A502F" w14:textId="77777777" w:rsidR="00C41238" w:rsidRPr="00C41238" w:rsidRDefault="00C41238" w:rsidP="00C41238">
      <w:pPr>
        <w:rPr>
          <w:rFonts w:cs="Poppins"/>
          <w:color w:val="0E2360" w:themeColor="accent1" w:themeShade="80"/>
          <w:lang w:eastAsia="en-US"/>
        </w:rPr>
      </w:pPr>
      <w:r w:rsidRPr="00C41238">
        <w:rPr>
          <w:rFonts w:cs="Poppins"/>
          <w:color w:val="0E2360" w:themeColor="accent1" w:themeShade="80"/>
          <w:lang w:eastAsia="en-US"/>
        </w:rPr>
        <w:t xml:space="preserve">Susskind, R. (2021) </w:t>
      </w:r>
      <w:r w:rsidRPr="00C41238">
        <w:rPr>
          <w:rFonts w:cs="Poppins"/>
          <w:i/>
          <w:iCs/>
          <w:color w:val="0E2360" w:themeColor="accent1" w:themeShade="80"/>
          <w:lang w:eastAsia="en-US"/>
        </w:rPr>
        <w:t>Tomorrow Lawyers: An Introduction to your Future</w:t>
      </w:r>
      <w:r w:rsidRPr="00C41238">
        <w:rPr>
          <w:rFonts w:cs="Poppins"/>
          <w:color w:val="0E2360" w:themeColor="accent1" w:themeShade="80"/>
          <w:lang w:eastAsia="en-US"/>
        </w:rPr>
        <w:t>, Oxford University Press</w:t>
      </w:r>
    </w:p>
    <w:p w14:paraId="0E59705A" w14:textId="5CE1DEAA" w:rsidR="00D62EB6" w:rsidRPr="007E6742" w:rsidRDefault="00C41238" w:rsidP="007E6742">
      <w:pPr>
        <w:rPr>
          <w:rFonts w:cs="Poppins"/>
          <w:color w:val="0E2360" w:themeColor="accent1" w:themeShade="80"/>
          <w:lang w:eastAsia="en-US"/>
        </w:rPr>
      </w:pPr>
      <w:r w:rsidRPr="00C41238">
        <w:rPr>
          <w:rFonts w:cs="Poppins"/>
          <w:color w:val="0E2360" w:themeColor="accent1" w:themeShade="80"/>
          <w:lang w:eastAsia="en-US"/>
        </w:rPr>
        <w:t xml:space="preserve">The Law Society (2023) Remote hearings, Available at: </w:t>
      </w:r>
      <w:hyperlink r:id="rId18">
        <w:r w:rsidRPr="00C41238">
          <w:rPr>
            <w:rStyle w:val="Hyperlink"/>
            <w:rFonts w:cs="Poppins"/>
            <w:color w:val="0E2360" w:themeColor="accent1" w:themeShade="80"/>
            <w:lang w:eastAsia="en-US"/>
          </w:rPr>
          <w:t>https://www.lawsociety.org.uk/Campaigns/Court-reform/Whats-Changing/Remote-hearings</w:t>
        </w:r>
      </w:hyperlink>
      <w:r w:rsidRPr="00C41238">
        <w:rPr>
          <w:rFonts w:cs="Poppins"/>
          <w:color w:val="0E2360" w:themeColor="accent1" w:themeShade="80"/>
          <w:lang w:eastAsia="en-US"/>
        </w:rPr>
        <w:t xml:space="preserve"> (Accessed 30 August 2023). </w:t>
      </w:r>
    </w:p>
    <w:p w14:paraId="7C4C7937" w14:textId="5EE28285" w:rsidR="006A7CA2" w:rsidRDefault="006A7CA2" w:rsidP="00A10013">
      <w:pPr>
        <w:pStyle w:val="Heading3"/>
      </w:pPr>
      <w:bookmarkStart w:id="15" w:name="_Toc155798587"/>
      <w:bookmarkEnd w:id="14"/>
      <w:r>
        <w:t>University approval processes</w:t>
      </w:r>
      <w:bookmarkEnd w:id="15"/>
      <w:r w:rsidR="007E7140">
        <w:t xml:space="preserve"> (delete if not applicable)</w:t>
      </w:r>
    </w:p>
    <w:p w14:paraId="2959C0B4" w14:textId="43CA9875" w:rsidR="006A7CA2" w:rsidRDefault="006A7CA2" w:rsidP="00827D84">
      <w:r>
        <w:t>If your project required specific approval from university committees, please provide the appropriate information below. This is a necessary requirement for future publication of outputs from your project.</w:t>
      </w:r>
    </w:p>
    <w:p w14:paraId="73429493" w14:textId="3FDD25AB" w:rsidR="006A7CA2" w:rsidRDefault="006A7CA2" w:rsidP="006A7CA2">
      <w:pPr>
        <w:pStyle w:val="ListParagraph"/>
        <w:numPr>
          <w:ilvl w:val="0"/>
          <w:numId w:val="29"/>
        </w:numPr>
      </w:pPr>
      <w:r>
        <w:t>SRPP/SSPP – Approval from the Student Research Project Panel/Staff Survey Project Panel was obtained according to the Open University’s code of practice and procedures before embarking on this project. Application number</w:t>
      </w:r>
      <w:r w:rsidR="001D3454">
        <w:t xml:space="preserve"> 2023</w:t>
      </w:r>
      <w:r>
        <w:t>/</w:t>
      </w:r>
      <w:r w:rsidR="001D3454">
        <w:t>2649</w:t>
      </w:r>
      <w:r w:rsidR="00827D84">
        <w:t>.</w:t>
      </w:r>
    </w:p>
    <w:p w14:paraId="5C4ACDC7" w14:textId="0AEC905C" w:rsidR="006A7CA2" w:rsidRDefault="006A7CA2" w:rsidP="006A7CA2">
      <w:pPr>
        <w:pStyle w:val="ListParagraph"/>
        <w:numPr>
          <w:ilvl w:val="0"/>
          <w:numId w:val="29"/>
        </w:numPr>
      </w:pPr>
      <w:r>
        <w:lastRenderedPageBreak/>
        <w:t>Ethical review – An ethical review was obtained according to the Open University’s code of practice and procedures before embarking on this project. Reference number HREC/</w:t>
      </w:r>
      <w:r w:rsidR="001D3454">
        <w:t>2024</w:t>
      </w:r>
      <w:r>
        <w:t>/</w:t>
      </w:r>
      <w:r w:rsidR="001D3454">
        <w:t>0218</w:t>
      </w:r>
      <w:r w:rsidR="00827D84">
        <w:t>.</w:t>
      </w:r>
    </w:p>
    <w:p w14:paraId="476E0B66" w14:textId="408AB23F" w:rsidR="006A7CA2" w:rsidRDefault="006A7CA2" w:rsidP="006A7CA2">
      <w:pPr>
        <w:pStyle w:val="ListParagraph"/>
        <w:numPr>
          <w:ilvl w:val="0"/>
          <w:numId w:val="29"/>
        </w:numPr>
      </w:pPr>
      <w:r>
        <w:t>Data Protection Impact Assessment/Compliance Check – A Data Protection Impact Assessment/Compliance Check was obtained according to the Open University’s code of practice and procedures before embarking on this project. Data Protection registration number</w:t>
      </w:r>
      <w:r w:rsidR="001D3454">
        <w:t xml:space="preserve"> 106</w:t>
      </w:r>
      <w:r w:rsidR="00827D84">
        <w:t>.</w:t>
      </w:r>
    </w:p>
    <w:p w14:paraId="13AB8602" w14:textId="1C713FDF" w:rsidR="001D3454" w:rsidRDefault="006A7CA2" w:rsidP="001D3454">
      <w:pPr>
        <w:pStyle w:val="Heading3"/>
      </w:pPr>
      <w:bookmarkStart w:id="16" w:name="_Toc155798588"/>
      <w:r>
        <w:t>Appendices</w:t>
      </w:r>
      <w:bookmarkEnd w:id="16"/>
      <w:r w:rsidR="007E7140">
        <w:t xml:space="preserve"> (delete if not applicable)</w:t>
      </w:r>
    </w:p>
    <w:p w14:paraId="1660947E" w14:textId="695C7E96" w:rsidR="001D3454" w:rsidRPr="001D3454" w:rsidRDefault="001D3454" w:rsidP="001D3454">
      <w:r>
        <w:t xml:space="preserve">Appendix: VR market accessibility market review </w:t>
      </w:r>
    </w:p>
    <w:p w14:paraId="5FBB41F2" w14:textId="31D96D02" w:rsidR="00C7024A" w:rsidRPr="007E6742" w:rsidRDefault="00A10013" w:rsidP="00D75F02">
      <w:r w:rsidRPr="00A10013">
        <w:t>Please provide a list of appendices and provide as separate files, clearly named ‘[</w:t>
      </w:r>
      <w:proofErr w:type="spellStart"/>
      <w:r w:rsidRPr="00A10013">
        <w:t>yourname</w:t>
      </w:r>
      <w:proofErr w:type="spellEnd"/>
      <w:r w:rsidRPr="00A10013">
        <w:t>]_Appendix A’, ‘[</w:t>
      </w:r>
      <w:proofErr w:type="spellStart"/>
      <w:r w:rsidRPr="00A10013">
        <w:t>yourname</w:t>
      </w:r>
      <w:proofErr w:type="spellEnd"/>
      <w:r w:rsidRPr="00A10013">
        <w:t xml:space="preserve">]_Appendix B’, etc., and submitted in electronic form </w:t>
      </w:r>
      <w:r>
        <w:t xml:space="preserve">together </w:t>
      </w:r>
      <w:r w:rsidRPr="00A10013">
        <w:t>with your final report.</w:t>
      </w:r>
      <w:r>
        <w:br w:type="page"/>
      </w:r>
    </w:p>
    <w:p w14:paraId="2D39EEB8" w14:textId="77777777" w:rsidR="00DC7B9F" w:rsidRDefault="00DC7B9F" w:rsidP="00666B7E">
      <w:pPr>
        <w:pStyle w:val="ContentsHeading"/>
      </w:pPr>
      <w:r>
        <w:lastRenderedPageBreak/>
        <w:t>Report submission</w:t>
      </w:r>
    </w:p>
    <w:p w14:paraId="73599081" w14:textId="0EAFB62E" w:rsidR="001840C4" w:rsidRPr="006A3EE6" w:rsidRDefault="001840C4" w:rsidP="000A73DF">
      <w:pPr>
        <w:pStyle w:val="BulletpointList"/>
        <w:rPr>
          <w:rStyle w:val="eop"/>
          <w:color w:val="060645" w:themeColor="text1"/>
          <w:szCs w:val="24"/>
          <w:shd w:val="clear" w:color="auto" w:fill="FFFFFF"/>
        </w:rPr>
      </w:pPr>
      <w:r w:rsidRPr="006A3EE6">
        <w:rPr>
          <w:rStyle w:val="normaltextrun"/>
          <w:color w:val="060645" w:themeColor="text1"/>
          <w:szCs w:val="24"/>
          <w:shd w:val="clear" w:color="auto" w:fill="FFFFFF"/>
        </w:rPr>
        <w:t xml:space="preserve">Please email this completed form or your written report to </w:t>
      </w:r>
      <w:hyperlink r:id="rId19" w:tgtFrame="_blank" w:history="1">
        <w:r w:rsidRPr="006A3EE6">
          <w:rPr>
            <w:rStyle w:val="normaltextrun"/>
            <w:color w:val="060645" w:themeColor="text1"/>
            <w:szCs w:val="24"/>
            <w:u w:val="single"/>
            <w:shd w:val="clear" w:color="auto" w:fill="FFFFFF"/>
          </w:rPr>
          <w:t>scholarship@open.ac.uk</w:t>
        </w:r>
      </w:hyperlink>
      <w:r w:rsidRPr="006A3EE6">
        <w:rPr>
          <w:rStyle w:val="normaltextrun"/>
          <w:color w:val="060645" w:themeColor="text1"/>
          <w:szCs w:val="24"/>
          <w:shd w:val="clear" w:color="auto" w:fill="FFFFFF"/>
        </w:rPr>
        <w:t xml:space="preserve"> by the </w:t>
      </w:r>
      <w:r w:rsidRPr="003742CE">
        <w:rPr>
          <w:rStyle w:val="normaltextrun"/>
          <w:color w:val="060645" w:themeColor="text1"/>
          <w:szCs w:val="24"/>
          <w:highlight w:val="yellow"/>
          <w:shd w:val="clear" w:color="auto" w:fill="FFFFFF"/>
        </w:rPr>
        <w:t>30</w:t>
      </w:r>
      <w:r w:rsidRPr="003742CE">
        <w:rPr>
          <w:rStyle w:val="normaltextrun"/>
          <w:color w:val="060645" w:themeColor="text1"/>
          <w:szCs w:val="24"/>
          <w:highlight w:val="yellow"/>
          <w:shd w:val="clear" w:color="auto" w:fill="FFFFFF"/>
          <w:vertAlign w:val="superscript"/>
        </w:rPr>
        <w:t>th</w:t>
      </w:r>
      <w:r w:rsidRPr="003742CE">
        <w:rPr>
          <w:rStyle w:val="normaltextrun"/>
          <w:color w:val="060645" w:themeColor="text1"/>
          <w:szCs w:val="24"/>
          <w:highlight w:val="yellow"/>
          <w:shd w:val="clear" w:color="auto" w:fill="FFFFFF"/>
        </w:rPr>
        <w:t xml:space="preserve"> of September</w:t>
      </w:r>
      <w:r w:rsidRPr="006A3EE6">
        <w:rPr>
          <w:rStyle w:val="normaltextrun"/>
          <w:color w:val="060645" w:themeColor="text1"/>
          <w:szCs w:val="24"/>
          <w:shd w:val="clear" w:color="auto" w:fill="FFFFFF"/>
        </w:rPr>
        <w:t>. </w:t>
      </w:r>
      <w:r w:rsidRPr="006A3EE6">
        <w:rPr>
          <w:rStyle w:val="eop"/>
          <w:color w:val="060645" w:themeColor="text1"/>
          <w:szCs w:val="24"/>
          <w:shd w:val="clear" w:color="auto" w:fill="FFFFFF"/>
        </w:rPr>
        <w:t> </w:t>
      </w:r>
    </w:p>
    <w:p w14:paraId="07B6D911" w14:textId="3DFCC642" w:rsidR="001840C4" w:rsidRPr="006A3EE6" w:rsidRDefault="006A3EE6" w:rsidP="000A73DF">
      <w:pPr>
        <w:pStyle w:val="BulletpointList"/>
        <w:rPr>
          <w:rStyle w:val="eop"/>
          <w:color w:val="060645" w:themeColor="text1"/>
          <w:szCs w:val="24"/>
          <w:shd w:val="clear" w:color="auto" w:fill="FFFFFF"/>
        </w:rPr>
      </w:pPr>
      <w:r w:rsidRPr="006A3EE6">
        <w:rPr>
          <w:rStyle w:val="normaltextrun"/>
          <w:color w:val="060645" w:themeColor="text1"/>
          <w:szCs w:val="24"/>
          <w:shd w:val="clear" w:color="auto" w:fill="FFFFFF"/>
        </w:rPr>
        <w:t xml:space="preserve">You will be alerted when your final project report has been signed off by the Pan-university/APP Funding Management Group, it will then be added to the Scholarship </w:t>
      </w:r>
      <w:proofErr w:type="gramStart"/>
      <w:r w:rsidRPr="006A3EE6">
        <w:rPr>
          <w:rStyle w:val="normaltextrun"/>
          <w:color w:val="060645" w:themeColor="text1"/>
          <w:szCs w:val="24"/>
          <w:shd w:val="clear" w:color="auto" w:fill="FFFFFF"/>
        </w:rPr>
        <w:t>Exchange</w:t>
      </w:r>
      <w:proofErr w:type="gramEnd"/>
      <w:r w:rsidRPr="006A3EE6">
        <w:rPr>
          <w:rStyle w:val="normaltextrun"/>
          <w:color w:val="060645" w:themeColor="text1"/>
          <w:szCs w:val="24"/>
          <w:shd w:val="clear" w:color="auto" w:fill="FFFFFF"/>
        </w:rPr>
        <w:t xml:space="preserve"> and it may also be included on the APP/RES intranet site.</w:t>
      </w:r>
      <w:r w:rsidRPr="006A3EE6">
        <w:rPr>
          <w:rStyle w:val="eop"/>
          <w:color w:val="060645" w:themeColor="text1"/>
          <w:szCs w:val="24"/>
          <w:shd w:val="clear" w:color="auto" w:fill="FFFFFF"/>
        </w:rPr>
        <w:t> </w:t>
      </w:r>
    </w:p>
    <w:p w14:paraId="1E896349" w14:textId="77777777" w:rsidR="006A3EE6" w:rsidRPr="00A75D02" w:rsidRDefault="006A3EE6" w:rsidP="006A3EE6">
      <w:pPr>
        <w:pStyle w:val="paragraph"/>
        <w:spacing w:before="0" w:beforeAutospacing="0" w:after="0" w:afterAutospacing="0"/>
        <w:ind w:left="105"/>
        <w:textAlignment w:val="baseline"/>
        <w:rPr>
          <w:rFonts w:ascii="Poppins" w:hAnsi="Poppins" w:cs="Poppins"/>
          <w:b/>
          <w:bCs/>
          <w:color w:val="060645" w:themeColor="text1"/>
        </w:rPr>
      </w:pPr>
      <w:r w:rsidRPr="00A75D02">
        <w:rPr>
          <w:rStyle w:val="normaltextrun"/>
          <w:rFonts w:ascii="Poppins" w:hAnsi="Poppins" w:cs="Poppins"/>
          <w:b/>
          <w:bCs/>
          <w:color w:val="060645" w:themeColor="text1"/>
        </w:rPr>
        <w:t>Next steps:</w:t>
      </w:r>
      <w:r w:rsidRPr="00A75D02">
        <w:rPr>
          <w:rStyle w:val="eop"/>
          <w:rFonts w:ascii="Poppins" w:hAnsi="Poppins" w:cs="Poppins"/>
          <w:b/>
          <w:bCs/>
          <w:color w:val="060645" w:themeColor="text1"/>
        </w:rPr>
        <w:t> </w:t>
      </w:r>
    </w:p>
    <w:p w14:paraId="17B2B9B8" w14:textId="77777777" w:rsidR="006A3EE6" w:rsidRPr="006A3EE6" w:rsidRDefault="006A3EE6" w:rsidP="006A3EE6">
      <w:pPr>
        <w:pStyle w:val="paragraph"/>
        <w:spacing w:before="0" w:beforeAutospacing="0" w:after="0" w:afterAutospacing="0"/>
        <w:ind w:left="105"/>
        <w:textAlignment w:val="baseline"/>
        <w:rPr>
          <w:rFonts w:ascii="Poppins" w:hAnsi="Poppins" w:cs="Poppins"/>
          <w:color w:val="060645" w:themeColor="text1"/>
        </w:rPr>
      </w:pPr>
      <w:r w:rsidRPr="006A3EE6">
        <w:rPr>
          <w:rStyle w:val="eop"/>
          <w:rFonts w:ascii="Poppins" w:hAnsi="Poppins" w:cs="Poppins"/>
          <w:color w:val="060645" w:themeColor="text1"/>
        </w:rPr>
        <w:t> </w:t>
      </w:r>
    </w:p>
    <w:p w14:paraId="3E8B8549" w14:textId="77777777" w:rsidR="006A3EE6" w:rsidRPr="006A3EE6" w:rsidRDefault="006A3EE6" w:rsidP="006A3EE6">
      <w:pPr>
        <w:pStyle w:val="paragraph"/>
        <w:spacing w:before="0" w:beforeAutospacing="0" w:after="0" w:afterAutospacing="0"/>
        <w:ind w:left="105"/>
        <w:textAlignment w:val="baseline"/>
        <w:rPr>
          <w:rFonts w:ascii="Poppins" w:hAnsi="Poppins" w:cs="Poppins"/>
          <w:color w:val="060645" w:themeColor="text1"/>
        </w:rPr>
      </w:pPr>
      <w:r w:rsidRPr="006A3EE6">
        <w:rPr>
          <w:rStyle w:val="normaltextrun"/>
          <w:rFonts w:ascii="Poppins" w:hAnsi="Poppins" w:cs="Poppins"/>
          <w:color w:val="060645" w:themeColor="text1"/>
        </w:rPr>
        <w:t xml:space="preserve">Now that you have completed your final project report, please consider publishing your project findings more widely, for example in academic journals such as </w:t>
      </w:r>
      <w:hyperlink r:id="rId20" w:tgtFrame="_blank" w:history="1">
        <w:r w:rsidRPr="006A3EE6">
          <w:rPr>
            <w:rStyle w:val="normaltextrun"/>
            <w:rFonts w:ascii="Poppins" w:hAnsi="Poppins" w:cs="Poppins"/>
            <w:color w:val="060645" w:themeColor="text1"/>
            <w:u w:val="single"/>
          </w:rPr>
          <w:t>Open Learning</w:t>
        </w:r>
      </w:hyperlink>
      <w:r w:rsidRPr="006A3EE6">
        <w:rPr>
          <w:rStyle w:val="normaltextrun"/>
          <w:rFonts w:ascii="Poppins" w:hAnsi="Poppins" w:cs="Poppins"/>
          <w:color w:val="060645" w:themeColor="text1"/>
        </w:rPr>
        <w:t xml:space="preserve"> or </w:t>
      </w:r>
      <w:hyperlink r:id="rId21" w:tgtFrame="_blank" w:history="1">
        <w:r w:rsidRPr="006A3EE6">
          <w:rPr>
            <w:rStyle w:val="normaltextrun"/>
            <w:rFonts w:ascii="Poppins" w:hAnsi="Poppins" w:cs="Poppins"/>
            <w:color w:val="060645" w:themeColor="text1"/>
            <w:u w:val="single"/>
          </w:rPr>
          <w:t>Widening Participation and Lifelong Learning</w:t>
        </w:r>
      </w:hyperlink>
      <w:r w:rsidRPr="006A3EE6">
        <w:rPr>
          <w:rStyle w:val="normaltextrun"/>
          <w:rFonts w:ascii="Poppins" w:hAnsi="Poppins" w:cs="Poppins"/>
          <w:color w:val="060645" w:themeColor="text1"/>
          <w:shd w:val="clear" w:color="auto" w:fill="FFFFFF"/>
        </w:rPr>
        <w:t>. R</w:t>
      </w:r>
      <w:r w:rsidRPr="006A3EE6">
        <w:rPr>
          <w:rStyle w:val="normaltextrun"/>
          <w:rFonts w:ascii="Poppins" w:hAnsi="Poppins" w:cs="Poppins"/>
          <w:color w:val="060645" w:themeColor="text1"/>
        </w:rPr>
        <w:t>emember that you will need to adhere to their submission guidelines, you will find more details on their websites. </w:t>
      </w:r>
      <w:r w:rsidRPr="006A3EE6">
        <w:rPr>
          <w:rStyle w:val="eop"/>
          <w:rFonts w:ascii="Poppins" w:hAnsi="Poppins" w:cs="Poppins"/>
          <w:color w:val="060645" w:themeColor="text1"/>
        </w:rPr>
        <w:t> </w:t>
      </w:r>
    </w:p>
    <w:p w14:paraId="09851944" w14:textId="77777777" w:rsidR="006A3EE6" w:rsidRPr="006A3EE6" w:rsidRDefault="006A3EE6" w:rsidP="006A3EE6">
      <w:pPr>
        <w:pStyle w:val="paragraph"/>
        <w:spacing w:before="0" w:beforeAutospacing="0" w:after="0" w:afterAutospacing="0"/>
        <w:ind w:left="105"/>
        <w:textAlignment w:val="baseline"/>
        <w:rPr>
          <w:rFonts w:ascii="Poppins" w:hAnsi="Poppins" w:cs="Poppins"/>
          <w:color w:val="060645" w:themeColor="text1"/>
        </w:rPr>
      </w:pPr>
      <w:r w:rsidRPr="006A3EE6">
        <w:rPr>
          <w:rStyle w:val="eop"/>
          <w:rFonts w:ascii="Poppins" w:hAnsi="Poppins" w:cs="Poppins"/>
          <w:color w:val="060645" w:themeColor="text1"/>
        </w:rPr>
        <w:t> </w:t>
      </w:r>
    </w:p>
    <w:p w14:paraId="5226EDB7" w14:textId="77777777" w:rsidR="006A3EE6" w:rsidRPr="006A3EE6" w:rsidRDefault="006A3EE6" w:rsidP="006A3EE6">
      <w:pPr>
        <w:pStyle w:val="paragraph"/>
        <w:spacing w:before="0" w:beforeAutospacing="0" w:after="0" w:afterAutospacing="0"/>
        <w:ind w:left="105"/>
        <w:textAlignment w:val="baseline"/>
        <w:rPr>
          <w:rFonts w:ascii="Poppins" w:hAnsi="Poppins" w:cs="Poppins"/>
          <w:color w:val="060645" w:themeColor="text1"/>
        </w:rPr>
      </w:pPr>
      <w:r w:rsidRPr="006A3EE6">
        <w:rPr>
          <w:rStyle w:val="normaltextrun"/>
          <w:rFonts w:ascii="Poppins" w:hAnsi="Poppins" w:cs="Poppins"/>
          <w:color w:val="060645" w:themeColor="text1"/>
        </w:rPr>
        <w:t xml:space="preserve">If you need further funding or support to enable you to publish, please let us know by emailing </w:t>
      </w:r>
      <w:hyperlink r:id="rId22" w:tgtFrame="_blank" w:history="1">
        <w:r w:rsidRPr="006A3EE6">
          <w:rPr>
            <w:rStyle w:val="normaltextrun"/>
            <w:rFonts w:ascii="Poppins" w:hAnsi="Poppins" w:cs="Poppins"/>
            <w:color w:val="060645" w:themeColor="text1"/>
            <w:u w:val="single"/>
          </w:rPr>
          <w:t>Scholarship@open.ac.uk</w:t>
        </w:r>
      </w:hyperlink>
      <w:r w:rsidRPr="006A3EE6">
        <w:rPr>
          <w:rStyle w:val="eop"/>
          <w:rFonts w:ascii="Poppins" w:hAnsi="Poppins" w:cs="Poppins"/>
          <w:color w:val="060645" w:themeColor="text1"/>
        </w:rPr>
        <w:t> </w:t>
      </w:r>
    </w:p>
    <w:p w14:paraId="3A7A5F2C" w14:textId="77777777" w:rsidR="006A3EE6" w:rsidRPr="006A3EE6" w:rsidRDefault="006A3EE6" w:rsidP="006A3EE6">
      <w:pPr>
        <w:pStyle w:val="paragraph"/>
        <w:spacing w:before="0" w:beforeAutospacing="0" w:after="0" w:afterAutospacing="0"/>
        <w:ind w:left="105"/>
        <w:textAlignment w:val="baseline"/>
        <w:rPr>
          <w:rFonts w:ascii="Poppins" w:hAnsi="Poppins" w:cs="Poppins"/>
          <w:color w:val="060645" w:themeColor="text1"/>
        </w:rPr>
      </w:pPr>
      <w:r w:rsidRPr="006A3EE6">
        <w:rPr>
          <w:rStyle w:val="eop"/>
          <w:rFonts w:ascii="Poppins" w:hAnsi="Poppins" w:cs="Poppins"/>
          <w:color w:val="060645" w:themeColor="text1"/>
        </w:rPr>
        <w:t> </w:t>
      </w:r>
    </w:p>
    <w:p w14:paraId="03A1DEB9" w14:textId="77777777" w:rsidR="006A3EE6" w:rsidRPr="006A3EE6" w:rsidRDefault="006A3EE6" w:rsidP="006A3EE6">
      <w:pPr>
        <w:pStyle w:val="paragraph"/>
        <w:spacing w:before="0" w:beforeAutospacing="0" w:after="0" w:afterAutospacing="0"/>
        <w:ind w:left="105"/>
        <w:textAlignment w:val="baseline"/>
        <w:rPr>
          <w:rFonts w:ascii="Poppins" w:hAnsi="Poppins" w:cs="Poppins"/>
          <w:color w:val="060645" w:themeColor="text1"/>
        </w:rPr>
      </w:pPr>
      <w:r w:rsidRPr="006A3EE6">
        <w:rPr>
          <w:rStyle w:val="normaltextrun"/>
          <w:rFonts w:ascii="Poppins" w:hAnsi="Poppins" w:cs="Poppins"/>
          <w:color w:val="060645" w:themeColor="text1"/>
        </w:rPr>
        <w:t>Please also let us know if you are planning to submit or have had any publications accepted, if you give any presentations or are published elsewhere, so that we can publicise your scholarship work.</w:t>
      </w:r>
      <w:r w:rsidRPr="006A3EE6">
        <w:rPr>
          <w:rStyle w:val="eop"/>
          <w:rFonts w:ascii="Poppins" w:hAnsi="Poppins" w:cs="Poppins"/>
          <w:color w:val="060645" w:themeColor="text1"/>
        </w:rPr>
        <w:t> </w:t>
      </w:r>
    </w:p>
    <w:p w14:paraId="73EA1A79" w14:textId="77777777" w:rsidR="006A3EE6" w:rsidRPr="006A3EE6" w:rsidRDefault="006A3EE6" w:rsidP="006A3EE6">
      <w:pPr>
        <w:pStyle w:val="paragraph"/>
        <w:spacing w:before="0" w:beforeAutospacing="0" w:after="0" w:afterAutospacing="0"/>
        <w:ind w:left="105"/>
        <w:textAlignment w:val="baseline"/>
        <w:rPr>
          <w:rFonts w:ascii="Poppins" w:hAnsi="Poppins" w:cs="Poppins"/>
          <w:color w:val="060645" w:themeColor="text1"/>
        </w:rPr>
      </w:pPr>
      <w:r w:rsidRPr="006A3EE6">
        <w:rPr>
          <w:rStyle w:val="eop"/>
          <w:rFonts w:ascii="Poppins" w:hAnsi="Poppins" w:cs="Poppins"/>
          <w:color w:val="060645" w:themeColor="text1"/>
        </w:rPr>
        <w:t> </w:t>
      </w:r>
    </w:p>
    <w:p w14:paraId="6BF4F3CE" w14:textId="144109A9" w:rsidR="00DC7B9F" w:rsidRDefault="006A3EE6" w:rsidP="00A75D02">
      <w:pPr>
        <w:pStyle w:val="paragraph"/>
        <w:spacing w:before="0" w:beforeAutospacing="0" w:after="0" w:afterAutospacing="0"/>
        <w:ind w:left="105"/>
        <w:textAlignment w:val="baseline"/>
      </w:pPr>
      <w:r w:rsidRPr="006A3EE6">
        <w:rPr>
          <w:rStyle w:val="normaltextrun"/>
          <w:rFonts w:ascii="Poppins" w:hAnsi="Poppins" w:cs="Poppins"/>
          <w:color w:val="060645" w:themeColor="text1"/>
        </w:rPr>
        <w:t>Congratulations on completing your project.  Please keep in contact and let us know how your work develops. We will be in touch in 6 months to find out about further impact of your project.</w:t>
      </w:r>
    </w:p>
    <w:p w14:paraId="4E58B00D" w14:textId="77777777" w:rsidR="00DC7B9F" w:rsidRDefault="00DC7B9F" w:rsidP="00D75F02">
      <w:pPr>
        <w:rPr>
          <w:rFonts w:cs="Poppins"/>
          <w:szCs w:val="20"/>
        </w:rPr>
      </w:pPr>
    </w:p>
    <w:p w14:paraId="7EBF3976" w14:textId="589D1DCE" w:rsidR="00DC7B9F" w:rsidRDefault="00DC7B9F" w:rsidP="00D75F02">
      <w:pPr>
        <w:rPr>
          <w:rFonts w:cs="Poppins"/>
          <w:szCs w:val="20"/>
        </w:rPr>
        <w:sectPr w:rsidR="00DC7B9F" w:rsidSect="00D00A84">
          <w:footerReference w:type="default" r:id="rId23"/>
          <w:pgSz w:w="11900" w:h="16840"/>
          <w:pgMar w:top="1134" w:right="1134" w:bottom="1985" w:left="1134" w:header="709" w:footer="470" w:gutter="0"/>
          <w:cols w:space="708"/>
          <w:docGrid w:linePitch="360"/>
        </w:sectPr>
      </w:pPr>
    </w:p>
    <w:p w14:paraId="762ECFB4" w14:textId="3AABB86F" w:rsidR="00D75F02" w:rsidRPr="00D75F02" w:rsidRDefault="00D00A84" w:rsidP="00D75F02">
      <w:pPr>
        <w:rPr>
          <w:rFonts w:cs="Poppins"/>
          <w:szCs w:val="20"/>
        </w:rPr>
      </w:pPr>
      <w:r>
        <w:rPr>
          <w:rFonts w:ascii="Poppins Medium" w:hAnsi="Poppins Medium" w:cs="Poppins Medium"/>
          <w:noProof/>
          <w:color w:val="FFFFFF" w:themeColor="background1"/>
          <w:sz w:val="60"/>
          <w:szCs w:val="60"/>
        </w:rPr>
        <w:lastRenderedPageBreak/>
        <w:drawing>
          <wp:anchor distT="0" distB="0" distL="114300" distR="114300" simplePos="0" relativeHeight="251658249" behindDoc="0" locked="0" layoutInCell="1" allowOverlap="1" wp14:anchorId="68CF4C4B" wp14:editId="4BC5E2C7">
            <wp:simplePos x="0" y="0"/>
            <wp:positionH relativeFrom="page">
              <wp:posOffset>720090</wp:posOffset>
            </wp:positionH>
            <wp:positionV relativeFrom="page">
              <wp:posOffset>9678035</wp:posOffset>
            </wp:positionV>
            <wp:extent cx="1411200" cy="460800"/>
            <wp:effectExtent l="0" t="0" r="0" b="0"/>
            <wp:wrapNone/>
            <wp:docPr id="31" name="Picture 31" descr="The 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he Open University Log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12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0A1C" w:rsidRPr="0071494D">
        <w:rPr>
          <w:rFonts w:ascii="Poppins Medium" w:hAnsi="Poppins Medium" w:cs="Poppins Medium"/>
          <w:noProof/>
          <w:color w:val="FFFFFF" w:themeColor="background1"/>
          <w:sz w:val="60"/>
          <w:szCs w:val="60"/>
        </w:rPr>
        <mc:AlternateContent>
          <mc:Choice Requires="wps">
            <w:drawing>
              <wp:anchor distT="0" distB="0" distL="114300" distR="114300" simplePos="0" relativeHeight="251658244" behindDoc="1" locked="0" layoutInCell="1" allowOverlap="1" wp14:anchorId="090E98B3" wp14:editId="61740333">
                <wp:simplePos x="0" y="0"/>
                <wp:positionH relativeFrom="page">
                  <wp:align>left</wp:align>
                </wp:positionH>
                <wp:positionV relativeFrom="page">
                  <wp:align>top</wp:align>
                </wp:positionV>
                <wp:extent cx="7737231" cy="10747717"/>
                <wp:effectExtent l="0" t="0" r="16510" b="1587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37231" cy="10747717"/>
                        </a:xfrm>
                        <a:prstGeom prst="rect">
                          <a:avLst/>
                        </a:prstGeom>
                        <a:solidFill>
                          <a:srgbClr val="06064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rect id="Rectangle 6" style="position:absolute;margin-left:0;margin-top:0;width:609.25pt;height:846.3pt;z-index:-25165823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fillcolor="#060645" strokecolor="#0e225f [1604]" strokeweight="1pt" w14:anchorId="5ACAC3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">
                <w10:wrap anchorx="page" anchory="page"/>
              </v:rect>
            </w:pict>
          </mc:Fallback>
        </mc:AlternateContent>
      </w:r>
    </w:p>
    <w:sectPr w:rsidR="00D75F02" w:rsidRPr="00D75F02" w:rsidSect="00A26E97">
      <w:footerReference w:type="default" r:id="rId25"/>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1629E" w14:textId="77777777" w:rsidR="009F22F9" w:rsidRDefault="009F22F9" w:rsidP="00E56F2A">
      <w:r>
        <w:separator/>
      </w:r>
    </w:p>
    <w:p w14:paraId="2220FC00" w14:textId="77777777" w:rsidR="009F22F9" w:rsidRDefault="009F22F9"/>
    <w:p w14:paraId="6670531B" w14:textId="77777777" w:rsidR="009F22F9" w:rsidRDefault="009F22F9"/>
  </w:endnote>
  <w:endnote w:type="continuationSeparator" w:id="0">
    <w:p w14:paraId="3CE9D504" w14:textId="77777777" w:rsidR="009F22F9" w:rsidRDefault="009F22F9" w:rsidP="00E56F2A">
      <w:r>
        <w:continuationSeparator/>
      </w:r>
    </w:p>
    <w:p w14:paraId="719DDE2E" w14:textId="77777777" w:rsidR="009F22F9" w:rsidRDefault="009F22F9"/>
    <w:p w14:paraId="506181D9" w14:textId="77777777" w:rsidR="009F22F9" w:rsidRDefault="009F22F9"/>
  </w:endnote>
  <w:endnote w:type="continuationNotice" w:id="1">
    <w:p w14:paraId="0D4D1393" w14:textId="77777777" w:rsidR="009F22F9" w:rsidRDefault="009F22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oppins Medium">
    <w:charset w:val="00"/>
    <w:family w:val="auto"/>
    <w:pitch w:val="variable"/>
    <w:sig w:usb0="00008007" w:usb1="00000000" w:usb2="00000000" w:usb3="00000000" w:csb0="00000093" w:csb1="00000000"/>
  </w:font>
  <w:font w:name="Helvetica Neue">
    <w:altName w:val="Sylfaen"/>
    <w:charset w:val="00"/>
    <w:family w:val="auto"/>
    <w:pitch w:val="default"/>
  </w:font>
  <w:font w:name="Yu Mincho">
    <w:charset w:val="80"/>
    <w:family w:val="roman"/>
    <w:pitch w:val="variable"/>
    <w:sig w:usb0="800002E7" w:usb1="2AC7FCFF" w:usb2="00000012" w:usb3="00000000" w:csb0="0002009F" w:csb1="00000000"/>
  </w:font>
  <w:font w:name="Quattrocento Sans">
    <w:charset w:val="00"/>
    <w:family w:val="swiss"/>
    <w:pitch w:val="variable"/>
    <w:sig w:usb0="800000BF" w:usb1="4000005B" w:usb2="00000000" w:usb3="00000000" w:csb0="00000001"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42C7" w14:textId="62C36BB8" w:rsidR="002454A7" w:rsidRDefault="002454A7" w:rsidP="002454A7">
    <w:pPr>
      <w:jc w:val="right"/>
      <w:rPr>
        <w:rFonts w:cs="Poppins"/>
        <w:color w:val="1C46C0" w:themeColor="accent1"/>
        <w:sz w:val="12"/>
        <w:szCs w:val="12"/>
      </w:rPr>
    </w:pPr>
  </w:p>
  <w:p w14:paraId="28C3B9C4" w14:textId="78B8232D" w:rsidR="002454A7" w:rsidRDefault="002454A7" w:rsidP="002454A7">
    <w:pPr>
      <w:jc w:val="right"/>
      <w:rPr>
        <w:rFonts w:cs="Poppins"/>
        <w:color w:val="1C46C0" w:themeColor="accent1"/>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879E" w14:textId="471ACB18" w:rsidR="004E3C30" w:rsidRPr="00DA3057" w:rsidRDefault="00712BB7" w:rsidP="00712BB7">
    <w:pPr>
      <w:rPr>
        <w:rStyle w:val="PageNumber"/>
      </w:rPr>
    </w:pPr>
    <w:r>
      <w:rPr>
        <w:rStyle w:val="PageNumber"/>
      </w:rPr>
      <w:t xml:space="preserve">   </w:t>
    </w:r>
    <w:r>
      <w:rPr>
        <w:rFonts w:ascii="Poppins Medium" w:hAnsi="Poppins Medium" w:cs="Poppins Medium"/>
        <w:noProof/>
        <w:color w:val="FFFFFF" w:themeColor="background1"/>
        <w:sz w:val="60"/>
        <w:szCs w:val="60"/>
      </w:rPr>
      <w:drawing>
        <wp:inline distT="0" distB="0" distL="0" distR="0" wp14:anchorId="2F2B2D7F" wp14:editId="484EDFAB">
          <wp:extent cx="1623887" cy="887665"/>
          <wp:effectExtent l="0" t="0" r="0" b="8255"/>
          <wp:docPr id="8" name="Picture 8"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for a univers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48261" cy="900989"/>
                  </a:xfrm>
                  <a:prstGeom prst="rect">
                    <a:avLst/>
                  </a:prstGeom>
                </pic:spPr>
              </pic:pic>
            </a:graphicData>
          </a:graphic>
        </wp:inline>
      </w:drawing>
    </w:r>
    <w:r w:rsidR="004E3C30" w:rsidRPr="00DA3057">
      <w:rPr>
        <w:rStyle w:val="PageNumber"/>
      </w:rPr>
      <w:t xml:space="preserve">pg. </w:t>
    </w:r>
    <w:r w:rsidR="00D10F78" w:rsidRPr="00DA3057">
      <w:rPr>
        <w:rStyle w:val="PageNumber"/>
      </w:rPr>
      <w:fldChar w:fldCharType="begin"/>
    </w:r>
    <w:r w:rsidR="00D10F78" w:rsidRPr="00DA3057">
      <w:rPr>
        <w:rStyle w:val="PageNumber"/>
      </w:rPr>
      <w:instrText xml:space="preserve"> PAGE  \* Arabic </w:instrText>
    </w:r>
    <w:r w:rsidR="00D10F78" w:rsidRPr="00DA3057">
      <w:rPr>
        <w:rStyle w:val="PageNumber"/>
      </w:rPr>
      <w:fldChar w:fldCharType="separate"/>
    </w:r>
    <w:r w:rsidR="00D10F78" w:rsidRPr="00DA3057">
      <w:rPr>
        <w:rStyle w:val="PageNumber"/>
      </w:rPr>
      <w:t>2</w:t>
    </w:r>
    <w:r w:rsidR="00D10F78" w:rsidRPr="00DA305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58CE" w14:textId="77777777" w:rsidR="005B0A1C" w:rsidRDefault="005B0A1C" w:rsidP="002454A7">
    <w:pPr>
      <w:jc w:val="right"/>
      <w:rPr>
        <w:rFonts w:cs="Poppins"/>
        <w:color w:val="1C46C0" w:themeColor="accent1"/>
        <w:sz w:val="12"/>
        <w:szCs w:val="12"/>
      </w:rPr>
    </w:pPr>
  </w:p>
  <w:p w14:paraId="74E9C713" w14:textId="7FD196AA" w:rsidR="005B0A1C" w:rsidRDefault="005B0A1C" w:rsidP="005B0A1C">
    <w:pPr>
      <w:rPr>
        <w:rFonts w:cs="Poppins"/>
        <w:color w:val="1C46C0" w:themeColor="accent1"/>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C9302" w14:textId="77777777" w:rsidR="009F22F9" w:rsidRDefault="009F22F9" w:rsidP="00E56F2A">
      <w:r>
        <w:separator/>
      </w:r>
    </w:p>
    <w:p w14:paraId="0FD0A2C6" w14:textId="77777777" w:rsidR="009F22F9" w:rsidRDefault="009F22F9"/>
    <w:p w14:paraId="520140E6" w14:textId="77777777" w:rsidR="009F22F9" w:rsidRDefault="009F22F9"/>
  </w:footnote>
  <w:footnote w:type="continuationSeparator" w:id="0">
    <w:p w14:paraId="1045C49A" w14:textId="77777777" w:rsidR="009F22F9" w:rsidRDefault="009F22F9" w:rsidP="00E56F2A">
      <w:r>
        <w:continuationSeparator/>
      </w:r>
    </w:p>
    <w:p w14:paraId="5F93EEE8" w14:textId="77777777" w:rsidR="009F22F9" w:rsidRDefault="009F22F9"/>
    <w:p w14:paraId="49412581" w14:textId="77777777" w:rsidR="009F22F9" w:rsidRDefault="009F22F9"/>
  </w:footnote>
  <w:footnote w:type="continuationNotice" w:id="1">
    <w:p w14:paraId="73B932D8" w14:textId="77777777" w:rsidR="009F22F9" w:rsidRDefault="009F22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521A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3CF5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90C2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1C91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F805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0AC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0CE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CB0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E615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5A9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C163B"/>
    <w:multiLevelType w:val="multilevel"/>
    <w:tmpl w:val="1B341F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537AAF"/>
    <w:multiLevelType w:val="hybridMultilevel"/>
    <w:tmpl w:val="B5805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5B6E04"/>
    <w:multiLevelType w:val="hybridMultilevel"/>
    <w:tmpl w:val="C958D952"/>
    <w:lvl w:ilvl="0" w:tplc="C50A8F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1C13C4"/>
    <w:multiLevelType w:val="hybridMultilevel"/>
    <w:tmpl w:val="F3941A6E"/>
    <w:lvl w:ilvl="0" w:tplc="DA6E53F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857EEC"/>
    <w:multiLevelType w:val="hybridMultilevel"/>
    <w:tmpl w:val="DDA8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A7AB3"/>
    <w:multiLevelType w:val="multilevel"/>
    <w:tmpl w:val="CC90470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6" w15:restartNumberingAfterBreak="0">
    <w:nsid w:val="212F3435"/>
    <w:multiLevelType w:val="hybridMultilevel"/>
    <w:tmpl w:val="0966C76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3F4129A"/>
    <w:multiLevelType w:val="multilevel"/>
    <w:tmpl w:val="AABEB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BE0AFC"/>
    <w:multiLevelType w:val="hybridMultilevel"/>
    <w:tmpl w:val="86B2DBF0"/>
    <w:lvl w:ilvl="0" w:tplc="1932D28A">
      <w:start w:val="1"/>
      <w:numFmt w:val="bullet"/>
      <w:lvlText w:val=""/>
      <w:lvlJc w:val="left"/>
      <w:pPr>
        <w:ind w:left="720" w:hanging="360"/>
      </w:pPr>
      <w:rPr>
        <w:rFonts w:ascii="Symbol" w:hAnsi="Symbol" w:hint="default"/>
      </w:rPr>
    </w:lvl>
    <w:lvl w:ilvl="1" w:tplc="8404F776">
      <w:start w:val="1"/>
      <w:numFmt w:val="bullet"/>
      <w:lvlText w:val="o"/>
      <w:lvlJc w:val="left"/>
      <w:pPr>
        <w:ind w:left="1440" w:hanging="360"/>
      </w:pPr>
      <w:rPr>
        <w:rFonts w:ascii="Courier New" w:hAnsi="Courier New" w:hint="default"/>
      </w:rPr>
    </w:lvl>
    <w:lvl w:ilvl="2" w:tplc="0ABAC6E2">
      <w:start w:val="1"/>
      <w:numFmt w:val="bullet"/>
      <w:lvlText w:val=""/>
      <w:lvlJc w:val="left"/>
      <w:pPr>
        <w:ind w:left="2160" w:hanging="360"/>
      </w:pPr>
      <w:rPr>
        <w:rFonts w:ascii="Wingdings" w:hAnsi="Wingdings" w:hint="default"/>
      </w:rPr>
    </w:lvl>
    <w:lvl w:ilvl="3" w:tplc="82546408">
      <w:start w:val="1"/>
      <w:numFmt w:val="bullet"/>
      <w:lvlText w:val=""/>
      <w:lvlJc w:val="left"/>
      <w:pPr>
        <w:ind w:left="2880" w:hanging="360"/>
      </w:pPr>
      <w:rPr>
        <w:rFonts w:ascii="Symbol" w:hAnsi="Symbol" w:hint="default"/>
      </w:rPr>
    </w:lvl>
    <w:lvl w:ilvl="4" w:tplc="FB64C00E">
      <w:start w:val="1"/>
      <w:numFmt w:val="bullet"/>
      <w:lvlText w:val="o"/>
      <w:lvlJc w:val="left"/>
      <w:pPr>
        <w:ind w:left="3600" w:hanging="360"/>
      </w:pPr>
      <w:rPr>
        <w:rFonts w:ascii="Courier New" w:hAnsi="Courier New" w:hint="default"/>
      </w:rPr>
    </w:lvl>
    <w:lvl w:ilvl="5" w:tplc="4B88FCE4">
      <w:start w:val="1"/>
      <w:numFmt w:val="bullet"/>
      <w:lvlText w:val=""/>
      <w:lvlJc w:val="left"/>
      <w:pPr>
        <w:ind w:left="4320" w:hanging="360"/>
      </w:pPr>
      <w:rPr>
        <w:rFonts w:ascii="Wingdings" w:hAnsi="Wingdings" w:hint="default"/>
      </w:rPr>
    </w:lvl>
    <w:lvl w:ilvl="6" w:tplc="460A43D2">
      <w:start w:val="1"/>
      <w:numFmt w:val="bullet"/>
      <w:lvlText w:val=""/>
      <w:lvlJc w:val="left"/>
      <w:pPr>
        <w:ind w:left="5040" w:hanging="360"/>
      </w:pPr>
      <w:rPr>
        <w:rFonts w:ascii="Symbol" w:hAnsi="Symbol" w:hint="default"/>
      </w:rPr>
    </w:lvl>
    <w:lvl w:ilvl="7" w:tplc="4D68F160">
      <w:start w:val="1"/>
      <w:numFmt w:val="bullet"/>
      <w:lvlText w:val="o"/>
      <w:lvlJc w:val="left"/>
      <w:pPr>
        <w:ind w:left="5760" w:hanging="360"/>
      </w:pPr>
      <w:rPr>
        <w:rFonts w:ascii="Courier New" w:hAnsi="Courier New" w:hint="default"/>
      </w:rPr>
    </w:lvl>
    <w:lvl w:ilvl="8" w:tplc="86CCBA98">
      <w:start w:val="1"/>
      <w:numFmt w:val="bullet"/>
      <w:lvlText w:val=""/>
      <w:lvlJc w:val="left"/>
      <w:pPr>
        <w:ind w:left="6480" w:hanging="360"/>
      </w:pPr>
      <w:rPr>
        <w:rFonts w:ascii="Wingdings" w:hAnsi="Wingdings" w:hint="default"/>
      </w:rPr>
    </w:lvl>
  </w:abstractNum>
  <w:abstractNum w:abstractNumId="19" w15:restartNumberingAfterBreak="0">
    <w:nsid w:val="263B66ED"/>
    <w:multiLevelType w:val="hybridMultilevel"/>
    <w:tmpl w:val="4DCE3150"/>
    <w:lvl w:ilvl="0" w:tplc="C50A8FCA">
      <w:start w:val="1"/>
      <w:numFmt w:val="bullet"/>
      <w:lvlText w:val=""/>
      <w:lvlJc w:val="left"/>
      <w:pPr>
        <w:ind w:left="624"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0D48D7"/>
    <w:multiLevelType w:val="hybridMultilevel"/>
    <w:tmpl w:val="48CC0A86"/>
    <w:lvl w:ilvl="0" w:tplc="0809001B">
      <w:start w:val="1"/>
      <w:numFmt w:val="lowerRoman"/>
      <w:lvlText w:val="%1."/>
      <w:lvlJc w:val="righ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21" w15:restartNumberingAfterBreak="0">
    <w:nsid w:val="28335E2C"/>
    <w:multiLevelType w:val="hybridMultilevel"/>
    <w:tmpl w:val="1492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FB6341"/>
    <w:multiLevelType w:val="hybridMultilevel"/>
    <w:tmpl w:val="E49A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901282"/>
    <w:multiLevelType w:val="multilevel"/>
    <w:tmpl w:val="85C07B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370CFA"/>
    <w:multiLevelType w:val="hybridMultilevel"/>
    <w:tmpl w:val="0CDE1C0C"/>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0D0546C"/>
    <w:multiLevelType w:val="hybridMultilevel"/>
    <w:tmpl w:val="F638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0D5B1D"/>
    <w:multiLevelType w:val="hybridMultilevel"/>
    <w:tmpl w:val="74A67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B76777"/>
    <w:multiLevelType w:val="hybridMultilevel"/>
    <w:tmpl w:val="FF4A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E36B7C"/>
    <w:multiLevelType w:val="hybridMultilevel"/>
    <w:tmpl w:val="F9D637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29D335D"/>
    <w:multiLevelType w:val="multilevel"/>
    <w:tmpl w:val="5096E8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6D026E"/>
    <w:multiLevelType w:val="hybridMultilevel"/>
    <w:tmpl w:val="7AD49FC2"/>
    <w:lvl w:ilvl="0" w:tplc="3EA0CA4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5146CD"/>
    <w:multiLevelType w:val="hybridMultilevel"/>
    <w:tmpl w:val="EC341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C954AC"/>
    <w:multiLevelType w:val="hybridMultilevel"/>
    <w:tmpl w:val="E786B9A4"/>
    <w:lvl w:ilvl="0" w:tplc="6742AE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DD04EB"/>
    <w:multiLevelType w:val="hybridMultilevel"/>
    <w:tmpl w:val="229ADC0C"/>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D0563D3"/>
    <w:multiLevelType w:val="hybridMultilevel"/>
    <w:tmpl w:val="F9D637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270829"/>
    <w:multiLevelType w:val="hybridMultilevel"/>
    <w:tmpl w:val="4CDC22FC"/>
    <w:lvl w:ilvl="0" w:tplc="F9909C0C">
      <w:start w:val="1"/>
      <w:numFmt w:val="bullet"/>
      <w:pStyle w:val="ListParagraph"/>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D470233"/>
    <w:multiLevelType w:val="hybridMultilevel"/>
    <w:tmpl w:val="31865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217689"/>
    <w:multiLevelType w:val="hybridMultilevel"/>
    <w:tmpl w:val="FC46BD84"/>
    <w:lvl w:ilvl="0" w:tplc="1A88556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B03133"/>
    <w:multiLevelType w:val="hybridMultilevel"/>
    <w:tmpl w:val="487883C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52A1CE2"/>
    <w:multiLevelType w:val="hybridMultilevel"/>
    <w:tmpl w:val="F9D637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E537BE"/>
    <w:multiLevelType w:val="multilevel"/>
    <w:tmpl w:val="4462B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7145847">
    <w:abstractNumId w:val="18"/>
  </w:num>
  <w:num w:numId="2" w16cid:durableId="617680254">
    <w:abstractNumId w:val="21"/>
  </w:num>
  <w:num w:numId="3" w16cid:durableId="506479939">
    <w:abstractNumId w:val="32"/>
  </w:num>
  <w:num w:numId="4" w16cid:durableId="656302263">
    <w:abstractNumId w:val="19"/>
  </w:num>
  <w:num w:numId="5" w16cid:durableId="2032536009">
    <w:abstractNumId w:val="35"/>
  </w:num>
  <w:num w:numId="6" w16cid:durableId="1649820289">
    <w:abstractNumId w:val="13"/>
  </w:num>
  <w:num w:numId="7" w16cid:durableId="93676811">
    <w:abstractNumId w:val="12"/>
  </w:num>
  <w:num w:numId="8" w16cid:durableId="243999073">
    <w:abstractNumId w:val="33"/>
  </w:num>
  <w:num w:numId="9" w16cid:durableId="2127576257">
    <w:abstractNumId w:val="24"/>
  </w:num>
  <w:num w:numId="10" w16cid:durableId="506020450">
    <w:abstractNumId w:val="37"/>
  </w:num>
  <w:num w:numId="11" w16cid:durableId="1620259026">
    <w:abstractNumId w:val="30"/>
  </w:num>
  <w:num w:numId="12" w16cid:durableId="1581284110">
    <w:abstractNumId w:val="9"/>
  </w:num>
  <w:num w:numId="13" w16cid:durableId="26567077">
    <w:abstractNumId w:val="7"/>
  </w:num>
  <w:num w:numId="14" w16cid:durableId="1861581637">
    <w:abstractNumId w:val="6"/>
  </w:num>
  <w:num w:numId="15" w16cid:durableId="427121759">
    <w:abstractNumId w:val="5"/>
  </w:num>
  <w:num w:numId="16" w16cid:durableId="265768927">
    <w:abstractNumId w:val="4"/>
  </w:num>
  <w:num w:numId="17" w16cid:durableId="1358694572">
    <w:abstractNumId w:val="8"/>
  </w:num>
  <w:num w:numId="18" w16cid:durableId="1530873754">
    <w:abstractNumId w:val="3"/>
  </w:num>
  <w:num w:numId="19" w16cid:durableId="1188905295">
    <w:abstractNumId w:val="2"/>
  </w:num>
  <w:num w:numId="20" w16cid:durableId="84957236">
    <w:abstractNumId w:val="1"/>
  </w:num>
  <w:num w:numId="21" w16cid:durableId="1537231762">
    <w:abstractNumId w:val="0"/>
  </w:num>
  <w:num w:numId="22" w16cid:durableId="523445340">
    <w:abstractNumId w:val="26"/>
  </w:num>
  <w:num w:numId="23" w16cid:durableId="1968966118">
    <w:abstractNumId w:val="22"/>
  </w:num>
  <w:num w:numId="24" w16cid:durableId="2023391191">
    <w:abstractNumId w:val="15"/>
  </w:num>
  <w:num w:numId="25" w16cid:durableId="1566987168">
    <w:abstractNumId w:val="38"/>
  </w:num>
  <w:num w:numId="26" w16cid:durableId="1761482511">
    <w:abstractNumId w:val="16"/>
  </w:num>
  <w:num w:numId="27" w16cid:durableId="1487815814">
    <w:abstractNumId w:val="11"/>
  </w:num>
  <w:num w:numId="28" w16cid:durableId="1886329070">
    <w:abstractNumId w:val="14"/>
  </w:num>
  <w:num w:numId="29" w16cid:durableId="1275401655">
    <w:abstractNumId w:val="27"/>
  </w:num>
  <w:num w:numId="30" w16cid:durableId="432743533">
    <w:abstractNumId w:val="25"/>
  </w:num>
  <w:num w:numId="31" w16cid:durableId="1297905403">
    <w:abstractNumId w:val="31"/>
  </w:num>
  <w:num w:numId="32" w16cid:durableId="1604652461">
    <w:abstractNumId w:val="17"/>
  </w:num>
  <w:num w:numId="33" w16cid:durableId="1236472880">
    <w:abstractNumId w:val="10"/>
  </w:num>
  <w:num w:numId="34" w16cid:durableId="972100219">
    <w:abstractNumId w:val="23"/>
  </w:num>
  <w:num w:numId="35" w16cid:durableId="1017272844">
    <w:abstractNumId w:val="40"/>
  </w:num>
  <w:num w:numId="36" w16cid:durableId="1443502191">
    <w:abstractNumId w:val="29"/>
  </w:num>
  <w:num w:numId="37" w16cid:durableId="2109736542">
    <w:abstractNumId w:val="39"/>
  </w:num>
  <w:num w:numId="38" w16cid:durableId="10797917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16702581">
    <w:abstractNumId w:val="36"/>
  </w:num>
  <w:num w:numId="40" w16cid:durableId="1493914245">
    <w:abstractNumId w:val="34"/>
  </w:num>
  <w:num w:numId="41" w16cid:durableId="98947928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F2A"/>
    <w:rsid w:val="00001BA9"/>
    <w:rsid w:val="000021E6"/>
    <w:rsid w:val="0000332F"/>
    <w:rsid w:val="000053BB"/>
    <w:rsid w:val="00014FB6"/>
    <w:rsid w:val="00015B65"/>
    <w:rsid w:val="000278CC"/>
    <w:rsid w:val="00031BDC"/>
    <w:rsid w:val="000362A2"/>
    <w:rsid w:val="00045208"/>
    <w:rsid w:val="000532F2"/>
    <w:rsid w:val="0005708F"/>
    <w:rsid w:val="00062696"/>
    <w:rsid w:val="00082C52"/>
    <w:rsid w:val="00087BA6"/>
    <w:rsid w:val="00097B3C"/>
    <w:rsid w:val="00097FD0"/>
    <w:rsid w:val="000A16E1"/>
    <w:rsid w:val="000A39EE"/>
    <w:rsid w:val="000A4888"/>
    <w:rsid w:val="000A584F"/>
    <w:rsid w:val="000A73DF"/>
    <w:rsid w:val="000B0F4D"/>
    <w:rsid w:val="000B1414"/>
    <w:rsid w:val="000B3A2A"/>
    <w:rsid w:val="000C27AA"/>
    <w:rsid w:val="000C56C0"/>
    <w:rsid w:val="000D0223"/>
    <w:rsid w:val="000D2546"/>
    <w:rsid w:val="000E2A13"/>
    <w:rsid w:val="000E5A70"/>
    <w:rsid w:val="000F29D0"/>
    <w:rsid w:val="000F48BD"/>
    <w:rsid w:val="00114678"/>
    <w:rsid w:val="001237C3"/>
    <w:rsid w:val="0013290F"/>
    <w:rsid w:val="001342DA"/>
    <w:rsid w:val="00140B0A"/>
    <w:rsid w:val="00141F8C"/>
    <w:rsid w:val="00152B07"/>
    <w:rsid w:val="00160E08"/>
    <w:rsid w:val="00161C8C"/>
    <w:rsid w:val="00164D61"/>
    <w:rsid w:val="001716B7"/>
    <w:rsid w:val="001717A3"/>
    <w:rsid w:val="00173FF6"/>
    <w:rsid w:val="001779B7"/>
    <w:rsid w:val="00177D14"/>
    <w:rsid w:val="0018375C"/>
    <w:rsid w:val="001840C4"/>
    <w:rsid w:val="00184D5B"/>
    <w:rsid w:val="00196DFE"/>
    <w:rsid w:val="001A4922"/>
    <w:rsid w:val="001C1A0F"/>
    <w:rsid w:val="001C4BEC"/>
    <w:rsid w:val="001D3454"/>
    <w:rsid w:val="001D5F1F"/>
    <w:rsid w:val="001E47F1"/>
    <w:rsid w:val="001F1198"/>
    <w:rsid w:val="001F4867"/>
    <w:rsid w:val="001F5DB1"/>
    <w:rsid w:val="001F5FF3"/>
    <w:rsid w:val="002005B1"/>
    <w:rsid w:val="00213649"/>
    <w:rsid w:val="0021528B"/>
    <w:rsid w:val="00224EA5"/>
    <w:rsid w:val="0022594A"/>
    <w:rsid w:val="00225D83"/>
    <w:rsid w:val="002454A7"/>
    <w:rsid w:val="002456FF"/>
    <w:rsid w:val="00251A31"/>
    <w:rsid w:val="00252B33"/>
    <w:rsid w:val="00255163"/>
    <w:rsid w:val="00267090"/>
    <w:rsid w:val="002821FA"/>
    <w:rsid w:val="00285874"/>
    <w:rsid w:val="00291D94"/>
    <w:rsid w:val="002943C0"/>
    <w:rsid w:val="0029688D"/>
    <w:rsid w:val="002B6B58"/>
    <w:rsid w:val="002C6CDA"/>
    <w:rsid w:val="002D0D38"/>
    <w:rsid w:val="002D1128"/>
    <w:rsid w:val="002E3326"/>
    <w:rsid w:val="002E65DC"/>
    <w:rsid w:val="002F7D08"/>
    <w:rsid w:val="003116F8"/>
    <w:rsid w:val="00315405"/>
    <w:rsid w:val="00316E2E"/>
    <w:rsid w:val="00320F3A"/>
    <w:rsid w:val="00327188"/>
    <w:rsid w:val="003337D0"/>
    <w:rsid w:val="003425C1"/>
    <w:rsid w:val="00346006"/>
    <w:rsid w:val="00355EC2"/>
    <w:rsid w:val="003613A4"/>
    <w:rsid w:val="00370CCC"/>
    <w:rsid w:val="0037180E"/>
    <w:rsid w:val="00371B3B"/>
    <w:rsid w:val="003742CE"/>
    <w:rsid w:val="0037457E"/>
    <w:rsid w:val="00375EBB"/>
    <w:rsid w:val="00377EF2"/>
    <w:rsid w:val="00382B07"/>
    <w:rsid w:val="00390AB8"/>
    <w:rsid w:val="003945A9"/>
    <w:rsid w:val="003A4BEB"/>
    <w:rsid w:val="003A50F2"/>
    <w:rsid w:val="003A7FC8"/>
    <w:rsid w:val="003B5D3F"/>
    <w:rsid w:val="003C2591"/>
    <w:rsid w:val="003C5F48"/>
    <w:rsid w:val="003C6FE5"/>
    <w:rsid w:val="003D566B"/>
    <w:rsid w:val="003D7FA2"/>
    <w:rsid w:val="003E028A"/>
    <w:rsid w:val="003E5C11"/>
    <w:rsid w:val="003E60FB"/>
    <w:rsid w:val="003E71F1"/>
    <w:rsid w:val="003F24AC"/>
    <w:rsid w:val="003F78B1"/>
    <w:rsid w:val="004021F1"/>
    <w:rsid w:val="00406ABE"/>
    <w:rsid w:val="0041030D"/>
    <w:rsid w:val="004108E3"/>
    <w:rsid w:val="00425006"/>
    <w:rsid w:val="00425FB3"/>
    <w:rsid w:val="00431D7D"/>
    <w:rsid w:val="00434CC6"/>
    <w:rsid w:val="00446908"/>
    <w:rsid w:val="00450049"/>
    <w:rsid w:val="004508D2"/>
    <w:rsid w:val="00452AFA"/>
    <w:rsid w:val="00462B3A"/>
    <w:rsid w:val="00462E1A"/>
    <w:rsid w:val="004676E8"/>
    <w:rsid w:val="0046778C"/>
    <w:rsid w:val="00473E4C"/>
    <w:rsid w:val="00484C7B"/>
    <w:rsid w:val="00485946"/>
    <w:rsid w:val="00490259"/>
    <w:rsid w:val="00492873"/>
    <w:rsid w:val="0049339A"/>
    <w:rsid w:val="00494B1E"/>
    <w:rsid w:val="0049699C"/>
    <w:rsid w:val="004A22CA"/>
    <w:rsid w:val="004A3421"/>
    <w:rsid w:val="004A594F"/>
    <w:rsid w:val="004B1364"/>
    <w:rsid w:val="004C3923"/>
    <w:rsid w:val="004C58A9"/>
    <w:rsid w:val="004C698B"/>
    <w:rsid w:val="004D2060"/>
    <w:rsid w:val="004E3C30"/>
    <w:rsid w:val="004E6CDF"/>
    <w:rsid w:val="004E6D47"/>
    <w:rsid w:val="004F4BC3"/>
    <w:rsid w:val="004F5ED8"/>
    <w:rsid w:val="004F6241"/>
    <w:rsid w:val="005032BD"/>
    <w:rsid w:val="00506BEF"/>
    <w:rsid w:val="005221D5"/>
    <w:rsid w:val="00524BE8"/>
    <w:rsid w:val="00527AB1"/>
    <w:rsid w:val="0053782B"/>
    <w:rsid w:val="0054303F"/>
    <w:rsid w:val="005463F8"/>
    <w:rsid w:val="005465A6"/>
    <w:rsid w:val="005643F1"/>
    <w:rsid w:val="00566AB1"/>
    <w:rsid w:val="00570EB2"/>
    <w:rsid w:val="00591981"/>
    <w:rsid w:val="00592465"/>
    <w:rsid w:val="005A17B8"/>
    <w:rsid w:val="005A4F4C"/>
    <w:rsid w:val="005B01F9"/>
    <w:rsid w:val="005B0A1C"/>
    <w:rsid w:val="005B296F"/>
    <w:rsid w:val="005B71C0"/>
    <w:rsid w:val="005C5EDE"/>
    <w:rsid w:val="005C5FB6"/>
    <w:rsid w:val="005D0C9F"/>
    <w:rsid w:val="005D5EB8"/>
    <w:rsid w:val="005D69FD"/>
    <w:rsid w:val="005E1541"/>
    <w:rsid w:val="005F5C8C"/>
    <w:rsid w:val="005F7157"/>
    <w:rsid w:val="00600207"/>
    <w:rsid w:val="00600CF4"/>
    <w:rsid w:val="00607E41"/>
    <w:rsid w:val="0062028E"/>
    <w:rsid w:val="00623426"/>
    <w:rsid w:val="00626CE3"/>
    <w:rsid w:val="00632DFB"/>
    <w:rsid w:val="006367D3"/>
    <w:rsid w:val="006372A5"/>
    <w:rsid w:val="00637712"/>
    <w:rsid w:val="00643B0B"/>
    <w:rsid w:val="00645C29"/>
    <w:rsid w:val="00647876"/>
    <w:rsid w:val="00647A03"/>
    <w:rsid w:val="00650650"/>
    <w:rsid w:val="00650B77"/>
    <w:rsid w:val="00652BA2"/>
    <w:rsid w:val="006615CD"/>
    <w:rsid w:val="00666B7E"/>
    <w:rsid w:val="00672D83"/>
    <w:rsid w:val="00683065"/>
    <w:rsid w:val="00686697"/>
    <w:rsid w:val="006868C3"/>
    <w:rsid w:val="00692FD5"/>
    <w:rsid w:val="00695064"/>
    <w:rsid w:val="00697980"/>
    <w:rsid w:val="006A00E6"/>
    <w:rsid w:val="006A056C"/>
    <w:rsid w:val="006A3EE6"/>
    <w:rsid w:val="006A7CA2"/>
    <w:rsid w:val="006B41D5"/>
    <w:rsid w:val="006C0089"/>
    <w:rsid w:val="006E4744"/>
    <w:rsid w:val="006E4D57"/>
    <w:rsid w:val="006E60A1"/>
    <w:rsid w:val="006E71E3"/>
    <w:rsid w:val="006E72BD"/>
    <w:rsid w:val="006F65DE"/>
    <w:rsid w:val="00705299"/>
    <w:rsid w:val="00710D2E"/>
    <w:rsid w:val="00711ABA"/>
    <w:rsid w:val="00712BB7"/>
    <w:rsid w:val="0071494D"/>
    <w:rsid w:val="007160FA"/>
    <w:rsid w:val="00717E5F"/>
    <w:rsid w:val="00721B90"/>
    <w:rsid w:val="00721DB7"/>
    <w:rsid w:val="00722516"/>
    <w:rsid w:val="00725708"/>
    <w:rsid w:val="007468C1"/>
    <w:rsid w:val="0074751D"/>
    <w:rsid w:val="00756CB6"/>
    <w:rsid w:val="007673CA"/>
    <w:rsid w:val="00783A18"/>
    <w:rsid w:val="00786C88"/>
    <w:rsid w:val="007924E6"/>
    <w:rsid w:val="007959EE"/>
    <w:rsid w:val="007B00C3"/>
    <w:rsid w:val="007B395D"/>
    <w:rsid w:val="007D6E73"/>
    <w:rsid w:val="007E040D"/>
    <w:rsid w:val="007E346B"/>
    <w:rsid w:val="007E3D4B"/>
    <w:rsid w:val="007E6742"/>
    <w:rsid w:val="007E7140"/>
    <w:rsid w:val="007F595E"/>
    <w:rsid w:val="00800B2B"/>
    <w:rsid w:val="00801746"/>
    <w:rsid w:val="0080288B"/>
    <w:rsid w:val="00810DA3"/>
    <w:rsid w:val="008122B1"/>
    <w:rsid w:val="00814E20"/>
    <w:rsid w:val="008203F7"/>
    <w:rsid w:val="00827D84"/>
    <w:rsid w:val="00832843"/>
    <w:rsid w:val="00841C35"/>
    <w:rsid w:val="00846D8B"/>
    <w:rsid w:val="00847D5F"/>
    <w:rsid w:val="00853917"/>
    <w:rsid w:val="00861A5A"/>
    <w:rsid w:val="00865EE4"/>
    <w:rsid w:val="00871560"/>
    <w:rsid w:val="008856B6"/>
    <w:rsid w:val="00891DC3"/>
    <w:rsid w:val="008B16A5"/>
    <w:rsid w:val="008C3887"/>
    <w:rsid w:val="008C4242"/>
    <w:rsid w:val="008C7A64"/>
    <w:rsid w:val="008D18D1"/>
    <w:rsid w:val="008D49AA"/>
    <w:rsid w:val="008E0CE0"/>
    <w:rsid w:val="008E367C"/>
    <w:rsid w:val="008E7BD5"/>
    <w:rsid w:val="008E7C87"/>
    <w:rsid w:val="008F4619"/>
    <w:rsid w:val="00900E1E"/>
    <w:rsid w:val="00902709"/>
    <w:rsid w:val="0090492E"/>
    <w:rsid w:val="00906DDD"/>
    <w:rsid w:val="00911320"/>
    <w:rsid w:val="00914C9D"/>
    <w:rsid w:val="00920228"/>
    <w:rsid w:val="0092605D"/>
    <w:rsid w:val="009314AA"/>
    <w:rsid w:val="00937466"/>
    <w:rsid w:val="0094712E"/>
    <w:rsid w:val="00950DF2"/>
    <w:rsid w:val="00951A3B"/>
    <w:rsid w:val="009557AB"/>
    <w:rsid w:val="00965526"/>
    <w:rsid w:val="00967951"/>
    <w:rsid w:val="00976F3C"/>
    <w:rsid w:val="009838FC"/>
    <w:rsid w:val="00984CEA"/>
    <w:rsid w:val="0098763A"/>
    <w:rsid w:val="0099269E"/>
    <w:rsid w:val="0099363C"/>
    <w:rsid w:val="0099445F"/>
    <w:rsid w:val="00994C83"/>
    <w:rsid w:val="009953DB"/>
    <w:rsid w:val="009A010B"/>
    <w:rsid w:val="009A0394"/>
    <w:rsid w:val="009A39E7"/>
    <w:rsid w:val="009A4F93"/>
    <w:rsid w:val="009A6F00"/>
    <w:rsid w:val="009B761F"/>
    <w:rsid w:val="009C4F3F"/>
    <w:rsid w:val="009C65B3"/>
    <w:rsid w:val="009E21ED"/>
    <w:rsid w:val="009E2581"/>
    <w:rsid w:val="009E3C8F"/>
    <w:rsid w:val="009E5359"/>
    <w:rsid w:val="009E5B69"/>
    <w:rsid w:val="009F22F9"/>
    <w:rsid w:val="009F3F5E"/>
    <w:rsid w:val="009F6228"/>
    <w:rsid w:val="009F718B"/>
    <w:rsid w:val="00A0382C"/>
    <w:rsid w:val="00A10013"/>
    <w:rsid w:val="00A14DF2"/>
    <w:rsid w:val="00A161A0"/>
    <w:rsid w:val="00A202CC"/>
    <w:rsid w:val="00A26E97"/>
    <w:rsid w:val="00A34803"/>
    <w:rsid w:val="00A3681E"/>
    <w:rsid w:val="00A37DE6"/>
    <w:rsid w:val="00A4684B"/>
    <w:rsid w:val="00A47977"/>
    <w:rsid w:val="00A60743"/>
    <w:rsid w:val="00A70340"/>
    <w:rsid w:val="00A7378C"/>
    <w:rsid w:val="00A75D02"/>
    <w:rsid w:val="00A84BD7"/>
    <w:rsid w:val="00A85869"/>
    <w:rsid w:val="00A905FE"/>
    <w:rsid w:val="00A96D09"/>
    <w:rsid w:val="00AA050F"/>
    <w:rsid w:val="00AA6F6B"/>
    <w:rsid w:val="00AB39AE"/>
    <w:rsid w:val="00AB56E2"/>
    <w:rsid w:val="00AD39EC"/>
    <w:rsid w:val="00AD48BD"/>
    <w:rsid w:val="00AE0FBA"/>
    <w:rsid w:val="00AE1747"/>
    <w:rsid w:val="00AE1C89"/>
    <w:rsid w:val="00AE2E83"/>
    <w:rsid w:val="00AE2FB5"/>
    <w:rsid w:val="00AE7503"/>
    <w:rsid w:val="00AE7F6C"/>
    <w:rsid w:val="00AF1D95"/>
    <w:rsid w:val="00AF39B3"/>
    <w:rsid w:val="00AF5265"/>
    <w:rsid w:val="00B001D1"/>
    <w:rsid w:val="00B02BEA"/>
    <w:rsid w:val="00B05E9F"/>
    <w:rsid w:val="00B144AF"/>
    <w:rsid w:val="00B17B89"/>
    <w:rsid w:val="00B2667E"/>
    <w:rsid w:val="00B309FE"/>
    <w:rsid w:val="00B31FBC"/>
    <w:rsid w:val="00B324B3"/>
    <w:rsid w:val="00B41C54"/>
    <w:rsid w:val="00B43D23"/>
    <w:rsid w:val="00B4735C"/>
    <w:rsid w:val="00B54730"/>
    <w:rsid w:val="00B54D6D"/>
    <w:rsid w:val="00B57173"/>
    <w:rsid w:val="00B61328"/>
    <w:rsid w:val="00B73493"/>
    <w:rsid w:val="00B76881"/>
    <w:rsid w:val="00B82252"/>
    <w:rsid w:val="00B82E7F"/>
    <w:rsid w:val="00B9053B"/>
    <w:rsid w:val="00B90B45"/>
    <w:rsid w:val="00B95F47"/>
    <w:rsid w:val="00BA51FD"/>
    <w:rsid w:val="00BA63F2"/>
    <w:rsid w:val="00BB1786"/>
    <w:rsid w:val="00BB2203"/>
    <w:rsid w:val="00BB4426"/>
    <w:rsid w:val="00BB46D3"/>
    <w:rsid w:val="00BB4AD3"/>
    <w:rsid w:val="00BB6245"/>
    <w:rsid w:val="00BC000A"/>
    <w:rsid w:val="00BC251D"/>
    <w:rsid w:val="00BD4F3A"/>
    <w:rsid w:val="00BE6BD9"/>
    <w:rsid w:val="00BE7904"/>
    <w:rsid w:val="00BF27FA"/>
    <w:rsid w:val="00C01008"/>
    <w:rsid w:val="00C059F7"/>
    <w:rsid w:val="00C06236"/>
    <w:rsid w:val="00C078C4"/>
    <w:rsid w:val="00C07BA5"/>
    <w:rsid w:val="00C17DC4"/>
    <w:rsid w:val="00C20F0A"/>
    <w:rsid w:val="00C2164E"/>
    <w:rsid w:val="00C311EF"/>
    <w:rsid w:val="00C31BC3"/>
    <w:rsid w:val="00C41238"/>
    <w:rsid w:val="00C4400E"/>
    <w:rsid w:val="00C55B6E"/>
    <w:rsid w:val="00C64616"/>
    <w:rsid w:val="00C64BE4"/>
    <w:rsid w:val="00C7024A"/>
    <w:rsid w:val="00C709D0"/>
    <w:rsid w:val="00C70B8E"/>
    <w:rsid w:val="00C71BF8"/>
    <w:rsid w:val="00C723E2"/>
    <w:rsid w:val="00C73486"/>
    <w:rsid w:val="00C7359A"/>
    <w:rsid w:val="00C74B66"/>
    <w:rsid w:val="00C7679A"/>
    <w:rsid w:val="00C8086C"/>
    <w:rsid w:val="00C809C7"/>
    <w:rsid w:val="00C82DAF"/>
    <w:rsid w:val="00C85E9C"/>
    <w:rsid w:val="00C949A8"/>
    <w:rsid w:val="00CA2DD1"/>
    <w:rsid w:val="00CA5F81"/>
    <w:rsid w:val="00CA7B3D"/>
    <w:rsid w:val="00CB3CFD"/>
    <w:rsid w:val="00CB4B0E"/>
    <w:rsid w:val="00CB5D92"/>
    <w:rsid w:val="00CB5D9F"/>
    <w:rsid w:val="00CB5E58"/>
    <w:rsid w:val="00CB6921"/>
    <w:rsid w:val="00CC306A"/>
    <w:rsid w:val="00CC32A0"/>
    <w:rsid w:val="00CC6357"/>
    <w:rsid w:val="00D00251"/>
    <w:rsid w:val="00D00A84"/>
    <w:rsid w:val="00D03ECE"/>
    <w:rsid w:val="00D05953"/>
    <w:rsid w:val="00D10F78"/>
    <w:rsid w:val="00D12DC1"/>
    <w:rsid w:val="00D14691"/>
    <w:rsid w:val="00D17209"/>
    <w:rsid w:val="00D20EB5"/>
    <w:rsid w:val="00D31331"/>
    <w:rsid w:val="00D50AE6"/>
    <w:rsid w:val="00D53759"/>
    <w:rsid w:val="00D544E5"/>
    <w:rsid w:val="00D62EB6"/>
    <w:rsid w:val="00D6605E"/>
    <w:rsid w:val="00D70F72"/>
    <w:rsid w:val="00D719D3"/>
    <w:rsid w:val="00D75F02"/>
    <w:rsid w:val="00D81C7A"/>
    <w:rsid w:val="00D83CA6"/>
    <w:rsid w:val="00D84BD3"/>
    <w:rsid w:val="00D92E73"/>
    <w:rsid w:val="00D94A64"/>
    <w:rsid w:val="00D95DC5"/>
    <w:rsid w:val="00DA29CE"/>
    <w:rsid w:val="00DA3057"/>
    <w:rsid w:val="00DA6736"/>
    <w:rsid w:val="00DA7250"/>
    <w:rsid w:val="00DB6D4C"/>
    <w:rsid w:val="00DC0A67"/>
    <w:rsid w:val="00DC1981"/>
    <w:rsid w:val="00DC7B9F"/>
    <w:rsid w:val="00DD54D0"/>
    <w:rsid w:val="00DE0C5F"/>
    <w:rsid w:val="00DF0103"/>
    <w:rsid w:val="00DF0812"/>
    <w:rsid w:val="00DF466C"/>
    <w:rsid w:val="00DF7CE8"/>
    <w:rsid w:val="00E03A95"/>
    <w:rsid w:val="00E06A99"/>
    <w:rsid w:val="00E2649B"/>
    <w:rsid w:val="00E304A7"/>
    <w:rsid w:val="00E42A20"/>
    <w:rsid w:val="00E4358B"/>
    <w:rsid w:val="00E5026A"/>
    <w:rsid w:val="00E50609"/>
    <w:rsid w:val="00E53BA8"/>
    <w:rsid w:val="00E56F2A"/>
    <w:rsid w:val="00E631CA"/>
    <w:rsid w:val="00E6434D"/>
    <w:rsid w:val="00E67DC3"/>
    <w:rsid w:val="00E67EE3"/>
    <w:rsid w:val="00E73738"/>
    <w:rsid w:val="00E75D66"/>
    <w:rsid w:val="00E8010C"/>
    <w:rsid w:val="00E82897"/>
    <w:rsid w:val="00E828C7"/>
    <w:rsid w:val="00E8397F"/>
    <w:rsid w:val="00E906A6"/>
    <w:rsid w:val="00E94A4F"/>
    <w:rsid w:val="00E94D1C"/>
    <w:rsid w:val="00E95167"/>
    <w:rsid w:val="00E961FB"/>
    <w:rsid w:val="00EA413F"/>
    <w:rsid w:val="00EB30E1"/>
    <w:rsid w:val="00EB68E5"/>
    <w:rsid w:val="00EC3E39"/>
    <w:rsid w:val="00EC4870"/>
    <w:rsid w:val="00EC597A"/>
    <w:rsid w:val="00EC62DF"/>
    <w:rsid w:val="00ED1799"/>
    <w:rsid w:val="00ED2439"/>
    <w:rsid w:val="00ED2D97"/>
    <w:rsid w:val="00EE207F"/>
    <w:rsid w:val="00EE6890"/>
    <w:rsid w:val="00EE7D39"/>
    <w:rsid w:val="00F044E2"/>
    <w:rsid w:val="00F06956"/>
    <w:rsid w:val="00F10175"/>
    <w:rsid w:val="00F21EB9"/>
    <w:rsid w:val="00F3790F"/>
    <w:rsid w:val="00F37FA1"/>
    <w:rsid w:val="00F40504"/>
    <w:rsid w:val="00F431F0"/>
    <w:rsid w:val="00F44563"/>
    <w:rsid w:val="00F56CBF"/>
    <w:rsid w:val="00F62661"/>
    <w:rsid w:val="00F7238B"/>
    <w:rsid w:val="00F85FF3"/>
    <w:rsid w:val="00F91D38"/>
    <w:rsid w:val="00FA16F6"/>
    <w:rsid w:val="00FA220B"/>
    <w:rsid w:val="00FA26C7"/>
    <w:rsid w:val="00FB370B"/>
    <w:rsid w:val="00FC588D"/>
    <w:rsid w:val="00FC6146"/>
    <w:rsid w:val="00FD22D0"/>
    <w:rsid w:val="00FD25A0"/>
    <w:rsid w:val="00FD25BD"/>
    <w:rsid w:val="00FD4D6A"/>
    <w:rsid w:val="00FD7882"/>
    <w:rsid w:val="00FE5A50"/>
    <w:rsid w:val="00FE6A49"/>
    <w:rsid w:val="0C0515C6"/>
    <w:rsid w:val="1253C644"/>
    <w:rsid w:val="1AFF9084"/>
    <w:rsid w:val="1CF7C665"/>
    <w:rsid w:val="22F17A0C"/>
    <w:rsid w:val="27C4EB2F"/>
    <w:rsid w:val="2A7E22A3"/>
    <w:rsid w:val="387723B4"/>
    <w:rsid w:val="3BEA6BDF"/>
    <w:rsid w:val="3BFC8CEA"/>
    <w:rsid w:val="3D9CF51B"/>
    <w:rsid w:val="4229DDF4"/>
    <w:rsid w:val="423B47E0"/>
    <w:rsid w:val="4B7AA8B1"/>
    <w:rsid w:val="527A9D25"/>
    <w:rsid w:val="53F9C679"/>
    <w:rsid w:val="574E0E48"/>
    <w:rsid w:val="59F47C0D"/>
    <w:rsid w:val="5E8A7C64"/>
    <w:rsid w:val="63717EC9"/>
    <w:rsid w:val="686E567F"/>
    <w:rsid w:val="698FB79B"/>
    <w:rsid w:val="6D83D8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B348"/>
  <w15:chartTrackingRefBased/>
  <w15:docId w15:val="{9E6CC18F-A766-864D-B56A-DC8FF619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B6"/>
    <w:pPr>
      <w:spacing w:after="240" w:line="360" w:lineRule="auto"/>
    </w:pPr>
    <w:rPr>
      <w:rFonts w:ascii="Poppins" w:eastAsia="Times New Roman" w:hAnsi="Poppins" w:cs="Times New Roman"/>
      <w:color w:val="060645"/>
      <w:lang w:eastAsia="en-GB"/>
    </w:rPr>
  </w:style>
  <w:style w:type="paragraph" w:styleId="Heading1">
    <w:name w:val="heading 1"/>
    <w:next w:val="Normal"/>
    <w:link w:val="Heading1Char"/>
    <w:uiPriority w:val="9"/>
    <w:qFormat/>
    <w:rsid w:val="0022594A"/>
    <w:pPr>
      <w:spacing w:before="360"/>
      <w:outlineLvl w:val="0"/>
    </w:pPr>
    <w:rPr>
      <w:rFonts w:ascii="Poppins" w:eastAsia="Times New Roman" w:hAnsi="Poppins" w:cs="Poppins"/>
      <w:b/>
      <w:bCs/>
      <w:color w:val="060645"/>
      <w:sz w:val="60"/>
      <w:szCs w:val="60"/>
      <w:lang w:eastAsia="en-GB"/>
    </w:rPr>
  </w:style>
  <w:style w:type="paragraph" w:styleId="Heading2">
    <w:name w:val="heading 2"/>
    <w:next w:val="Normal"/>
    <w:link w:val="Heading2Char"/>
    <w:uiPriority w:val="9"/>
    <w:unhideWhenUsed/>
    <w:qFormat/>
    <w:rsid w:val="00BC251D"/>
    <w:pPr>
      <w:spacing w:before="360" w:after="120"/>
      <w:outlineLvl w:val="1"/>
    </w:pPr>
    <w:rPr>
      <w:rFonts w:ascii="Poppins" w:eastAsia="Times New Roman" w:hAnsi="Poppins" w:cs="Poppins"/>
      <w:b/>
      <w:bCs/>
      <w:color w:val="060645"/>
      <w:sz w:val="40"/>
      <w:szCs w:val="40"/>
      <w:lang w:eastAsia="en-GB"/>
    </w:rPr>
  </w:style>
  <w:style w:type="paragraph" w:styleId="Heading3">
    <w:name w:val="heading 3"/>
    <w:next w:val="Normal"/>
    <w:link w:val="Heading3Char"/>
    <w:uiPriority w:val="9"/>
    <w:unhideWhenUsed/>
    <w:qFormat/>
    <w:rsid w:val="00CB5D92"/>
    <w:pPr>
      <w:spacing w:before="360" w:after="120"/>
      <w:outlineLvl w:val="2"/>
    </w:pPr>
    <w:rPr>
      <w:rFonts w:ascii="Poppins" w:eastAsia="Times New Roman" w:hAnsi="Poppins" w:cs="Poppins"/>
      <w:b/>
      <w:bCs/>
      <w:color w:val="060645"/>
      <w:sz w:val="30"/>
      <w:szCs w:val="30"/>
      <w:lang w:eastAsia="en-GB"/>
    </w:rPr>
  </w:style>
  <w:style w:type="paragraph" w:styleId="Heading4">
    <w:name w:val="heading 4"/>
    <w:next w:val="Normal"/>
    <w:link w:val="Heading4Char"/>
    <w:uiPriority w:val="9"/>
    <w:unhideWhenUsed/>
    <w:rsid w:val="0022594A"/>
    <w:pPr>
      <w:outlineLvl w:val="3"/>
    </w:pPr>
    <w:rPr>
      <w:rFonts w:ascii="Poppins" w:eastAsia="Times New Roman" w:hAnsi="Poppins" w:cs="Poppins"/>
      <w:b/>
      <w:bCs/>
      <w:color w:val="060645"/>
      <w:szCs w:val="30"/>
      <w:lang w:eastAsia="en-GB"/>
    </w:rPr>
  </w:style>
  <w:style w:type="paragraph" w:styleId="Heading5">
    <w:name w:val="heading 5"/>
    <w:next w:val="Normal"/>
    <w:link w:val="Heading5Char"/>
    <w:uiPriority w:val="9"/>
    <w:semiHidden/>
    <w:unhideWhenUsed/>
    <w:qFormat/>
    <w:rsid w:val="0022594A"/>
    <w:pPr>
      <w:keepNext/>
      <w:keepLines/>
      <w:spacing w:before="40"/>
      <w:outlineLvl w:val="4"/>
    </w:pPr>
    <w:rPr>
      <w:rFonts w:asciiTheme="majorHAnsi" w:eastAsiaTheme="majorEastAsia" w:hAnsiTheme="majorHAnsi" w:cstheme="majorBidi"/>
      <w:color w:val="0606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1FD"/>
    <w:rPr>
      <w:rFonts w:ascii="Poppins" w:eastAsia="Times New Roman" w:hAnsi="Poppins" w:cs="Times New Roman"/>
      <w:color w:val="060645"/>
      <w:lang w:eastAsia="en-GB"/>
    </w:rPr>
  </w:style>
  <w:style w:type="character" w:styleId="PageNumber">
    <w:name w:val="page number"/>
    <w:uiPriority w:val="99"/>
    <w:unhideWhenUsed/>
    <w:rsid w:val="00C059F7"/>
    <w:rPr>
      <w:b/>
      <w:bCs/>
      <w:color w:val="060645"/>
    </w:rPr>
  </w:style>
  <w:style w:type="character" w:customStyle="1" w:styleId="Heading4Char">
    <w:name w:val="Heading 4 Char"/>
    <w:basedOn w:val="DefaultParagraphFont"/>
    <w:link w:val="Heading4"/>
    <w:uiPriority w:val="9"/>
    <w:rsid w:val="0022594A"/>
    <w:rPr>
      <w:rFonts w:ascii="Poppins" w:eastAsia="Times New Roman" w:hAnsi="Poppins" w:cs="Poppins"/>
      <w:b/>
      <w:bCs/>
      <w:color w:val="060645"/>
      <w:szCs w:val="30"/>
      <w:lang w:eastAsia="en-GB"/>
    </w:rPr>
  </w:style>
  <w:style w:type="table" w:styleId="TableGrid">
    <w:name w:val="Table Grid"/>
    <w:basedOn w:val="TableNormal"/>
    <w:uiPriority w:val="39"/>
    <w:rsid w:val="00490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A16F6"/>
    <w:pPr>
      <w:numPr>
        <w:numId w:val="5"/>
      </w:numPr>
      <w:spacing w:before="120" w:after="120"/>
      <w:contextualSpacing/>
    </w:pPr>
    <w:rPr>
      <w:rFonts w:cs="Poppins"/>
      <w:szCs w:val="20"/>
    </w:rPr>
  </w:style>
  <w:style w:type="character" w:customStyle="1" w:styleId="Heading1Char">
    <w:name w:val="Heading 1 Char"/>
    <w:basedOn w:val="DefaultParagraphFont"/>
    <w:link w:val="Heading1"/>
    <w:uiPriority w:val="9"/>
    <w:rsid w:val="0022594A"/>
    <w:rPr>
      <w:rFonts w:ascii="Poppins" w:eastAsia="Times New Roman" w:hAnsi="Poppins" w:cs="Poppins"/>
      <w:b/>
      <w:bCs/>
      <w:color w:val="060645"/>
      <w:sz w:val="60"/>
      <w:szCs w:val="60"/>
      <w:lang w:eastAsia="en-GB"/>
    </w:rPr>
  </w:style>
  <w:style w:type="character" w:customStyle="1" w:styleId="Heading2Char">
    <w:name w:val="Heading 2 Char"/>
    <w:basedOn w:val="DefaultParagraphFont"/>
    <w:link w:val="Heading2"/>
    <w:uiPriority w:val="9"/>
    <w:rsid w:val="00BC251D"/>
    <w:rPr>
      <w:rFonts w:ascii="Poppins" w:eastAsia="Times New Roman" w:hAnsi="Poppins" w:cs="Poppins"/>
      <w:b/>
      <w:bCs/>
      <w:color w:val="060645"/>
      <w:sz w:val="40"/>
      <w:szCs w:val="40"/>
      <w:lang w:eastAsia="en-GB"/>
    </w:rPr>
  </w:style>
  <w:style w:type="character" w:customStyle="1" w:styleId="Heading3Char">
    <w:name w:val="Heading 3 Char"/>
    <w:basedOn w:val="DefaultParagraphFont"/>
    <w:link w:val="Heading3"/>
    <w:uiPriority w:val="9"/>
    <w:rsid w:val="00CB5D92"/>
    <w:rPr>
      <w:rFonts w:ascii="Poppins" w:eastAsia="Times New Roman" w:hAnsi="Poppins" w:cs="Poppins"/>
      <w:b/>
      <w:bCs/>
      <w:color w:val="060645"/>
      <w:sz w:val="30"/>
      <w:szCs w:val="30"/>
      <w:lang w:eastAsia="en-GB"/>
    </w:rPr>
  </w:style>
  <w:style w:type="paragraph" w:customStyle="1" w:styleId="CoverHeading">
    <w:name w:val="Cover Heading"/>
    <w:next w:val="Normal"/>
    <w:link w:val="CoverHeadingChar"/>
    <w:qFormat/>
    <w:rsid w:val="00DF0812"/>
    <w:pPr>
      <w:spacing w:after="360" w:line="173" w:lineRule="auto"/>
    </w:pPr>
    <w:rPr>
      <w:rFonts w:ascii="Poppins" w:eastAsia="Times New Roman" w:hAnsi="Poppins" w:cs="Poppins"/>
      <w:b/>
      <w:bCs/>
      <w:color w:val="FFFFFF" w:themeColor="background1"/>
      <w:sz w:val="120"/>
      <w:szCs w:val="120"/>
      <w:lang w:eastAsia="en-GB"/>
    </w:rPr>
  </w:style>
  <w:style w:type="paragraph" w:customStyle="1" w:styleId="CoverSubheading">
    <w:name w:val="Cover Subheading"/>
    <w:next w:val="Normal"/>
    <w:link w:val="CoverSubheadingChar"/>
    <w:qFormat/>
    <w:rsid w:val="00A70340"/>
    <w:pPr>
      <w:spacing w:after="240" w:line="192" w:lineRule="auto"/>
    </w:pPr>
    <w:rPr>
      <w:rFonts w:ascii="Poppins Medium" w:eastAsia="Times New Roman" w:hAnsi="Poppins Medium" w:cs="Poppins Medium"/>
      <w:color w:val="FFFFFF" w:themeColor="background1"/>
      <w:sz w:val="60"/>
      <w:szCs w:val="60"/>
      <w:lang w:eastAsia="en-GB"/>
    </w:rPr>
  </w:style>
  <w:style w:type="character" w:customStyle="1" w:styleId="CoverHeadingChar">
    <w:name w:val="Cover Heading Char"/>
    <w:basedOn w:val="DefaultParagraphFont"/>
    <w:link w:val="CoverHeading"/>
    <w:rsid w:val="00DF0812"/>
    <w:rPr>
      <w:rFonts w:ascii="Poppins" w:eastAsia="Times New Roman" w:hAnsi="Poppins" w:cs="Poppins"/>
      <w:b/>
      <w:bCs/>
      <w:color w:val="FFFFFF" w:themeColor="background1"/>
      <w:sz w:val="120"/>
      <w:szCs w:val="120"/>
      <w:lang w:eastAsia="en-GB"/>
    </w:rPr>
  </w:style>
  <w:style w:type="paragraph" w:styleId="Footer">
    <w:name w:val="footer"/>
    <w:basedOn w:val="Normal"/>
    <w:link w:val="FooterChar"/>
    <w:uiPriority w:val="99"/>
    <w:unhideWhenUsed/>
    <w:rsid w:val="0000332F"/>
    <w:pPr>
      <w:tabs>
        <w:tab w:val="center" w:pos="4513"/>
        <w:tab w:val="right" w:pos="9026"/>
      </w:tabs>
      <w:spacing w:after="0" w:line="240" w:lineRule="auto"/>
    </w:pPr>
  </w:style>
  <w:style w:type="character" w:customStyle="1" w:styleId="CoverSubheadingChar">
    <w:name w:val="Cover Subheading Char"/>
    <w:basedOn w:val="DefaultParagraphFont"/>
    <w:link w:val="CoverSubheading"/>
    <w:rsid w:val="00A70340"/>
    <w:rPr>
      <w:rFonts w:ascii="Poppins Medium" w:eastAsia="Times New Roman" w:hAnsi="Poppins Medium" w:cs="Poppins Medium"/>
      <w:color w:val="FFFFFF" w:themeColor="background1"/>
      <w:sz w:val="60"/>
      <w:szCs w:val="60"/>
      <w:lang w:eastAsia="en-GB"/>
    </w:rPr>
  </w:style>
  <w:style w:type="character" w:customStyle="1" w:styleId="Heading5Char">
    <w:name w:val="Heading 5 Char"/>
    <w:basedOn w:val="DefaultParagraphFont"/>
    <w:link w:val="Heading5"/>
    <w:uiPriority w:val="9"/>
    <w:semiHidden/>
    <w:rsid w:val="0022594A"/>
    <w:rPr>
      <w:rFonts w:asciiTheme="majorHAnsi" w:eastAsiaTheme="majorEastAsia" w:hAnsiTheme="majorHAnsi" w:cstheme="majorBidi"/>
      <w:color w:val="060645"/>
      <w:lang w:eastAsia="en-GB"/>
    </w:rPr>
  </w:style>
  <w:style w:type="character" w:customStyle="1" w:styleId="FooterChar">
    <w:name w:val="Footer Char"/>
    <w:basedOn w:val="DefaultParagraphFont"/>
    <w:link w:val="Footer"/>
    <w:uiPriority w:val="99"/>
    <w:rsid w:val="0000332F"/>
    <w:rPr>
      <w:rFonts w:ascii="Poppins" w:eastAsia="Times New Roman" w:hAnsi="Poppins" w:cs="Times New Roman"/>
      <w:color w:val="060645"/>
      <w:lang w:eastAsia="en-GB"/>
    </w:rPr>
  </w:style>
  <w:style w:type="paragraph" w:customStyle="1" w:styleId="BulletpointList">
    <w:name w:val="Bulletpoint List"/>
    <w:basedOn w:val="ListParagraph"/>
    <w:link w:val="BulletpointListChar"/>
    <w:qFormat/>
    <w:rsid w:val="001D5F1F"/>
    <w:pPr>
      <w:spacing w:after="160"/>
      <w:contextualSpacing w:val="0"/>
    </w:pPr>
  </w:style>
  <w:style w:type="character" w:customStyle="1" w:styleId="ListParagraphChar">
    <w:name w:val="List Paragraph Char"/>
    <w:basedOn w:val="DefaultParagraphFont"/>
    <w:link w:val="ListParagraph"/>
    <w:uiPriority w:val="34"/>
    <w:rsid w:val="001D5F1F"/>
    <w:rPr>
      <w:rFonts w:ascii="Poppins" w:eastAsia="Times New Roman" w:hAnsi="Poppins" w:cs="Poppins"/>
      <w:color w:val="060645"/>
      <w:sz w:val="20"/>
      <w:szCs w:val="20"/>
      <w:lang w:eastAsia="en-GB"/>
    </w:rPr>
  </w:style>
  <w:style w:type="character" w:customStyle="1" w:styleId="BulletpointListChar">
    <w:name w:val="Bulletpoint List Char"/>
    <w:basedOn w:val="ListParagraphChar"/>
    <w:link w:val="BulletpointList"/>
    <w:rsid w:val="001D5F1F"/>
    <w:rPr>
      <w:rFonts w:ascii="Poppins" w:eastAsia="Times New Roman" w:hAnsi="Poppins" w:cs="Poppins"/>
      <w:color w:val="060645"/>
      <w:sz w:val="20"/>
      <w:szCs w:val="20"/>
      <w:lang w:eastAsia="en-GB"/>
    </w:rPr>
  </w:style>
  <w:style w:type="paragraph" w:customStyle="1" w:styleId="Cover-Details">
    <w:name w:val="Cover - Details"/>
    <w:next w:val="Normal"/>
    <w:link w:val="Cover-DetailsChar"/>
    <w:qFormat/>
    <w:rsid w:val="0022594A"/>
    <w:rPr>
      <w:rFonts w:ascii="Poppins Medium" w:eastAsia="Times New Roman" w:hAnsi="Poppins Medium" w:cs="Poppins Medium"/>
      <w:color w:val="FFFFFF" w:themeColor="background1"/>
      <w:sz w:val="32"/>
      <w:szCs w:val="32"/>
      <w:lang w:eastAsia="en-GB"/>
    </w:rPr>
  </w:style>
  <w:style w:type="paragraph" w:styleId="TOC1">
    <w:name w:val="toc 1"/>
    <w:next w:val="Normal"/>
    <w:autoRedefine/>
    <w:uiPriority w:val="39"/>
    <w:unhideWhenUsed/>
    <w:rsid w:val="00B82E7F"/>
    <w:pPr>
      <w:tabs>
        <w:tab w:val="right" w:pos="9622"/>
      </w:tabs>
      <w:spacing w:after="240"/>
    </w:pPr>
    <w:rPr>
      <w:rFonts w:ascii="Poppins" w:eastAsia="Times New Roman" w:hAnsi="Poppins" w:cs="Poppins"/>
      <w:b/>
      <w:color w:val="060645"/>
      <w:sz w:val="32"/>
      <w:szCs w:val="20"/>
      <w:lang w:eastAsia="en-GB"/>
    </w:rPr>
  </w:style>
  <w:style w:type="character" w:customStyle="1" w:styleId="Cover-DetailsChar">
    <w:name w:val="Cover - Details Char"/>
    <w:basedOn w:val="CoverSubheadingChar"/>
    <w:link w:val="Cover-Details"/>
    <w:rsid w:val="0022594A"/>
    <w:rPr>
      <w:rFonts w:ascii="Poppins Medium" w:eastAsia="Times New Roman" w:hAnsi="Poppins Medium" w:cs="Poppins Medium"/>
      <w:color w:val="FFFFFF" w:themeColor="background1"/>
      <w:sz w:val="32"/>
      <w:szCs w:val="32"/>
      <w:lang w:eastAsia="en-GB"/>
    </w:rPr>
  </w:style>
  <w:style w:type="paragraph" w:styleId="TOC2">
    <w:name w:val="toc 2"/>
    <w:next w:val="Normal"/>
    <w:autoRedefine/>
    <w:uiPriority w:val="39"/>
    <w:unhideWhenUsed/>
    <w:rsid w:val="00B82E7F"/>
    <w:pPr>
      <w:spacing w:after="240"/>
      <w:ind w:left="198"/>
    </w:pPr>
    <w:rPr>
      <w:rFonts w:ascii="Poppins" w:eastAsia="Times New Roman" w:hAnsi="Poppins" w:cs="Times New Roman"/>
      <w:b/>
      <w:color w:val="060645"/>
      <w:sz w:val="28"/>
      <w:lang w:eastAsia="en-GB"/>
    </w:rPr>
  </w:style>
  <w:style w:type="character" w:styleId="Hyperlink">
    <w:name w:val="Hyperlink"/>
    <w:basedOn w:val="DefaultParagraphFont"/>
    <w:uiPriority w:val="99"/>
    <w:unhideWhenUsed/>
    <w:rsid w:val="00FD22D0"/>
    <w:rPr>
      <w:color w:val="2963C1"/>
      <w:u w:val="single"/>
    </w:rPr>
  </w:style>
  <w:style w:type="paragraph" w:customStyle="1" w:styleId="ContentsHeading">
    <w:name w:val="Contents Heading"/>
    <w:next w:val="Normal"/>
    <w:qFormat/>
    <w:rsid w:val="00A96D09"/>
    <w:pPr>
      <w:spacing w:after="840"/>
    </w:pPr>
    <w:rPr>
      <w:rFonts w:ascii="Poppins" w:eastAsia="Times New Roman" w:hAnsi="Poppins" w:cs="Poppins"/>
      <w:b/>
      <w:bCs/>
      <w:color w:val="060645"/>
      <w:sz w:val="60"/>
      <w:szCs w:val="60"/>
      <w:lang w:eastAsia="en-GB"/>
    </w:rPr>
  </w:style>
  <w:style w:type="paragraph" w:styleId="TOC3">
    <w:name w:val="toc 3"/>
    <w:next w:val="Normal"/>
    <w:autoRedefine/>
    <w:uiPriority w:val="39"/>
    <w:unhideWhenUsed/>
    <w:rsid w:val="00B82E7F"/>
    <w:pPr>
      <w:spacing w:after="240"/>
      <w:ind w:left="482"/>
    </w:pPr>
    <w:rPr>
      <w:rFonts w:ascii="Poppins" w:eastAsia="Times New Roman" w:hAnsi="Poppins" w:cs="Times New Roman"/>
      <w:color w:val="060645"/>
      <w:sz w:val="28"/>
      <w:lang w:eastAsia="en-GB"/>
    </w:rPr>
  </w:style>
  <w:style w:type="paragraph" w:styleId="Title">
    <w:name w:val="Title"/>
    <w:basedOn w:val="Normal"/>
    <w:next w:val="Normal"/>
    <w:link w:val="TitleChar"/>
    <w:uiPriority w:val="10"/>
    <w:rsid w:val="000E5A7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E5A70"/>
    <w:rPr>
      <w:rFonts w:asciiTheme="majorHAnsi" w:eastAsiaTheme="majorEastAsia" w:hAnsiTheme="majorHAnsi" w:cstheme="majorBidi"/>
      <w:spacing w:val="-10"/>
      <w:kern w:val="28"/>
      <w:sz w:val="56"/>
      <w:szCs w:val="56"/>
      <w:lang w:eastAsia="en-GB"/>
    </w:rPr>
  </w:style>
  <w:style w:type="paragraph" w:styleId="Revision">
    <w:name w:val="Revision"/>
    <w:hidden/>
    <w:uiPriority w:val="99"/>
    <w:semiHidden/>
    <w:rsid w:val="00382B07"/>
    <w:rPr>
      <w:rFonts w:ascii="Poppins" w:eastAsia="Times New Roman" w:hAnsi="Poppins" w:cs="Times New Roman"/>
      <w:color w:val="060645"/>
      <w:lang w:eastAsia="en-GB"/>
    </w:rPr>
  </w:style>
  <w:style w:type="character" w:styleId="UnresolvedMention">
    <w:name w:val="Unresolved Mention"/>
    <w:basedOn w:val="DefaultParagraphFont"/>
    <w:uiPriority w:val="99"/>
    <w:semiHidden/>
    <w:unhideWhenUsed/>
    <w:rsid w:val="00DF7CE8"/>
    <w:rPr>
      <w:color w:val="605E5C"/>
      <w:shd w:val="clear" w:color="auto" w:fill="E1DFDD"/>
    </w:rPr>
  </w:style>
  <w:style w:type="character" w:styleId="FollowedHyperlink">
    <w:name w:val="FollowedHyperlink"/>
    <w:basedOn w:val="DefaultParagraphFont"/>
    <w:uiPriority w:val="99"/>
    <w:semiHidden/>
    <w:unhideWhenUsed/>
    <w:rsid w:val="00FD22D0"/>
    <w:rPr>
      <w:color w:val="944E72"/>
      <w:u w:val="single"/>
    </w:rPr>
  </w:style>
  <w:style w:type="character" w:styleId="CommentReference">
    <w:name w:val="annotation reference"/>
    <w:basedOn w:val="DefaultParagraphFont"/>
    <w:uiPriority w:val="99"/>
    <w:semiHidden/>
    <w:unhideWhenUsed/>
    <w:rsid w:val="001A4922"/>
    <w:rPr>
      <w:sz w:val="16"/>
      <w:szCs w:val="16"/>
    </w:rPr>
  </w:style>
  <w:style w:type="paragraph" w:styleId="CommentText">
    <w:name w:val="annotation text"/>
    <w:basedOn w:val="Normal"/>
    <w:link w:val="CommentTextChar"/>
    <w:uiPriority w:val="99"/>
    <w:unhideWhenUsed/>
    <w:rsid w:val="001A4922"/>
    <w:pPr>
      <w:spacing w:line="240" w:lineRule="auto"/>
    </w:pPr>
    <w:rPr>
      <w:sz w:val="20"/>
      <w:szCs w:val="20"/>
    </w:rPr>
  </w:style>
  <w:style w:type="character" w:customStyle="1" w:styleId="CommentTextChar">
    <w:name w:val="Comment Text Char"/>
    <w:basedOn w:val="DefaultParagraphFont"/>
    <w:link w:val="CommentText"/>
    <w:uiPriority w:val="99"/>
    <w:rsid w:val="001A4922"/>
    <w:rPr>
      <w:rFonts w:ascii="Poppins" w:eastAsia="Times New Roman" w:hAnsi="Poppins" w:cs="Times New Roman"/>
      <w:color w:val="060645"/>
      <w:sz w:val="20"/>
      <w:szCs w:val="20"/>
      <w:lang w:eastAsia="en-GB"/>
    </w:rPr>
  </w:style>
  <w:style w:type="paragraph" w:styleId="CommentSubject">
    <w:name w:val="annotation subject"/>
    <w:basedOn w:val="CommentText"/>
    <w:next w:val="CommentText"/>
    <w:link w:val="CommentSubjectChar"/>
    <w:uiPriority w:val="99"/>
    <w:semiHidden/>
    <w:unhideWhenUsed/>
    <w:rsid w:val="001A4922"/>
    <w:rPr>
      <w:b/>
      <w:bCs/>
    </w:rPr>
  </w:style>
  <w:style w:type="character" w:customStyle="1" w:styleId="CommentSubjectChar">
    <w:name w:val="Comment Subject Char"/>
    <w:basedOn w:val="CommentTextChar"/>
    <w:link w:val="CommentSubject"/>
    <w:uiPriority w:val="99"/>
    <w:semiHidden/>
    <w:rsid w:val="001A4922"/>
    <w:rPr>
      <w:rFonts w:ascii="Poppins" w:eastAsia="Times New Roman" w:hAnsi="Poppins" w:cs="Times New Roman"/>
      <w:b/>
      <w:bCs/>
      <w:color w:val="060645"/>
      <w:sz w:val="20"/>
      <w:szCs w:val="20"/>
      <w:lang w:eastAsia="en-GB"/>
    </w:rPr>
  </w:style>
  <w:style w:type="paragraph" w:customStyle="1" w:styleId="li1">
    <w:name w:val="li1"/>
    <w:basedOn w:val="Normal"/>
    <w:rsid w:val="00F3790F"/>
    <w:pPr>
      <w:spacing w:after="0" w:line="240" w:lineRule="auto"/>
    </w:pPr>
    <w:rPr>
      <w:rFonts w:ascii="Helvetica Neue" w:eastAsiaTheme="minorHAnsi" w:hAnsi="Helvetica Neue" w:cs="Calibri"/>
      <w:color w:val="auto"/>
      <w:sz w:val="20"/>
      <w:szCs w:val="20"/>
    </w:rPr>
  </w:style>
  <w:style w:type="paragraph" w:customStyle="1" w:styleId="AccessibilityGuidanceNotes">
    <w:name w:val="Accessibility Guidance Notes"/>
    <w:link w:val="AccessibilityGuidanceNotesChar"/>
    <w:qFormat/>
    <w:rsid w:val="00672D83"/>
    <w:pPr>
      <w:spacing w:before="120" w:after="840"/>
    </w:pPr>
    <w:rPr>
      <w:rFonts w:ascii="Poppins" w:eastAsia="Times New Roman" w:hAnsi="Poppins" w:cs="Poppins"/>
      <w:b/>
      <w:bCs/>
      <w:color w:val="060645"/>
      <w:sz w:val="40"/>
      <w:szCs w:val="40"/>
      <w:lang w:eastAsia="en-GB"/>
    </w:rPr>
  </w:style>
  <w:style w:type="character" w:customStyle="1" w:styleId="AccessibilityGuidanceNotesChar">
    <w:name w:val="Accessibility Guidance Notes Char"/>
    <w:basedOn w:val="Heading2Char"/>
    <w:link w:val="AccessibilityGuidanceNotes"/>
    <w:rsid w:val="00672D83"/>
    <w:rPr>
      <w:rFonts w:ascii="Poppins" w:eastAsia="Times New Roman" w:hAnsi="Poppins" w:cs="Poppins"/>
      <w:b/>
      <w:bCs/>
      <w:color w:val="060645"/>
      <w:sz w:val="40"/>
      <w:szCs w:val="40"/>
      <w:lang w:eastAsia="en-GB"/>
    </w:rPr>
  </w:style>
  <w:style w:type="character" w:customStyle="1" w:styleId="normaltextrun">
    <w:name w:val="normaltextrun"/>
    <w:basedOn w:val="DefaultParagraphFont"/>
    <w:rsid w:val="00D84BD3"/>
  </w:style>
  <w:style w:type="paragraph" w:customStyle="1" w:styleId="paragraph">
    <w:name w:val="paragraph"/>
    <w:basedOn w:val="Normal"/>
    <w:rsid w:val="00E2649B"/>
    <w:pPr>
      <w:spacing w:before="100" w:beforeAutospacing="1" w:after="100" w:afterAutospacing="1" w:line="240" w:lineRule="auto"/>
    </w:pPr>
    <w:rPr>
      <w:rFonts w:ascii="Times New Roman" w:hAnsi="Times New Roman"/>
      <w:color w:val="auto"/>
    </w:rPr>
  </w:style>
  <w:style w:type="character" w:customStyle="1" w:styleId="eop">
    <w:name w:val="eop"/>
    <w:basedOn w:val="DefaultParagraphFont"/>
    <w:rsid w:val="00E2649B"/>
  </w:style>
  <w:style w:type="character" w:customStyle="1" w:styleId="apple-converted-space">
    <w:name w:val="apple-converted-space"/>
    <w:basedOn w:val="DefaultParagraphFont"/>
    <w:rsid w:val="00C41238"/>
  </w:style>
  <w:style w:type="character" w:styleId="Emphasis">
    <w:name w:val="Emphasis"/>
    <w:uiPriority w:val="20"/>
    <w:qFormat/>
    <w:rsid w:val="00C4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803">
      <w:bodyDiv w:val="1"/>
      <w:marLeft w:val="0"/>
      <w:marRight w:val="0"/>
      <w:marTop w:val="0"/>
      <w:marBottom w:val="0"/>
      <w:divBdr>
        <w:top w:val="none" w:sz="0" w:space="0" w:color="auto"/>
        <w:left w:val="none" w:sz="0" w:space="0" w:color="auto"/>
        <w:bottom w:val="none" w:sz="0" w:space="0" w:color="auto"/>
        <w:right w:val="none" w:sz="0" w:space="0" w:color="auto"/>
      </w:divBdr>
      <w:divsChild>
        <w:div w:id="13981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9374333">
      <w:bodyDiv w:val="1"/>
      <w:marLeft w:val="0"/>
      <w:marRight w:val="0"/>
      <w:marTop w:val="0"/>
      <w:marBottom w:val="0"/>
      <w:divBdr>
        <w:top w:val="none" w:sz="0" w:space="0" w:color="auto"/>
        <w:left w:val="none" w:sz="0" w:space="0" w:color="auto"/>
        <w:bottom w:val="none" w:sz="0" w:space="0" w:color="auto"/>
        <w:right w:val="none" w:sz="0" w:space="0" w:color="auto"/>
      </w:divBdr>
    </w:div>
    <w:div w:id="762646470">
      <w:bodyDiv w:val="1"/>
      <w:marLeft w:val="0"/>
      <w:marRight w:val="0"/>
      <w:marTop w:val="0"/>
      <w:marBottom w:val="0"/>
      <w:divBdr>
        <w:top w:val="none" w:sz="0" w:space="0" w:color="auto"/>
        <w:left w:val="none" w:sz="0" w:space="0" w:color="auto"/>
        <w:bottom w:val="none" w:sz="0" w:space="0" w:color="auto"/>
        <w:right w:val="none" w:sz="0" w:space="0" w:color="auto"/>
      </w:divBdr>
      <w:divsChild>
        <w:div w:id="1493598196">
          <w:marLeft w:val="0"/>
          <w:marRight w:val="0"/>
          <w:marTop w:val="0"/>
          <w:marBottom w:val="0"/>
          <w:divBdr>
            <w:top w:val="none" w:sz="0" w:space="0" w:color="auto"/>
            <w:left w:val="none" w:sz="0" w:space="0" w:color="auto"/>
            <w:bottom w:val="none" w:sz="0" w:space="0" w:color="auto"/>
            <w:right w:val="none" w:sz="0" w:space="0" w:color="auto"/>
          </w:divBdr>
        </w:div>
        <w:div w:id="1907571607">
          <w:marLeft w:val="0"/>
          <w:marRight w:val="0"/>
          <w:marTop w:val="0"/>
          <w:marBottom w:val="0"/>
          <w:divBdr>
            <w:top w:val="none" w:sz="0" w:space="0" w:color="auto"/>
            <w:left w:val="none" w:sz="0" w:space="0" w:color="auto"/>
            <w:bottom w:val="none" w:sz="0" w:space="0" w:color="auto"/>
            <w:right w:val="none" w:sz="0" w:space="0" w:color="auto"/>
          </w:divBdr>
        </w:div>
        <w:div w:id="697967047">
          <w:marLeft w:val="0"/>
          <w:marRight w:val="0"/>
          <w:marTop w:val="0"/>
          <w:marBottom w:val="0"/>
          <w:divBdr>
            <w:top w:val="none" w:sz="0" w:space="0" w:color="auto"/>
            <w:left w:val="none" w:sz="0" w:space="0" w:color="auto"/>
            <w:bottom w:val="none" w:sz="0" w:space="0" w:color="auto"/>
            <w:right w:val="none" w:sz="0" w:space="0" w:color="auto"/>
          </w:divBdr>
        </w:div>
        <w:div w:id="1446459122">
          <w:marLeft w:val="0"/>
          <w:marRight w:val="0"/>
          <w:marTop w:val="0"/>
          <w:marBottom w:val="0"/>
          <w:divBdr>
            <w:top w:val="none" w:sz="0" w:space="0" w:color="auto"/>
            <w:left w:val="none" w:sz="0" w:space="0" w:color="auto"/>
            <w:bottom w:val="none" w:sz="0" w:space="0" w:color="auto"/>
            <w:right w:val="none" w:sz="0" w:space="0" w:color="auto"/>
          </w:divBdr>
        </w:div>
        <w:div w:id="2084181761">
          <w:marLeft w:val="0"/>
          <w:marRight w:val="0"/>
          <w:marTop w:val="0"/>
          <w:marBottom w:val="0"/>
          <w:divBdr>
            <w:top w:val="none" w:sz="0" w:space="0" w:color="auto"/>
            <w:left w:val="none" w:sz="0" w:space="0" w:color="auto"/>
            <w:bottom w:val="none" w:sz="0" w:space="0" w:color="auto"/>
            <w:right w:val="none" w:sz="0" w:space="0" w:color="auto"/>
          </w:divBdr>
        </w:div>
        <w:div w:id="152915220">
          <w:marLeft w:val="0"/>
          <w:marRight w:val="0"/>
          <w:marTop w:val="0"/>
          <w:marBottom w:val="0"/>
          <w:divBdr>
            <w:top w:val="none" w:sz="0" w:space="0" w:color="auto"/>
            <w:left w:val="none" w:sz="0" w:space="0" w:color="auto"/>
            <w:bottom w:val="none" w:sz="0" w:space="0" w:color="auto"/>
            <w:right w:val="none" w:sz="0" w:space="0" w:color="auto"/>
          </w:divBdr>
        </w:div>
        <w:div w:id="217060048">
          <w:marLeft w:val="0"/>
          <w:marRight w:val="0"/>
          <w:marTop w:val="0"/>
          <w:marBottom w:val="0"/>
          <w:divBdr>
            <w:top w:val="none" w:sz="0" w:space="0" w:color="auto"/>
            <w:left w:val="none" w:sz="0" w:space="0" w:color="auto"/>
            <w:bottom w:val="none" w:sz="0" w:space="0" w:color="auto"/>
            <w:right w:val="none" w:sz="0" w:space="0" w:color="auto"/>
          </w:divBdr>
        </w:div>
        <w:div w:id="881209546">
          <w:marLeft w:val="0"/>
          <w:marRight w:val="0"/>
          <w:marTop w:val="0"/>
          <w:marBottom w:val="0"/>
          <w:divBdr>
            <w:top w:val="none" w:sz="0" w:space="0" w:color="auto"/>
            <w:left w:val="none" w:sz="0" w:space="0" w:color="auto"/>
            <w:bottom w:val="none" w:sz="0" w:space="0" w:color="auto"/>
            <w:right w:val="none" w:sz="0" w:space="0" w:color="auto"/>
          </w:divBdr>
        </w:div>
        <w:div w:id="987633964">
          <w:marLeft w:val="0"/>
          <w:marRight w:val="0"/>
          <w:marTop w:val="0"/>
          <w:marBottom w:val="0"/>
          <w:divBdr>
            <w:top w:val="none" w:sz="0" w:space="0" w:color="auto"/>
            <w:left w:val="none" w:sz="0" w:space="0" w:color="auto"/>
            <w:bottom w:val="none" w:sz="0" w:space="0" w:color="auto"/>
            <w:right w:val="none" w:sz="0" w:space="0" w:color="auto"/>
          </w:divBdr>
        </w:div>
      </w:divsChild>
    </w:div>
    <w:div w:id="810364065">
      <w:bodyDiv w:val="1"/>
      <w:marLeft w:val="0"/>
      <w:marRight w:val="0"/>
      <w:marTop w:val="0"/>
      <w:marBottom w:val="0"/>
      <w:divBdr>
        <w:top w:val="none" w:sz="0" w:space="0" w:color="auto"/>
        <w:left w:val="none" w:sz="0" w:space="0" w:color="auto"/>
        <w:bottom w:val="none" w:sz="0" w:space="0" w:color="auto"/>
        <w:right w:val="none" w:sz="0" w:space="0" w:color="auto"/>
      </w:divBdr>
      <w:divsChild>
        <w:div w:id="1764450870">
          <w:marLeft w:val="0"/>
          <w:marRight w:val="0"/>
          <w:marTop w:val="0"/>
          <w:marBottom w:val="0"/>
          <w:divBdr>
            <w:top w:val="none" w:sz="0" w:space="0" w:color="auto"/>
            <w:left w:val="none" w:sz="0" w:space="0" w:color="auto"/>
            <w:bottom w:val="none" w:sz="0" w:space="0" w:color="auto"/>
            <w:right w:val="none" w:sz="0" w:space="0" w:color="auto"/>
          </w:divBdr>
        </w:div>
        <w:div w:id="1498812342">
          <w:marLeft w:val="0"/>
          <w:marRight w:val="0"/>
          <w:marTop w:val="0"/>
          <w:marBottom w:val="0"/>
          <w:divBdr>
            <w:top w:val="none" w:sz="0" w:space="0" w:color="auto"/>
            <w:left w:val="none" w:sz="0" w:space="0" w:color="auto"/>
            <w:bottom w:val="none" w:sz="0" w:space="0" w:color="auto"/>
            <w:right w:val="none" w:sz="0" w:space="0" w:color="auto"/>
          </w:divBdr>
        </w:div>
        <w:div w:id="1326324689">
          <w:marLeft w:val="0"/>
          <w:marRight w:val="0"/>
          <w:marTop w:val="0"/>
          <w:marBottom w:val="0"/>
          <w:divBdr>
            <w:top w:val="none" w:sz="0" w:space="0" w:color="auto"/>
            <w:left w:val="none" w:sz="0" w:space="0" w:color="auto"/>
            <w:bottom w:val="none" w:sz="0" w:space="0" w:color="auto"/>
            <w:right w:val="none" w:sz="0" w:space="0" w:color="auto"/>
          </w:divBdr>
        </w:div>
      </w:divsChild>
    </w:div>
    <w:div w:id="1211066892">
      <w:bodyDiv w:val="1"/>
      <w:marLeft w:val="0"/>
      <w:marRight w:val="0"/>
      <w:marTop w:val="0"/>
      <w:marBottom w:val="0"/>
      <w:divBdr>
        <w:top w:val="none" w:sz="0" w:space="0" w:color="auto"/>
        <w:left w:val="none" w:sz="0" w:space="0" w:color="auto"/>
        <w:bottom w:val="none" w:sz="0" w:space="0" w:color="auto"/>
        <w:right w:val="none" w:sz="0" w:space="0" w:color="auto"/>
      </w:divBdr>
      <w:divsChild>
        <w:div w:id="1624313911">
          <w:marLeft w:val="0"/>
          <w:marRight w:val="0"/>
          <w:marTop w:val="0"/>
          <w:marBottom w:val="0"/>
          <w:divBdr>
            <w:top w:val="none" w:sz="0" w:space="0" w:color="auto"/>
            <w:left w:val="none" w:sz="0" w:space="0" w:color="auto"/>
            <w:bottom w:val="none" w:sz="0" w:space="0" w:color="auto"/>
            <w:right w:val="none" w:sz="0" w:space="0" w:color="auto"/>
          </w:divBdr>
        </w:div>
        <w:div w:id="587927066">
          <w:marLeft w:val="0"/>
          <w:marRight w:val="0"/>
          <w:marTop w:val="0"/>
          <w:marBottom w:val="0"/>
          <w:divBdr>
            <w:top w:val="none" w:sz="0" w:space="0" w:color="auto"/>
            <w:left w:val="none" w:sz="0" w:space="0" w:color="auto"/>
            <w:bottom w:val="none" w:sz="0" w:space="0" w:color="auto"/>
            <w:right w:val="none" w:sz="0" w:space="0" w:color="auto"/>
          </w:divBdr>
        </w:div>
        <w:div w:id="21174619">
          <w:marLeft w:val="0"/>
          <w:marRight w:val="0"/>
          <w:marTop w:val="0"/>
          <w:marBottom w:val="0"/>
          <w:divBdr>
            <w:top w:val="none" w:sz="0" w:space="0" w:color="auto"/>
            <w:left w:val="none" w:sz="0" w:space="0" w:color="auto"/>
            <w:bottom w:val="none" w:sz="0" w:space="0" w:color="auto"/>
            <w:right w:val="none" w:sz="0" w:space="0" w:color="auto"/>
          </w:divBdr>
        </w:div>
      </w:divsChild>
    </w:div>
    <w:div w:id="1589994428">
      <w:bodyDiv w:val="1"/>
      <w:marLeft w:val="0"/>
      <w:marRight w:val="0"/>
      <w:marTop w:val="0"/>
      <w:marBottom w:val="0"/>
      <w:divBdr>
        <w:top w:val="none" w:sz="0" w:space="0" w:color="auto"/>
        <w:left w:val="none" w:sz="0" w:space="0" w:color="auto"/>
        <w:bottom w:val="none" w:sz="0" w:space="0" w:color="auto"/>
        <w:right w:val="none" w:sz="0" w:space="0" w:color="auto"/>
      </w:divBdr>
    </w:div>
    <w:div w:id="163174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16/j.learninstruc.2022.101716" TargetMode="External"/><Relationship Id="rId18" Type="http://schemas.openxmlformats.org/officeDocument/2006/relationships/hyperlink" Target="https://www.lawsociety.org.uk/Campaigns/Court-reform/Whats-Changing/Remote-hearing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ngentaconnect.com/content/openu/jwpl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i.org/10.1111/bjet.12850"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1007/978-981-10-5490-7_3" TargetMode="External"/><Relationship Id="rId20" Type="http://schemas.openxmlformats.org/officeDocument/2006/relationships/hyperlink" Target="https://www.tandfonline.com/toc/copl20/curr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doi.org/10.1016/j.jbusres.2018.10.062"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scholarship@open.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86/s41239-016-0026-x" TargetMode="External"/><Relationship Id="rId22" Type="http://schemas.openxmlformats.org/officeDocument/2006/relationships/hyperlink" Target="mailto:Scholarship@open.ac.uk"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U Colours">
      <a:dk1>
        <a:srgbClr val="060645"/>
      </a:dk1>
      <a:lt1>
        <a:srgbClr val="FFFFFF"/>
      </a:lt1>
      <a:dk2>
        <a:srgbClr val="060645"/>
      </a:dk2>
      <a:lt2>
        <a:srgbClr val="FEFFFF"/>
      </a:lt2>
      <a:accent1>
        <a:srgbClr val="1C46C0"/>
      </a:accent1>
      <a:accent2>
        <a:srgbClr val="66EEFA"/>
      </a:accent2>
      <a:accent3>
        <a:srgbClr val="7DFFD3"/>
      </a:accent3>
      <a:accent4>
        <a:srgbClr val="FF8A77"/>
      </a:accent4>
      <a:accent5>
        <a:srgbClr val="FFB3FF"/>
      </a:accent5>
      <a:accent6>
        <a:srgbClr val="FFF388"/>
      </a:accent6>
      <a:hlink>
        <a:srgbClr val="FF8A77"/>
      </a:hlink>
      <a:folHlink>
        <a:srgbClr val="7DFFD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c186015-0c1a-4578-b44a-09583871b26c">
      <UserInfo>
        <DisplayName>Stefanie.Sinclair</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F087F566950E4FBBD27ED2D80E7E78" ma:contentTypeVersion="14" ma:contentTypeDescription="Create a new document." ma:contentTypeScope="" ma:versionID="49af15cb9a45204967c185ff6d928c40">
  <xsd:schema xmlns:xsd="http://www.w3.org/2001/XMLSchema" xmlns:xs="http://www.w3.org/2001/XMLSchema" xmlns:p="http://schemas.microsoft.com/office/2006/metadata/properties" xmlns:ns2="6a1a5742-df18-4a1c-99ed-0b7c9426a3f5" xmlns:ns3="cc186015-0c1a-4578-b44a-09583871b26c" targetNamespace="http://schemas.microsoft.com/office/2006/metadata/properties" ma:root="true" ma:fieldsID="78c69c8f8aa8dd1fdbd5276d85ace4e4" ns2:_="" ns3:_="">
    <xsd:import namespace="6a1a5742-df18-4a1c-99ed-0b7c9426a3f5"/>
    <xsd:import namespace="cc186015-0c1a-4578-b44a-09583871b2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a5742-df18-4a1c-99ed-0b7c9426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186015-0c1a-4578-b44a-09583871b2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2DCEE-686C-46AB-B353-F95F402A75A0}">
  <ds:schemaRefs>
    <ds:schemaRef ds:uri="http://schemas.microsoft.com/office/2006/metadata/properties"/>
    <ds:schemaRef ds:uri="http://schemas.microsoft.com/office/infopath/2007/PartnerControls"/>
    <ds:schemaRef ds:uri="cc186015-0c1a-4578-b44a-09583871b26c"/>
  </ds:schemaRefs>
</ds:datastoreItem>
</file>

<file path=customXml/itemProps2.xml><?xml version="1.0" encoding="utf-8"?>
<ds:datastoreItem xmlns:ds="http://schemas.openxmlformats.org/officeDocument/2006/customXml" ds:itemID="{6B29B7A3-36EA-4705-9127-AA5530B74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a5742-df18-4a1c-99ed-0b7c9426a3f5"/>
    <ds:schemaRef ds:uri="cc186015-0c1a-4578-b44a-09583871b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47FF8E-7A49-4F9E-A699-C674EA09E60B}">
  <ds:schemaRefs>
    <ds:schemaRef ds:uri="http://schemas.microsoft.com/sharepoint/v3/contenttype/forms"/>
  </ds:schemaRefs>
</ds:datastoreItem>
</file>

<file path=customXml/itemProps4.xml><?xml version="1.0" encoding="utf-8"?>
<ds:datastoreItem xmlns:ds="http://schemas.openxmlformats.org/officeDocument/2006/customXml" ds:itemID="{7837BDBC-A872-4B42-B564-12982EC49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33</Pages>
  <Words>6538</Words>
  <Characters>35073</Characters>
  <Application>Microsoft Office Word</Application>
  <DocSecurity>0</DocSecurity>
  <Lines>701</Lines>
  <Paragraphs>159</Paragraphs>
  <ScaleCrop>false</ScaleCrop>
  <HeadingPairs>
    <vt:vector size="2" baseType="variant">
      <vt:variant>
        <vt:lpstr>Title</vt:lpstr>
      </vt:variant>
      <vt:variant>
        <vt:i4>1</vt:i4>
      </vt:variant>
    </vt:vector>
  </HeadingPairs>
  <TitlesOfParts>
    <vt:vector size="1" baseType="lpstr">
      <vt:lpstr>OU Microsoft Word Report Template</vt:lpstr>
    </vt:vector>
  </TitlesOfParts>
  <Manager/>
  <Company>The Open University</Company>
  <LinksUpToDate>false</LinksUpToDate>
  <CharactersWithSpaces>41584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 Microsoft Word Report Template</dc:title>
  <dc:subject>OU Microsoft Word Report Template with accessibility guidance and best practice tips. This version of the report displays the front cover icon.</dc:subject>
  <dc:creator>brand-enquiries@open.ac.uk</dc:creator>
  <cp:keywords>OU Microsoft Word Report Template, OU Brand Word Template, Word Template with Front Cover Icon</cp:keywords>
  <dc:description>Final Version</dc:description>
  <cp:lastModifiedBy>Francine.Ryan</cp:lastModifiedBy>
  <cp:revision>65</cp:revision>
  <dcterms:created xsi:type="dcterms:W3CDTF">2024-04-24T14:10:00Z</dcterms:created>
  <dcterms:modified xsi:type="dcterms:W3CDTF">2025-12-01T16:26:00Z</dcterms:modified>
  <cp:category/>
  <cp:contentStatus>The Open University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0x01010036F087F566950E4FBBD27ED2D80E7E78</vt:lpwstr>
  </property>
  <property fmtid="{D5CDD505-2E9C-101B-9397-08002B2CF9AE}" pid="3" name="MediaServiceImageTags">
    <vt:lpwstr/>
  </property>
</Properties>
</file>