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68FE4" w14:textId="63BFBFCB" w:rsidR="00EC467A" w:rsidRPr="00EC467A" w:rsidRDefault="00EC467A" w:rsidP="00EC467A">
      <w:pPr>
        <w:spacing w:after="240" w:line="400" w:lineRule="exact"/>
        <w:rPr>
          <w:rFonts w:ascii="Poppins" w:hAnsi="Poppins" w:cs="Poppins"/>
          <w:b/>
          <w:bCs/>
          <w:color w:val="060645"/>
          <w:sz w:val="32"/>
          <w:szCs w:val="32"/>
        </w:rPr>
      </w:pPr>
      <w:r w:rsidRPr="00EC467A">
        <w:rPr>
          <w:rFonts w:ascii="Poppins" w:hAnsi="Poppins" w:cs="Poppins"/>
          <w:b/>
          <w:bCs/>
          <w:color w:val="060645"/>
          <w:sz w:val="32"/>
          <w:szCs w:val="32"/>
        </w:rPr>
        <w:t xml:space="preserve">EDI </w:t>
      </w:r>
      <w:r w:rsidR="0098231A">
        <w:rPr>
          <w:rFonts w:ascii="Poppins" w:hAnsi="Poppins" w:cs="Poppins"/>
          <w:b/>
          <w:bCs/>
          <w:color w:val="060645"/>
          <w:sz w:val="32"/>
          <w:szCs w:val="32"/>
        </w:rPr>
        <w:t>STRATEGIC PLAN</w:t>
      </w:r>
      <w:r w:rsidRPr="00EC467A">
        <w:rPr>
          <w:rFonts w:ascii="Poppins" w:hAnsi="Poppins" w:cs="Poppins"/>
          <w:b/>
          <w:bCs/>
          <w:color w:val="060645"/>
          <w:sz w:val="32"/>
          <w:szCs w:val="32"/>
        </w:rPr>
        <w:t xml:space="preserve"> 2026–2031</w:t>
      </w:r>
      <w:r w:rsidR="0098231A">
        <w:rPr>
          <w:rFonts w:ascii="Poppins" w:hAnsi="Poppins" w:cs="Poppins"/>
          <w:b/>
          <w:bCs/>
          <w:color w:val="060645"/>
          <w:sz w:val="32"/>
          <w:szCs w:val="32"/>
        </w:rPr>
        <w:t xml:space="preserve"> (Plan on a Page)</w:t>
      </w:r>
    </w:p>
    <w:p w14:paraId="5BDB0155" w14:textId="7279894A" w:rsidR="00EC467A" w:rsidRPr="00EC467A" w:rsidRDefault="00EC467A" w:rsidP="00C33A85">
      <w:pPr>
        <w:spacing w:before="240" w:after="120" w:line="400" w:lineRule="exact"/>
        <w:rPr>
          <w:rFonts w:ascii="Poppins" w:hAnsi="Poppins" w:cs="Poppins"/>
          <w:b/>
          <w:bCs/>
          <w:color w:val="060645"/>
        </w:rPr>
      </w:pPr>
      <w:r>
        <w:rPr>
          <w:rFonts w:ascii="Poppins" w:hAnsi="Poppins" w:cs="Poppins"/>
          <w:b/>
          <w:bCs/>
          <w:color w:val="060645"/>
        </w:rPr>
        <w:t>OUR VISION</w:t>
      </w:r>
    </w:p>
    <w:p w14:paraId="7BCF131C" w14:textId="27BAC082" w:rsidR="00EC467A" w:rsidRPr="00EC467A" w:rsidRDefault="00EC467A" w:rsidP="00EC467A">
      <w:pPr>
        <w:spacing w:after="240" w:line="400" w:lineRule="exact"/>
        <w:rPr>
          <w:rFonts w:ascii="Poppins" w:hAnsi="Poppins" w:cs="Poppins"/>
          <w:color w:val="060645"/>
        </w:rPr>
      </w:pPr>
      <w:r w:rsidRPr="00EC467A">
        <w:rPr>
          <w:rFonts w:ascii="Poppins" w:hAnsi="Poppins" w:cs="Poppins"/>
          <w:color w:val="060645"/>
        </w:rPr>
        <w:t>A fair and inclusive organisational culture and sector-leading equitable policy and practice.</w:t>
      </w:r>
    </w:p>
    <w:p w14:paraId="521D1554" w14:textId="4B7D52CC" w:rsidR="00EC467A" w:rsidRPr="00EC467A" w:rsidRDefault="00EC467A" w:rsidP="00C33A85">
      <w:pPr>
        <w:spacing w:before="240" w:after="120" w:line="400" w:lineRule="exact"/>
        <w:rPr>
          <w:rFonts w:ascii="Poppins" w:hAnsi="Poppins" w:cs="Poppins"/>
          <w:b/>
          <w:bCs/>
          <w:color w:val="060645"/>
        </w:rPr>
      </w:pPr>
      <w:r>
        <w:rPr>
          <w:rFonts w:ascii="Poppins" w:hAnsi="Poppins" w:cs="Poppins"/>
          <w:b/>
          <w:bCs/>
          <w:color w:val="060645"/>
        </w:rPr>
        <w:t>OUR COMMITMENT</w:t>
      </w:r>
    </w:p>
    <w:p w14:paraId="40C8109B" w14:textId="77777777" w:rsidR="00EC467A" w:rsidRPr="00EC467A" w:rsidRDefault="00EC467A" w:rsidP="00EC467A">
      <w:pPr>
        <w:spacing w:after="240" w:line="400" w:lineRule="exact"/>
        <w:rPr>
          <w:rFonts w:ascii="Poppins" w:hAnsi="Poppins" w:cs="Poppins"/>
          <w:color w:val="060645"/>
        </w:rPr>
      </w:pPr>
      <w:r w:rsidRPr="00EC467A">
        <w:rPr>
          <w:rFonts w:ascii="Poppins" w:hAnsi="Poppins" w:cs="Poppins"/>
          <w:color w:val="060645"/>
        </w:rPr>
        <w:t>A shift from equality to equity: recognising different needs and responding through targeted action.</w:t>
      </w:r>
    </w:p>
    <w:p w14:paraId="5631E306" w14:textId="2C3C79F4" w:rsidR="00EC467A" w:rsidRPr="00EC467A" w:rsidRDefault="00EC467A" w:rsidP="00C33A85">
      <w:pPr>
        <w:spacing w:before="240" w:after="120" w:line="400" w:lineRule="exact"/>
        <w:rPr>
          <w:rFonts w:ascii="Poppins" w:hAnsi="Poppins" w:cs="Poppins"/>
          <w:b/>
          <w:bCs/>
          <w:color w:val="060645"/>
        </w:rPr>
      </w:pPr>
      <w:r>
        <w:rPr>
          <w:rFonts w:ascii="Poppins" w:hAnsi="Poppins" w:cs="Poppins"/>
          <w:b/>
          <w:bCs/>
          <w:color w:val="060645"/>
        </w:rPr>
        <w:t>OUR PURPOSE</w:t>
      </w:r>
    </w:p>
    <w:p w14:paraId="52DF396A" w14:textId="77777777" w:rsidR="00EC467A" w:rsidRPr="00EC467A" w:rsidRDefault="00EC467A" w:rsidP="00EC467A">
      <w:pPr>
        <w:spacing w:after="240" w:line="400" w:lineRule="exact"/>
        <w:rPr>
          <w:rFonts w:ascii="Poppins" w:hAnsi="Poppins" w:cs="Poppins"/>
          <w:color w:val="060645"/>
        </w:rPr>
      </w:pPr>
      <w:r w:rsidRPr="00EC467A">
        <w:rPr>
          <w:rFonts w:ascii="Poppins" w:hAnsi="Poppins" w:cs="Poppins"/>
          <w:color w:val="060645"/>
        </w:rPr>
        <w:t>Turn OU-wide commitments into practical, evidence-led action so staff and students can belong, contribute and thrive.</w:t>
      </w:r>
    </w:p>
    <w:p w14:paraId="4B75B8CF" w14:textId="77777777" w:rsidR="00EC467A" w:rsidRPr="00EC467A" w:rsidRDefault="00EC467A" w:rsidP="00EC467A">
      <w:pPr>
        <w:spacing w:after="240" w:line="400" w:lineRule="exact"/>
        <w:rPr>
          <w:rFonts w:ascii="Poppins" w:hAnsi="Poppins" w:cs="Poppins"/>
          <w:b/>
          <w:bCs/>
          <w:color w:val="060645"/>
        </w:rPr>
      </w:pPr>
    </w:p>
    <w:p w14:paraId="213DAD4E" w14:textId="2A580245" w:rsidR="00EC467A" w:rsidRPr="00EC467A" w:rsidRDefault="00EC467A" w:rsidP="00EC467A">
      <w:pPr>
        <w:spacing w:after="240" w:line="400" w:lineRule="exact"/>
        <w:rPr>
          <w:rFonts w:ascii="Poppins" w:hAnsi="Poppins" w:cs="Poppins"/>
          <w:b/>
          <w:bCs/>
          <w:color w:val="060645"/>
          <w:sz w:val="28"/>
          <w:szCs w:val="28"/>
        </w:rPr>
      </w:pPr>
      <w:r w:rsidRPr="00EC467A">
        <w:rPr>
          <w:rFonts w:ascii="Poppins" w:hAnsi="Poppins" w:cs="Poppins"/>
          <w:b/>
          <w:bCs/>
          <w:color w:val="060645"/>
          <w:sz w:val="28"/>
          <w:szCs w:val="28"/>
        </w:rPr>
        <w:t>FOUR PRIORITY AREAS FOR FOCUSED ACTION</w:t>
      </w:r>
    </w:p>
    <w:p w14:paraId="562E3D2F" w14:textId="77777777" w:rsidR="00EC467A" w:rsidRPr="00EC467A" w:rsidRDefault="00EC467A" w:rsidP="00EC467A">
      <w:pPr>
        <w:spacing w:before="240" w:after="120" w:line="400" w:lineRule="exact"/>
        <w:rPr>
          <w:rFonts w:ascii="Poppins" w:hAnsi="Poppins" w:cs="Poppins"/>
          <w:b/>
          <w:bCs/>
          <w:color w:val="060645"/>
        </w:rPr>
      </w:pPr>
      <w:r w:rsidRPr="00EC467A">
        <w:rPr>
          <w:rFonts w:ascii="Poppins" w:hAnsi="Poppins" w:cs="Poppins"/>
          <w:b/>
          <w:bCs/>
          <w:color w:val="060645"/>
        </w:rPr>
        <w:t>Disability, Neurodiversity and Accessibility</w:t>
      </w:r>
    </w:p>
    <w:p w14:paraId="46EE2896" w14:textId="77777777" w:rsidR="00EC467A" w:rsidRPr="00EC467A" w:rsidRDefault="00EC467A" w:rsidP="00EC467A">
      <w:pPr>
        <w:spacing w:after="240" w:line="400" w:lineRule="exact"/>
        <w:rPr>
          <w:rFonts w:ascii="Poppins SemiBold" w:hAnsi="Poppins SemiBold" w:cs="Poppins SemiBold"/>
          <w:color w:val="060645"/>
        </w:rPr>
      </w:pPr>
      <w:r w:rsidRPr="00EC467A">
        <w:rPr>
          <w:rFonts w:ascii="Poppins SemiBold" w:hAnsi="Poppins SemiBold" w:cs="Poppins SemiBold"/>
          <w:color w:val="060645"/>
        </w:rPr>
        <w:t>Objectives:</w:t>
      </w:r>
    </w:p>
    <w:p w14:paraId="3997EDA4" w14:textId="77777777" w:rsidR="00EC467A" w:rsidRPr="00EC467A" w:rsidRDefault="00EC467A" w:rsidP="00EC467A">
      <w:pPr>
        <w:numPr>
          <w:ilvl w:val="0"/>
          <w:numId w:val="1"/>
        </w:numPr>
        <w:spacing w:after="0" w:line="400" w:lineRule="exact"/>
        <w:ind w:left="714" w:hanging="357"/>
        <w:rPr>
          <w:rFonts w:ascii="Poppins" w:hAnsi="Poppins" w:cs="Poppins"/>
          <w:color w:val="060645"/>
        </w:rPr>
      </w:pPr>
      <w:r w:rsidRPr="00EC467A">
        <w:rPr>
          <w:rFonts w:ascii="Poppins" w:hAnsi="Poppins" w:cs="Poppins"/>
          <w:color w:val="060645"/>
        </w:rPr>
        <w:t xml:space="preserve">Progress to Level 2: Disability Confident Employer </w:t>
      </w:r>
    </w:p>
    <w:p w14:paraId="14847CAE" w14:textId="21968233" w:rsidR="00EC467A" w:rsidRPr="00EC467A" w:rsidRDefault="00EC467A" w:rsidP="00EC467A">
      <w:pPr>
        <w:numPr>
          <w:ilvl w:val="0"/>
          <w:numId w:val="1"/>
        </w:numPr>
        <w:spacing w:after="0" w:line="400" w:lineRule="exact"/>
        <w:ind w:left="714" w:hanging="357"/>
        <w:rPr>
          <w:rFonts w:ascii="Poppins" w:hAnsi="Poppins" w:cs="Poppins"/>
          <w:color w:val="060645"/>
        </w:rPr>
      </w:pPr>
      <w:r w:rsidRPr="00EC467A">
        <w:rPr>
          <w:rFonts w:ascii="Poppins" w:hAnsi="Poppins" w:cs="Poppins"/>
          <w:color w:val="060645"/>
        </w:rPr>
        <w:t xml:space="preserve">Strengthen </w:t>
      </w:r>
      <w:r w:rsidR="00C75ECA">
        <w:rPr>
          <w:rFonts w:ascii="Poppins" w:hAnsi="Poppins" w:cs="Poppins"/>
          <w:color w:val="060645"/>
        </w:rPr>
        <w:t xml:space="preserve">staff-centred </w:t>
      </w:r>
      <w:r w:rsidRPr="00EC467A">
        <w:rPr>
          <w:rFonts w:ascii="Poppins" w:hAnsi="Poppins" w:cs="Poppins"/>
          <w:color w:val="060645"/>
        </w:rPr>
        <w:t xml:space="preserve">governance and lived-experience leadership </w:t>
      </w:r>
    </w:p>
    <w:p w14:paraId="39AFD95B" w14:textId="77777777" w:rsidR="00EC467A" w:rsidRPr="00EC467A" w:rsidRDefault="00EC467A" w:rsidP="00EC467A">
      <w:pPr>
        <w:numPr>
          <w:ilvl w:val="0"/>
          <w:numId w:val="1"/>
        </w:numPr>
        <w:spacing w:after="0" w:line="400" w:lineRule="exact"/>
        <w:ind w:left="714" w:hanging="357"/>
        <w:rPr>
          <w:rFonts w:ascii="Poppins" w:hAnsi="Poppins" w:cs="Poppins"/>
          <w:color w:val="060645"/>
        </w:rPr>
      </w:pPr>
      <w:r w:rsidRPr="00EC467A">
        <w:rPr>
          <w:rFonts w:ascii="Poppins" w:hAnsi="Poppins" w:cs="Poppins"/>
          <w:color w:val="060645"/>
        </w:rPr>
        <w:t xml:space="preserve">Embed the new Accessibility Sponsorship Model </w:t>
      </w:r>
    </w:p>
    <w:p w14:paraId="2A32501A" w14:textId="77777777" w:rsidR="00EC467A" w:rsidRPr="00EC467A" w:rsidRDefault="00EC467A" w:rsidP="00EC467A">
      <w:pPr>
        <w:numPr>
          <w:ilvl w:val="0"/>
          <w:numId w:val="1"/>
        </w:numPr>
        <w:spacing w:after="0" w:line="400" w:lineRule="exact"/>
        <w:ind w:left="714" w:hanging="357"/>
        <w:rPr>
          <w:rFonts w:ascii="Poppins" w:hAnsi="Poppins" w:cs="Poppins"/>
          <w:color w:val="060645"/>
        </w:rPr>
      </w:pPr>
      <w:r w:rsidRPr="00EC467A">
        <w:rPr>
          <w:rFonts w:ascii="Poppins" w:hAnsi="Poppins" w:cs="Poppins"/>
          <w:color w:val="060645"/>
        </w:rPr>
        <w:t xml:space="preserve">Enhance student accessibility </w:t>
      </w:r>
    </w:p>
    <w:p w14:paraId="6737B954" w14:textId="77777777" w:rsidR="00EC467A" w:rsidRPr="00EC467A" w:rsidRDefault="00EC467A" w:rsidP="00EC467A">
      <w:pPr>
        <w:numPr>
          <w:ilvl w:val="0"/>
          <w:numId w:val="1"/>
        </w:numPr>
        <w:spacing w:after="0" w:line="400" w:lineRule="exact"/>
        <w:ind w:left="714" w:hanging="357"/>
        <w:rPr>
          <w:rFonts w:ascii="Poppins" w:hAnsi="Poppins" w:cs="Poppins"/>
          <w:color w:val="060645"/>
        </w:rPr>
      </w:pPr>
      <w:r w:rsidRPr="00EC467A">
        <w:rPr>
          <w:rFonts w:ascii="Poppins" w:hAnsi="Poppins" w:cs="Poppins"/>
          <w:color w:val="060645"/>
        </w:rPr>
        <w:t xml:space="preserve">Improve everyday experiences and culture </w:t>
      </w:r>
    </w:p>
    <w:p w14:paraId="5FCDBB15" w14:textId="77777777" w:rsidR="00EC467A" w:rsidRPr="00EC467A" w:rsidRDefault="00EC467A" w:rsidP="00EC467A">
      <w:pPr>
        <w:numPr>
          <w:ilvl w:val="0"/>
          <w:numId w:val="1"/>
        </w:numPr>
        <w:spacing w:after="0" w:line="400" w:lineRule="exact"/>
        <w:ind w:left="714" w:hanging="357"/>
        <w:rPr>
          <w:rFonts w:ascii="Poppins" w:hAnsi="Poppins" w:cs="Poppins"/>
          <w:color w:val="060645"/>
        </w:rPr>
      </w:pPr>
      <w:r w:rsidRPr="00EC467A">
        <w:rPr>
          <w:rFonts w:ascii="Poppins" w:hAnsi="Poppins" w:cs="Poppins"/>
          <w:color w:val="060645"/>
        </w:rPr>
        <w:t xml:space="preserve">Build capability and ways of working </w:t>
      </w:r>
    </w:p>
    <w:p w14:paraId="728F0039" w14:textId="77777777" w:rsidR="00EC467A" w:rsidRPr="00EC467A" w:rsidRDefault="00EC467A" w:rsidP="00EC467A">
      <w:pPr>
        <w:spacing w:before="240" w:after="120" w:line="400" w:lineRule="exact"/>
        <w:rPr>
          <w:rFonts w:ascii="Poppins" w:hAnsi="Poppins" w:cs="Poppins"/>
          <w:b/>
          <w:bCs/>
          <w:color w:val="060645"/>
        </w:rPr>
      </w:pPr>
      <w:r w:rsidRPr="00EC467A">
        <w:rPr>
          <w:rFonts w:ascii="Poppins" w:hAnsi="Poppins" w:cs="Poppins"/>
          <w:b/>
          <w:bCs/>
          <w:color w:val="060645"/>
        </w:rPr>
        <w:t>LGBTQIA+</w:t>
      </w:r>
    </w:p>
    <w:p w14:paraId="7308849D" w14:textId="77777777" w:rsidR="00EC467A" w:rsidRPr="00EC467A" w:rsidRDefault="00EC467A" w:rsidP="00EC467A">
      <w:pPr>
        <w:spacing w:after="120" w:line="400" w:lineRule="exact"/>
        <w:rPr>
          <w:rFonts w:ascii="Poppins SemiBold" w:hAnsi="Poppins SemiBold" w:cs="Poppins SemiBold"/>
          <w:color w:val="060645"/>
        </w:rPr>
      </w:pPr>
      <w:r w:rsidRPr="00EC467A">
        <w:rPr>
          <w:rFonts w:ascii="Poppins SemiBold" w:hAnsi="Poppins SemiBold" w:cs="Poppins SemiBold"/>
          <w:color w:val="060645"/>
        </w:rPr>
        <w:t>Objectives:</w:t>
      </w:r>
    </w:p>
    <w:p w14:paraId="28D46942" w14:textId="77777777" w:rsidR="00EC467A" w:rsidRPr="00EC467A" w:rsidRDefault="00EC467A" w:rsidP="00EC467A">
      <w:pPr>
        <w:numPr>
          <w:ilvl w:val="0"/>
          <w:numId w:val="2"/>
        </w:numPr>
        <w:spacing w:after="0" w:line="400" w:lineRule="exact"/>
        <w:ind w:left="714" w:hanging="357"/>
        <w:rPr>
          <w:rFonts w:ascii="Poppins" w:hAnsi="Poppins" w:cs="Poppins"/>
          <w:color w:val="060645"/>
        </w:rPr>
      </w:pPr>
      <w:r w:rsidRPr="00EC467A">
        <w:rPr>
          <w:rFonts w:ascii="Poppins" w:hAnsi="Poppins" w:cs="Poppins"/>
          <w:color w:val="060645"/>
        </w:rPr>
        <w:t xml:space="preserve">Develop and implement an LGBTQIA+ Action Plan </w:t>
      </w:r>
    </w:p>
    <w:p w14:paraId="77D6C3F1" w14:textId="77777777" w:rsidR="00EC467A" w:rsidRPr="00EC467A" w:rsidRDefault="00EC467A" w:rsidP="00EC467A">
      <w:pPr>
        <w:numPr>
          <w:ilvl w:val="0"/>
          <w:numId w:val="2"/>
        </w:numPr>
        <w:spacing w:after="0" w:line="400" w:lineRule="exact"/>
        <w:ind w:left="714" w:hanging="357"/>
        <w:rPr>
          <w:rFonts w:ascii="Poppins" w:hAnsi="Poppins" w:cs="Poppins"/>
          <w:color w:val="060645"/>
        </w:rPr>
      </w:pPr>
      <w:r w:rsidRPr="00EC467A">
        <w:rPr>
          <w:rFonts w:ascii="Poppins" w:hAnsi="Poppins" w:cs="Poppins"/>
          <w:color w:val="060645"/>
        </w:rPr>
        <w:t xml:space="preserve">Strengthen policies, systems and data </w:t>
      </w:r>
    </w:p>
    <w:p w14:paraId="0527F2E2" w14:textId="77777777" w:rsidR="00EC467A" w:rsidRPr="00EC467A" w:rsidRDefault="00EC467A" w:rsidP="00EC467A">
      <w:pPr>
        <w:numPr>
          <w:ilvl w:val="0"/>
          <w:numId w:val="2"/>
        </w:numPr>
        <w:spacing w:after="0" w:line="400" w:lineRule="exact"/>
        <w:ind w:left="714" w:hanging="357"/>
        <w:rPr>
          <w:rFonts w:ascii="Poppins" w:hAnsi="Poppins" w:cs="Poppins"/>
          <w:color w:val="060645"/>
        </w:rPr>
      </w:pPr>
      <w:r w:rsidRPr="00EC467A">
        <w:rPr>
          <w:rFonts w:ascii="Poppins" w:hAnsi="Poppins" w:cs="Poppins"/>
          <w:color w:val="060645"/>
        </w:rPr>
        <w:t xml:space="preserve">Improve everyday experiences and culture </w:t>
      </w:r>
    </w:p>
    <w:p w14:paraId="689D852A" w14:textId="77777777" w:rsidR="00EC467A" w:rsidRPr="00EC467A" w:rsidRDefault="00EC467A" w:rsidP="00EC467A">
      <w:pPr>
        <w:numPr>
          <w:ilvl w:val="0"/>
          <w:numId w:val="2"/>
        </w:numPr>
        <w:spacing w:after="0" w:line="400" w:lineRule="exact"/>
        <w:ind w:left="714" w:hanging="357"/>
        <w:rPr>
          <w:rFonts w:ascii="Poppins" w:hAnsi="Poppins" w:cs="Poppins"/>
          <w:color w:val="060645"/>
        </w:rPr>
      </w:pPr>
      <w:r w:rsidRPr="00EC467A">
        <w:rPr>
          <w:rFonts w:ascii="Poppins" w:hAnsi="Poppins" w:cs="Poppins"/>
          <w:color w:val="060645"/>
        </w:rPr>
        <w:t xml:space="preserve">Enhance curriculum, teaching and support </w:t>
      </w:r>
    </w:p>
    <w:p w14:paraId="7E0A9DE1" w14:textId="77777777" w:rsidR="00EC467A" w:rsidRPr="00EC467A" w:rsidRDefault="00EC467A" w:rsidP="00EC467A">
      <w:pPr>
        <w:numPr>
          <w:ilvl w:val="0"/>
          <w:numId w:val="2"/>
        </w:numPr>
        <w:spacing w:after="0" w:line="400" w:lineRule="exact"/>
        <w:ind w:left="714" w:hanging="357"/>
        <w:rPr>
          <w:rFonts w:ascii="Poppins" w:hAnsi="Poppins" w:cs="Poppins"/>
          <w:color w:val="060645"/>
        </w:rPr>
      </w:pPr>
      <w:r w:rsidRPr="00EC467A">
        <w:rPr>
          <w:rFonts w:ascii="Poppins" w:hAnsi="Poppins" w:cs="Poppins"/>
          <w:color w:val="060645"/>
        </w:rPr>
        <w:t xml:space="preserve">Support and recognise LGBTQIA+ leadership and networks </w:t>
      </w:r>
    </w:p>
    <w:p w14:paraId="7857CA14" w14:textId="600A3CAA" w:rsidR="00EC467A" w:rsidRPr="00EC467A" w:rsidRDefault="00EC467A" w:rsidP="00EC467A">
      <w:pPr>
        <w:spacing w:after="120" w:line="400" w:lineRule="exact"/>
        <w:rPr>
          <w:rFonts w:ascii="Poppins" w:hAnsi="Poppins" w:cs="Poppins"/>
          <w:b/>
          <w:bCs/>
          <w:color w:val="060645"/>
        </w:rPr>
      </w:pPr>
      <w:r>
        <w:rPr>
          <w:rFonts w:ascii="Poppins" w:hAnsi="Poppins" w:cs="Poppins"/>
          <w:b/>
          <w:bCs/>
          <w:color w:val="060645"/>
        </w:rPr>
        <w:t>RACE</w:t>
      </w:r>
    </w:p>
    <w:p w14:paraId="5AF05F85" w14:textId="77777777" w:rsidR="00EC467A" w:rsidRPr="00EC467A" w:rsidRDefault="00EC467A" w:rsidP="00EC467A">
      <w:pPr>
        <w:spacing w:after="120" w:line="400" w:lineRule="exact"/>
        <w:rPr>
          <w:rFonts w:ascii="Poppins SemiBold" w:hAnsi="Poppins SemiBold" w:cs="Poppins SemiBold"/>
          <w:color w:val="060645"/>
        </w:rPr>
      </w:pPr>
      <w:r w:rsidRPr="00EC467A">
        <w:rPr>
          <w:rFonts w:ascii="Poppins SemiBold" w:hAnsi="Poppins SemiBold" w:cs="Poppins SemiBold"/>
          <w:color w:val="060645"/>
        </w:rPr>
        <w:lastRenderedPageBreak/>
        <w:t>Objectives:</w:t>
      </w:r>
    </w:p>
    <w:p w14:paraId="528D4DB4" w14:textId="77777777" w:rsidR="00EC467A" w:rsidRPr="00EC467A" w:rsidRDefault="00EC467A" w:rsidP="00EC467A">
      <w:pPr>
        <w:numPr>
          <w:ilvl w:val="0"/>
          <w:numId w:val="3"/>
        </w:numPr>
        <w:spacing w:after="0" w:line="400" w:lineRule="exact"/>
        <w:ind w:left="714" w:hanging="357"/>
        <w:rPr>
          <w:rFonts w:ascii="Poppins" w:hAnsi="Poppins" w:cs="Poppins"/>
          <w:color w:val="060645"/>
        </w:rPr>
      </w:pPr>
      <w:r w:rsidRPr="00EC467A">
        <w:rPr>
          <w:rFonts w:ascii="Poppins" w:hAnsi="Poppins" w:cs="Poppins"/>
          <w:color w:val="060645"/>
        </w:rPr>
        <w:t xml:space="preserve">Increase racial diversity in leadership, governance and senior decision-making structures and accountability </w:t>
      </w:r>
    </w:p>
    <w:p w14:paraId="11EACACF" w14:textId="77777777" w:rsidR="00EC467A" w:rsidRPr="00EC467A" w:rsidRDefault="00EC467A" w:rsidP="00EC467A">
      <w:pPr>
        <w:numPr>
          <w:ilvl w:val="0"/>
          <w:numId w:val="3"/>
        </w:numPr>
        <w:spacing w:after="0" w:line="400" w:lineRule="exact"/>
        <w:ind w:left="714" w:hanging="357"/>
        <w:rPr>
          <w:rFonts w:ascii="Poppins" w:hAnsi="Poppins" w:cs="Poppins"/>
          <w:color w:val="060645"/>
        </w:rPr>
      </w:pPr>
      <w:r w:rsidRPr="00EC467A">
        <w:rPr>
          <w:rFonts w:ascii="Poppins" w:hAnsi="Poppins" w:cs="Poppins"/>
          <w:color w:val="060645"/>
        </w:rPr>
        <w:t xml:space="preserve">Improve staff experience, recruitment and progression </w:t>
      </w:r>
    </w:p>
    <w:p w14:paraId="7773278F" w14:textId="77777777" w:rsidR="00EC467A" w:rsidRPr="00EC467A" w:rsidRDefault="00EC467A" w:rsidP="00EC467A">
      <w:pPr>
        <w:numPr>
          <w:ilvl w:val="0"/>
          <w:numId w:val="3"/>
        </w:numPr>
        <w:spacing w:after="0" w:line="400" w:lineRule="exact"/>
        <w:ind w:left="714" w:hanging="357"/>
        <w:rPr>
          <w:rFonts w:ascii="Poppins" w:hAnsi="Poppins" w:cs="Poppins"/>
          <w:color w:val="060645"/>
        </w:rPr>
      </w:pPr>
      <w:r w:rsidRPr="00EC467A">
        <w:rPr>
          <w:rFonts w:ascii="Poppins" w:hAnsi="Poppins" w:cs="Poppins"/>
          <w:color w:val="060645"/>
        </w:rPr>
        <w:t xml:space="preserve">Improve student belonging and success </w:t>
      </w:r>
    </w:p>
    <w:p w14:paraId="17C19A47" w14:textId="77777777" w:rsidR="00EC467A" w:rsidRPr="00EC467A" w:rsidRDefault="00EC467A" w:rsidP="00EC467A">
      <w:pPr>
        <w:numPr>
          <w:ilvl w:val="0"/>
          <w:numId w:val="3"/>
        </w:numPr>
        <w:spacing w:after="0" w:line="400" w:lineRule="exact"/>
        <w:ind w:left="714" w:hanging="357"/>
        <w:rPr>
          <w:rFonts w:ascii="Poppins" w:hAnsi="Poppins" w:cs="Poppins"/>
          <w:color w:val="060645"/>
        </w:rPr>
      </w:pPr>
      <w:r w:rsidRPr="00EC467A">
        <w:rPr>
          <w:rFonts w:ascii="Poppins" w:hAnsi="Poppins" w:cs="Poppins"/>
          <w:color w:val="060645"/>
        </w:rPr>
        <w:t xml:space="preserve">Improve support for racially minoritised research-only staff and postgraduate research students </w:t>
      </w:r>
    </w:p>
    <w:p w14:paraId="79485D0C" w14:textId="77777777" w:rsidR="00EC467A" w:rsidRPr="00EC467A" w:rsidRDefault="00EC467A" w:rsidP="00EC467A">
      <w:pPr>
        <w:numPr>
          <w:ilvl w:val="0"/>
          <w:numId w:val="3"/>
        </w:numPr>
        <w:spacing w:after="0" w:line="400" w:lineRule="exact"/>
        <w:ind w:left="714" w:hanging="357"/>
        <w:rPr>
          <w:rFonts w:ascii="Poppins" w:hAnsi="Poppins" w:cs="Poppins"/>
          <w:color w:val="060645"/>
        </w:rPr>
      </w:pPr>
      <w:r w:rsidRPr="00EC467A">
        <w:rPr>
          <w:rFonts w:ascii="Poppins" w:hAnsi="Poppins" w:cs="Poppins"/>
          <w:color w:val="060645"/>
        </w:rPr>
        <w:t xml:space="preserve">Increase racial diversity and cultural competence of Associate Lecturers </w:t>
      </w:r>
    </w:p>
    <w:p w14:paraId="68268B98" w14:textId="1B6C425E" w:rsidR="00EC467A" w:rsidRPr="00EC467A" w:rsidRDefault="00EC467A" w:rsidP="00EC467A">
      <w:pPr>
        <w:spacing w:before="240" w:after="120" w:line="400" w:lineRule="exact"/>
        <w:rPr>
          <w:rFonts w:ascii="Poppins" w:hAnsi="Poppins" w:cs="Poppins"/>
          <w:b/>
          <w:bCs/>
          <w:color w:val="060645"/>
        </w:rPr>
      </w:pPr>
      <w:r w:rsidRPr="00EC467A">
        <w:rPr>
          <w:rFonts w:ascii="Poppins" w:hAnsi="Poppins" w:cs="Poppins"/>
          <w:b/>
          <w:bCs/>
          <w:color w:val="060645"/>
        </w:rPr>
        <w:t>G</w:t>
      </w:r>
      <w:r>
        <w:rPr>
          <w:rFonts w:ascii="Poppins" w:hAnsi="Poppins" w:cs="Poppins"/>
          <w:b/>
          <w:bCs/>
          <w:color w:val="060645"/>
        </w:rPr>
        <w:t>ENDER</w:t>
      </w:r>
    </w:p>
    <w:p w14:paraId="29C63856" w14:textId="77777777" w:rsidR="00EC467A" w:rsidRPr="00EC467A" w:rsidRDefault="00EC467A" w:rsidP="00EC467A">
      <w:pPr>
        <w:spacing w:after="120" w:line="400" w:lineRule="exact"/>
        <w:rPr>
          <w:rFonts w:ascii="Poppins SemiBold" w:hAnsi="Poppins SemiBold" w:cs="Poppins SemiBold"/>
          <w:color w:val="060645"/>
        </w:rPr>
      </w:pPr>
      <w:r w:rsidRPr="00EC467A">
        <w:rPr>
          <w:rFonts w:ascii="Poppins SemiBold" w:hAnsi="Poppins SemiBold" w:cs="Poppins SemiBold"/>
          <w:color w:val="060645"/>
        </w:rPr>
        <w:t>Objectives:</w:t>
      </w:r>
    </w:p>
    <w:p w14:paraId="346C0738" w14:textId="77777777" w:rsidR="00EC467A" w:rsidRPr="00EC467A" w:rsidRDefault="00EC467A" w:rsidP="00EC467A">
      <w:pPr>
        <w:numPr>
          <w:ilvl w:val="0"/>
          <w:numId w:val="4"/>
        </w:numPr>
        <w:spacing w:after="0" w:line="400" w:lineRule="exact"/>
        <w:ind w:left="714" w:hanging="357"/>
        <w:rPr>
          <w:rFonts w:ascii="Poppins" w:hAnsi="Poppins" w:cs="Poppins"/>
          <w:color w:val="060645"/>
        </w:rPr>
      </w:pPr>
      <w:r w:rsidRPr="00EC467A">
        <w:rPr>
          <w:rFonts w:ascii="Poppins" w:hAnsi="Poppins" w:cs="Poppins"/>
          <w:color w:val="060645"/>
        </w:rPr>
        <w:t xml:space="preserve">Apply for an institutional Silver Athena Swan award and implement the associated action plan </w:t>
      </w:r>
    </w:p>
    <w:p w14:paraId="2F5DD03A" w14:textId="77777777" w:rsidR="00EC467A" w:rsidRPr="00EC467A" w:rsidRDefault="00EC467A" w:rsidP="00EC467A">
      <w:pPr>
        <w:numPr>
          <w:ilvl w:val="0"/>
          <w:numId w:val="4"/>
        </w:numPr>
        <w:spacing w:after="0" w:line="400" w:lineRule="exact"/>
        <w:ind w:left="714" w:hanging="357"/>
        <w:rPr>
          <w:rFonts w:ascii="Poppins" w:hAnsi="Poppins" w:cs="Poppins"/>
          <w:color w:val="060645"/>
        </w:rPr>
      </w:pPr>
      <w:r w:rsidRPr="00EC467A">
        <w:rPr>
          <w:rFonts w:ascii="Poppins" w:hAnsi="Poppins" w:cs="Poppins"/>
          <w:color w:val="060645"/>
        </w:rPr>
        <w:t xml:space="preserve">Support Athena Swan award applications for Schools and Professional Services Staff units </w:t>
      </w:r>
    </w:p>
    <w:p w14:paraId="3D0A1597" w14:textId="77777777" w:rsidR="00EC467A" w:rsidRPr="00EC467A" w:rsidRDefault="00EC467A" w:rsidP="00EC467A">
      <w:pPr>
        <w:numPr>
          <w:ilvl w:val="0"/>
          <w:numId w:val="4"/>
        </w:numPr>
        <w:spacing w:after="0" w:line="400" w:lineRule="exact"/>
        <w:ind w:left="714" w:hanging="357"/>
        <w:rPr>
          <w:rFonts w:ascii="Poppins" w:hAnsi="Poppins" w:cs="Poppins"/>
          <w:color w:val="060645"/>
        </w:rPr>
      </w:pPr>
      <w:r w:rsidRPr="00EC467A">
        <w:rPr>
          <w:rFonts w:ascii="Poppins" w:hAnsi="Poppins" w:cs="Poppins"/>
          <w:color w:val="060645"/>
        </w:rPr>
        <w:t xml:space="preserve">Strengthen gender equality work beyond Athena Swan </w:t>
      </w:r>
    </w:p>
    <w:p w14:paraId="46EB1780" w14:textId="77777777" w:rsidR="00EC467A" w:rsidRPr="00EC467A" w:rsidRDefault="00EC467A" w:rsidP="00EC467A">
      <w:pPr>
        <w:numPr>
          <w:ilvl w:val="0"/>
          <w:numId w:val="4"/>
        </w:numPr>
        <w:spacing w:after="0" w:line="400" w:lineRule="exact"/>
        <w:ind w:left="714" w:hanging="357"/>
        <w:rPr>
          <w:rFonts w:ascii="Poppins" w:hAnsi="Poppins" w:cs="Poppins"/>
          <w:color w:val="060645"/>
        </w:rPr>
      </w:pPr>
      <w:r w:rsidRPr="00EC467A">
        <w:rPr>
          <w:rFonts w:ascii="Poppins" w:hAnsi="Poppins" w:cs="Poppins"/>
          <w:color w:val="060645"/>
        </w:rPr>
        <w:t xml:space="preserve">Embed and evaluate gender-related policies </w:t>
      </w:r>
    </w:p>
    <w:p w14:paraId="43F15494" w14:textId="77777777" w:rsidR="00EC467A" w:rsidRPr="00EC467A" w:rsidRDefault="00EC467A" w:rsidP="00EC467A">
      <w:pPr>
        <w:numPr>
          <w:ilvl w:val="0"/>
          <w:numId w:val="4"/>
        </w:numPr>
        <w:spacing w:after="0" w:line="400" w:lineRule="exact"/>
        <w:ind w:left="714" w:hanging="357"/>
        <w:rPr>
          <w:rFonts w:ascii="Poppins" w:hAnsi="Poppins" w:cs="Poppins"/>
          <w:color w:val="060645"/>
        </w:rPr>
      </w:pPr>
      <w:r w:rsidRPr="00EC467A">
        <w:rPr>
          <w:rFonts w:ascii="Poppins" w:hAnsi="Poppins" w:cs="Poppins"/>
          <w:color w:val="060645"/>
        </w:rPr>
        <w:t xml:space="preserve">Build on initiatives to challenge gender-based violence and harassment </w:t>
      </w:r>
    </w:p>
    <w:p w14:paraId="1C468BC2" w14:textId="77777777" w:rsidR="00EC467A" w:rsidRPr="00EC467A" w:rsidRDefault="00EC467A" w:rsidP="00EC467A">
      <w:pPr>
        <w:numPr>
          <w:ilvl w:val="0"/>
          <w:numId w:val="4"/>
        </w:numPr>
        <w:spacing w:after="0" w:line="400" w:lineRule="exact"/>
        <w:ind w:left="714" w:hanging="357"/>
        <w:rPr>
          <w:rFonts w:ascii="Poppins" w:hAnsi="Poppins" w:cs="Poppins"/>
          <w:color w:val="060645"/>
        </w:rPr>
      </w:pPr>
      <w:r w:rsidRPr="00EC467A">
        <w:rPr>
          <w:rFonts w:ascii="Poppins" w:hAnsi="Poppins" w:cs="Poppins"/>
          <w:color w:val="060645"/>
        </w:rPr>
        <w:t xml:space="preserve">Ensure gender equality work is inclusive of trans and non-binary people, and under-representation of men </w:t>
      </w:r>
    </w:p>
    <w:p w14:paraId="596C4AB8" w14:textId="7E3FBD07" w:rsidR="00EC467A" w:rsidRPr="00EC467A" w:rsidRDefault="00EC467A" w:rsidP="00EC467A">
      <w:pPr>
        <w:spacing w:after="240" w:line="400" w:lineRule="exact"/>
        <w:rPr>
          <w:rFonts w:ascii="Poppins" w:hAnsi="Poppins" w:cs="Poppins"/>
          <w:color w:val="060645"/>
        </w:rPr>
      </w:pPr>
    </w:p>
    <w:p w14:paraId="2A7B6C5B" w14:textId="34A66FC9" w:rsidR="00EC467A" w:rsidRPr="00EC467A" w:rsidRDefault="00EC467A" w:rsidP="00EC467A">
      <w:pPr>
        <w:spacing w:after="240" w:line="400" w:lineRule="exact"/>
        <w:rPr>
          <w:rFonts w:ascii="Poppins" w:hAnsi="Poppins" w:cs="Poppins"/>
          <w:b/>
          <w:bCs/>
          <w:color w:val="060645"/>
          <w:sz w:val="28"/>
          <w:szCs w:val="28"/>
        </w:rPr>
      </w:pPr>
      <w:r w:rsidRPr="00EC467A">
        <w:rPr>
          <w:rFonts w:ascii="Poppins" w:hAnsi="Poppins" w:cs="Poppins"/>
          <w:b/>
          <w:bCs/>
          <w:color w:val="060645"/>
          <w:sz w:val="28"/>
          <w:szCs w:val="28"/>
        </w:rPr>
        <w:t>DELIVERY, ENABLERS AND SUCCESS MEASURES</w:t>
      </w:r>
    </w:p>
    <w:p w14:paraId="5BF8AE08" w14:textId="77777777" w:rsidR="00EC467A" w:rsidRPr="00EC467A" w:rsidRDefault="00EC467A" w:rsidP="00EC467A">
      <w:pPr>
        <w:spacing w:after="240" w:line="400" w:lineRule="exact"/>
        <w:rPr>
          <w:rFonts w:ascii="Poppins" w:hAnsi="Poppins" w:cs="Poppins"/>
          <w:b/>
          <w:bCs/>
          <w:color w:val="060645"/>
        </w:rPr>
      </w:pPr>
      <w:r w:rsidRPr="00EC467A">
        <w:rPr>
          <w:rFonts w:ascii="Poppins" w:hAnsi="Poppins" w:cs="Poppins"/>
          <w:b/>
          <w:bCs/>
          <w:color w:val="060645"/>
        </w:rPr>
        <w:t>How we will deliver</w:t>
      </w:r>
    </w:p>
    <w:p w14:paraId="6E3953FA" w14:textId="77777777" w:rsidR="00EC467A" w:rsidRPr="00EC467A" w:rsidRDefault="00EC467A" w:rsidP="00EC467A">
      <w:pPr>
        <w:spacing w:after="240" w:line="400" w:lineRule="exact"/>
        <w:rPr>
          <w:rFonts w:ascii="Poppins" w:hAnsi="Poppins" w:cs="Poppins"/>
          <w:color w:val="060645"/>
        </w:rPr>
      </w:pPr>
      <w:r w:rsidRPr="00EC467A">
        <w:rPr>
          <w:rFonts w:ascii="Poppins" w:hAnsi="Poppins" w:cs="Poppins"/>
          <w:color w:val="060645"/>
        </w:rPr>
        <w:t>Evidence-led decisions; listening and communication open in all directions, valuing lived experiences of diverse groups; accountability by setting clear, realistic objectives with identified owners; alignment and integration with University Strategy and other frameworks.</w:t>
      </w:r>
    </w:p>
    <w:p w14:paraId="28578D51" w14:textId="77777777" w:rsidR="00EC467A" w:rsidRPr="00EC467A" w:rsidRDefault="00EC467A" w:rsidP="00EC467A">
      <w:pPr>
        <w:spacing w:after="240" w:line="400" w:lineRule="exact"/>
        <w:rPr>
          <w:rFonts w:ascii="Poppins" w:hAnsi="Poppins" w:cs="Poppins"/>
          <w:b/>
          <w:bCs/>
          <w:color w:val="060645"/>
        </w:rPr>
      </w:pPr>
      <w:r w:rsidRPr="00EC467A">
        <w:rPr>
          <w:rFonts w:ascii="Poppins" w:hAnsi="Poppins" w:cs="Poppins"/>
          <w:b/>
          <w:bCs/>
          <w:color w:val="060645"/>
        </w:rPr>
        <w:t>Key enablers</w:t>
      </w:r>
    </w:p>
    <w:p w14:paraId="41D51AB1" w14:textId="77777777" w:rsidR="00EC467A" w:rsidRPr="00EC467A" w:rsidRDefault="00EC467A" w:rsidP="00EC467A">
      <w:pPr>
        <w:spacing w:after="240" w:line="400" w:lineRule="exact"/>
        <w:rPr>
          <w:rFonts w:ascii="Poppins" w:hAnsi="Poppins" w:cs="Poppins"/>
          <w:color w:val="060645"/>
        </w:rPr>
      </w:pPr>
      <w:r w:rsidRPr="00EC467A">
        <w:rPr>
          <w:rFonts w:ascii="Poppins" w:hAnsi="Poppins" w:cs="Poppins"/>
          <w:color w:val="060645"/>
        </w:rPr>
        <w:t xml:space="preserve">Partnership with Faculties and Units, local EDI initiatives, Athena Swan and REC work, Disability, Neurodiversity and Accessibility Steering Group, LGBTQIA+ Working </w:t>
      </w:r>
      <w:r w:rsidRPr="00EC467A">
        <w:rPr>
          <w:rFonts w:ascii="Poppins" w:hAnsi="Poppins" w:cs="Poppins"/>
          <w:color w:val="060645"/>
        </w:rPr>
        <w:lastRenderedPageBreak/>
        <w:t>Group, APP, EDI practice in the Nations, EIAs, Staff Networks, and EDI Learning and Development.</w:t>
      </w:r>
    </w:p>
    <w:p w14:paraId="276DCFF8" w14:textId="77777777" w:rsidR="00EC467A" w:rsidRPr="00EC467A" w:rsidRDefault="00EC467A" w:rsidP="00EC467A">
      <w:pPr>
        <w:spacing w:before="240" w:after="120" w:line="400" w:lineRule="exact"/>
        <w:rPr>
          <w:rFonts w:ascii="Poppins" w:hAnsi="Poppins" w:cs="Poppins"/>
          <w:b/>
          <w:bCs/>
          <w:color w:val="060645"/>
        </w:rPr>
      </w:pPr>
      <w:r w:rsidRPr="00EC467A">
        <w:rPr>
          <w:rFonts w:ascii="Poppins" w:hAnsi="Poppins" w:cs="Poppins"/>
          <w:b/>
          <w:bCs/>
          <w:color w:val="060645"/>
        </w:rPr>
        <w:t>Success measures</w:t>
      </w:r>
    </w:p>
    <w:p w14:paraId="3AD02480" w14:textId="77777777" w:rsidR="00EC467A" w:rsidRPr="00EC467A" w:rsidRDefault="00EC467A" w:rsidP="00EC467A">
      <w:pPr>
        <w:spacing w:after="240" w:line="400" w:lineRule="exact"/>
        <w:rPr>
          <w:rFonts w:ascii="Poppins" w:hAnsi="Poppins" w:cs="Poppins"/>
          <w:color w:val="060645"/>
        </w:rPr>
      </w:pPr>
      <w:r w:rsidRPr="00EC467A">
        <w:rPr>
          <w:rFonts w:ascii="Poppins" w:hAnsi="Poppins" w:cs="Poppins"/>
          <w:color w:val="060645"/>
        </w:rPr>
        <w:t>Staff KPIs on representation, recruitment, progression and colleague experience. Student KPIs from the APP on recruitment, pass rates, good pass rates and Positive Progression. Progress monitored annually.</w:t>
      </w:r>
    </w:p>
    <w:p w14:paraId="6B85606C" w14:textId="77777777" w:rsidR="00EC467A" w:rsidRPr="00EC467A" w:rsidRDefault="00EC467A" w:rsidP="00EC467A">
      <w:pPr>
        <w:spacing w:before="240" w:after="120" w:line="400" w:lineRule="exact"/>
        <w:rPr>
          <w:rFonts w:ascii="Poppins" w:hAnsi="Poppins" w:cs="Poppins"/>
          <w:b/>
          <w:bCs/>
          <w:color w:val="060645"/>
        </w:rPr>
      </w:pPr>
      <w:r w:rsidRPr="00EC467A">
        <w:rPr>
          <w:rFonts w:ascii="Poppins" w:hAnsi="Poppins" w:cs="Poppins"/>
          <w:b/>
          <w:bCs/>
          <w:color w:val="060645"/>
        </w:rPr>
        <w:t>Shared responsibility</w:t>
      </w:r>
    </w:p>
    <w:p w14:paraId="76D0F462" w14:textId="77777777" w:rsidR="00EC467A" w:rsidRPr="00EC467A" w:rsidRDefault="00EC467A" w:rsidP="00EC467A">
      <w:pPr>
        <w:spacing w:after="240" w:line="400" w:lineRule="exact"/>
        <w:rPr>
          <w:rFonts w:ascii="Poppins" w:hAnsi="Poppins" w:cs="Poppins"/>
          <w:color w:val="060645"/>
        </w:rPr>
      </w:pPr>
      <w:r w:rsidRPr="00EC467A">
        <w:rPr>
          <w:rFonts w:ascii="Poppins" w:hAnsi="Poppins" w:cs="Poppins"/>
          <w:color w:val="060645"/>
        </w:rPr>
        <w:t>EDI is everyone’s responsibility, informed by lived experience and shared accountability.</w:t>
      </w:r>
    </w:p>
    <w:p w14:paraId="2D23E5FF" w14:textId="77777777" w:rsidR="00F729BE" w:rsidRPr="00EC467A" w:rsidRDefault="00F729BE" w:rsidP="00EC467A">
      <w:pPr>
        <w:spacing w:after="240" w:line="400" w:lineRule="exact"/>
        <w:rPr>
          <w:color w:val="060645"/>
        </w:rPr>
      </w:pPr>
    </w:p>
    <w:sectPr w:rsidR="00F729BE" w:rsidRPr="00EC46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altName w:val="Nirmala UI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Poppins SemiBold">
    <w:altName w:val="Courier New"/>
    <w:panose1 w:val="00000700000000000000"/>
    <w:charset w:val="00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F637A"/>
    <w:multiLevelType w:val="multilevel"/>
    <w:tmpl w:val="0A5A9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A212C"/>
    <w:multiLevelType w:val="multilevel"/>
    <w:tmpl w:val="852EA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932F16"/>
    <w:multiLevelType w:val="multilevel"/>
    <w:tmpl w:val="291A1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C62734"/>
    <w:multiLevelType w:val="multilevel"/>
    <w:tmpl w:val="72603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6024006">
    <w:abstractNumId w:val="3"/>
  </w:num>
  <w:num w:numId="2" w16cid:durableId="374547773">
    <w:abstractNumId w:val="0"/>
  </w:num>
  <w:num w:numId="3" w16cid:durableId="704524457">
    <w:abstractNumId w:val="2"/>
  </w:num>
  <w:num w:numId="4" w16cid:durableId="1527206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ocumentProtection w:edit="readOnly" w:enforcement="1" w:cryptProviderType="rsaAES" w:cryptAlgorithmClass="hash" w:cryptAlgorithmType="typeAny" w:cryptAlgorithmSid="14" w:cryptSpinCount="100000" w:hash="hLSaYr/DGYnrMk0j2Sh77Khliuth7B7WCFxsZfIlcifcRRYBu5y/9vRBpAAb/zfE54ebIDpaP3Zg/sEgRjE9IQ==" w:salt="a8VTyD3cwNfNzsum1lFDO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67A"/>
    <w:rsid w:val="00117D06"/>
    <w:rsid w:val="00191362"/>
    <w:rsid w:val="00231BF2"/>
    <w:rsid w:val="00400C88"/>
    <w:rsid w:val="004B1572"/>
    <w:rsid w:val="004F773B"/>
    <w:rsid w:val="00941D56"/>
    <w:rsid w:val="0098231A"/>
    <w:rsid w:val="00C33A85"/>
    <w:rsid w:val="00C46EB3"/>
    <w:rsid w:val="00C75ECA"/>
    <w:rsid w:val="00EC467A"/>
    <w:rsid w:val="00F7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A8C71"/>
  <w15:chartTrackingRefBased/>
  <w15:docId w15:val="{EADCCA81-59D0-466F-A1F4-936C6725F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46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46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46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46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46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46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46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46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46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46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46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46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46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46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46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46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46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46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46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4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46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46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46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46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46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46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6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6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46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422</Words>
  <Characters>2411</Characters>
  <Application>Microsoft Office Word</Application>
  <DocSecurity>8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Roberta.Davies [she/her]</dc:creator>
  <cp:keywords/>
  <dc:description/>
  <cp:lastModifiedBy>Roberta.Davies [she/her]</cp:lastModifiedBy>
  <cp:revision>6</cp:revision>
  <dcterms:created xsi:type="dcterms:W3CDTF">2026-05-22T10:42:00Z</dcterms:created>
  <dcterms:modified xsi:type="dcterms:W3CDTF">2026-06-16T14:37:00Z</dcterms:modified>
</cp:coreProperties>
</file>