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7777777" w:rsidR="007518F7" w:rsidRPr="001A46CB" w:rsidRDefault="007518F7" w:rsidP="007F3293">
      <w:pPr>
        <w:rPr>
          <w:rFonts w:asciiTheme="minorHAnsi" w:hAnsiTheme="minorHAnsi" w:cstheme="minorHAnsi"/>
        </w:rPr>
      </w:pPr>
    </w:p>
    <w:p w14:paraId="6D9C80E1" w14:textId="24EC97C5" w:rsidR="00F95FA7" w:rsidRPr="00EF5673" w:rsidRDefault="00F95FA7" w:rsidP="00F95FA7">
      <w:pPr>
        <w:rPr>
          <w:rFonts w:ascii="Poppins" w:hAnsi="Poppins" w:cs="Poppins"/>
          <w:b/>
          <w:bCs/>
          <w:sz w:val="36"/>
          <w:szCs w:val="36"/>
        </w:rPr>
      </w:pPr>
      <w:r>
        <w:rPr>
          <w:rFonts w:ascii="Poppins" w:hAnsi="Poppins"/>
          <w:b/>
          <w:sz w:val="36"/>
        </w:rPr>
        <w:t xml:space="preserve">Cydymaith Ymchwil, Grymuso Menywod sy'n Ffoaduriaid yng Nghymru: Mynd i'r afael â Rhwystrau </w:t>
      </w:r>
      <w:r w:rsidR="005F0FE1">
        <w:rPr>
          <w:rFonts w:ascii="Poppins" w:hAnsi="Poppins"/>
          <w:b/>
          <w:sz w:val="36"/>
        </w:rPr>
        <w:t>rhag</w:t>
      </w:r>
      <w:r>
        <w:rPr>
          <w:rFonts w:ascii="Poppins" w:hAnsi="Poppins"/>
          <w:b/>
          <w:sz w:val="36"/>
        </w:rPr>
        <w:t xml:space="preserve"> Addysg a Chyflogaeth </w:t>
      </w:r>
    </w:p>
    <w:p w14:paraId="71B0EFE5" w14:textId="77777777" w:rsidR="009224D5" w:rsidRPr="00EF5673" w:rsidRDefault="009224D5" w:rsidP="007F3293">
      <w:pPr>
        <w:rPr>
          <w:rFonts w:ascii="Poppins" w:hAnsi="Poppins" w:cs="Poppins"/>
        </w:rPr>
      </w:pPr>
    </w:p>
    <w:p w14:paraId="202E213F" w14:textId="1F36B5EA" w:rsidR="00AA1204" w:rsidRPr="00EF5673" w:rsidRDefault="00AA1204" w:rsidP="00AA1204">
      <w:pPr>
        <w:pStyle w:val="CorffyTestun"/>
        <w:tabs>
          <w:tab w:val="left" w:pos="8040"/>
        </w:tabs>
        <w:spacing w:line="276" w:lineRule="auto"/>
        <w:rPr>
          <w:rFonts w:ascii="Poppins" w:hAnsi="Poppins" w:cs="Poppins"/>
          <w:b/>
          <w:szCs w:val="22"/>
        </w:rPr>
      </w:pPr>
      <w:bookmarkStart w:id="0" w:name="_Hlk157762453"/>
      <w:bookmarkStart w:id="1" w:name="_Hlk4139942"/>
      <w:r>
        <w:rPr>
          <w:rFonts w:ascii="Poppins" w:hAnsi="Poppins"/>
          <w:b/>
        </w:rPr>
        <w:t xml:space="preserve">Gwybodaeth am </w:t>
      </w:r>
      <w:r w:rsidR="002B11DF">
        <w:rPr>
          <w:rFonts w:ascii="Poppins" w:hAnsi="Poppins"/>
          <w:b/>
        </w:rPr>
        <w:t xml:space="preserve">Ymchwil </w:t>
      </w:r>
      <w:r>
        <w:rPr>
          <w:rFonts w:ascii="Poppins" w:hAnsi="Poppins"/>
          <w:b/>
        </w:rPr>
        <w:t>Grymuso Menywod sy'n Ffoaduriaid yng Nghymru</w:t>
      </w:r>
    </w:p>
    <w:bookmarkEnd w:id="0"/>
    <w:p w14:paraId="7BFAC1AA" w14:textId="794CF884" w:rsidR="00D12D55" w:rsidRPr="007F09F2" w:rsidRDefault="00D12D55" w:rsidP="00D12D55">
      <w:pPr>
        <w:spacing w:before="240" w:after="240"/>
        <w:rPr>
          <w:rFonts w:ascii="Poppins" w:eastAsia="Avenir Next LT Pro" w:hAnsi="Poppins" w:cs="Poppins"/>
          <w:sz w:val="21"/>
          <w:szCs w:val="21"/>
        </w:rPr>
      </w:pPr>
      <w:r>
        <w:rPr>
          <w:rFonts w:ascii="Poppins" w:hAnsi="Poppins"/>
          <w:sz w:val="21"/>
        </w:rPr>
        <w:t xml:space="preserve">Mae </w:t>
      </w:r>
      <w:r>
        <w:rPr>
          <w:rFonts w:ascii="Poppins" w:hAnsi="Poppins"/>
          <w:i/>
          <w:iCs/>
          <w:sz w:val="21"/>
        </w:rPr>
        <w:t>Grymuso Menywod sy'n Ffoaduriaid yng Nghymru</w:t>
      </w:r>
      <w:r>
        <w:rPr>
          <w:rFonts w:ascii="Poppins" w:hAnsi="Poppins"/>
          <w:sz w:val="21"/>
        </w:rPr>
        <w:t xml:space="preserve"> yn gydweithrediad ymchwil unigryw rhwng Cyngor Ffoaduriaid Cymru a'r Brifysgol Agored, a’r nod yw ceisio newid a gwella mynediad at gyflogaeth ac addysg i fenywod sy'n ffoaduriaid ledled Cymru. Drwy ymchwil sy'n ystyriol o drawma</w:t>
      </w:r>
      <w:r w:rsidR="00000EDD">
        <w:rPr>
          <w:rFonts w:ascii="Poppins" w:hAnsi="Poppins"/>
          <w:sz w:val="21"/>
        </w:rPr>
        <w:t>,</w:t>
      </w:r>
      <w:r>
        <w:rPr>
          <w:rFonts w:ascii="Poppins" w:hAnsi="Poppins"/>
          <w:sz w:val="21"/>
        </w:rPr>
        <w:t xml:space="preserve"> a gwaith ymgysylltu cynhwysol, bydd y prosiect yn cyd-greu adnoddau ac argymhellion ymarferol sydd â'r nod o leihau rhwystrau a gwella integreiddio, diogelwch ac urddas.</w:t>
      </w:r>
    </w:p>
    <w:p w14:paraId="6C6256DF" w14:textId="11D9FDDE" w:rsidR="00EF5673" w:rsidRDefault="00D12D55" w:rsidP="00D12D55">
      <w:pPr>
        <w:pStyle w:val="CorffyTestun"/>
        <w:tabs>
          <w:tab w:val="left" w:pos="8040"/>
        </w:tabs>
        <w:rPr>
          <w:rFonts w:ascii="Poppins" w:hAnsi="Poppins"/>
          <w:sz w:val="21"/>
        </w:rPr>
      </w:pPr>
      <w:r>
        <w:rPr>
          <w:rFonts w:ascii="Poppins" w:hAnsi="Poppins"/>
          <w:sz w:val="21"/>
        </w:rPr>
        <w:t xml:space="preserve">Mae'r ymchwil yn ymwneud â mwy na dim ond datgelu'r problemau y mae menywod yn eu hwynebu. Mae hefyd yn ymwneud â darparu atebion i rwystrau parhaus a mynd i'r afael â heriau polisi gydag ymchwil gadarn a dibynadwy sy'n seiliedig ar brofiad bywyd ymysg menywod sy'n ffoaduriaid. </w:t>
      </w:r>
    </w:p>
    <w:p w14:paraId="5E6B39DF" w14:textId="77777777" w:rsidR="00770DEC" w:rsidRPr="007F09F2" w:rsidRDefault="00770DEC" w:rsidP="00D12D55">
      <w:pPr>
        <w:pStyle w:val="CorffyTestun"/>
        <w:tabs>
          <w:tab w:val="left" w:pos="8040"/>
        </w:tabs>
        <w:rPr>
          <w:rFonts w:ascii="Poppins" w:hAnsi="Poppins" w:cs="Poppins"/>
          <w:sz w:val="21"/>
          <w:szCs w:val="21"/>
        </w:rPr>
      </w:pPr>
    </w:p>
    <w:p w14:paraId="37FC3E16" w14:textId="6E9B401B" w:rsidR="00AA1204" w:rsidRPr="00EF5673" w:rsidRDefault="00AA1204" w:rsidP="00AA1204">
      <w:pPr>
        <w:pStyle w:val="CorffyTestun"/>
        <w:tabs>
          <w:tab w:val="left" w:pos="8040"/>
        </w:tabs>
        <w:spacing w:line="276" w:lineRule="auto"/>
        <w:rPr>
          <w:rFonts w:ascii="Poppins" w:hAnsi="Poppins" w:cs="Poppins"/>
          <w:b/>
          <w:szCs w:val="22"/>
        </w:rPr>
      </w:pPr>
      <w:r>
        <w:rPr>
          <w:rFonts w:ascii="Poppins" w:hAnsi="Poppins"/>
          <w:b/>
        </w:rPr>
        <w:t>Y Swydd</w:t>
      </w:r>
    </w:p>
    <w:p w14:paraId="284525D1" w14:textId="6D973085" w:rsidR="009A2CBF" w:rsidRPr="006F22DB" w:rsidRDefault="00383123" w:rsidP="009A2CBF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 xml:space="preserve">Mae'r fenter </w:t>
      </w:r>
      <w:r>
        <w:rPr>
          <w:rFonts w:ascii="Poppins" w:hAnsi="Poppins"/>
          <w:i/>
          <w:iCs/>
          <w:sz w:val="21"/>
        </w:rPr>
        <w:t>Grymuso Menywod sy'n Ffoaduriaid yng Nghymru</w:t>
      </w:r>
      <w:r>
        <w:rPr>
          <w:rFonts w:ascii="Poppins" w:hAnsi="Poppins"/>
          <w:sz w:val="21"/>
        </w:rPr>
        <w:t xml:space="preserve"> yn cael ei harwain gan Athina Summerbell yn swyddfa Cyngor Ffoaduriaid Cymru yng Nghaerdydd, ac mae'r ymchwil yn cael ei harwain gan y Brifysgol Agored. Bydd yr ymchwilydd yn gweithio'n agos gyda Chyngor Ffoaduriaid Cymru i recriwtio cyfranogwyr ar gyfer yr ymchwil, a</w:t>
      </w:r>
      <w:r w:rsidR="0082186E">
        <w:rPr>
          <w:rFonts w:ascii="Poppins" w:hAnsi="Poppins"/>
          <w:sz w:val="21"/>
        </w:rPr>
        <w:t xml:space="preserve"> bydd </w:t>
      </w:r>
      <w:r>
        <w:rPr>
          <w:rFonts w:ascii="Poppins" w:hAnsi="Poppins"/>
          <w:sz w:val="21"/>
        </w:rPr>
        <w:t>yn cynnal grwpiau ffocws wyneb yn wyneb yng Nghaerdydd, Abertawe a Chasnewydd, yn ogystal â grwpiau ffocws ar-lein. Bydd hefyd yn cyd-ddylunio arolwg ar gyfer cyflogwyr a gweithwyr proffesiynol Addysg Bellach ac Addysg Uwch. Bydd yn nodi problemau ac atebion ac yn cyflwyno adroddiad ymchwil sy'n seiliedig ar dystiolaeth yn annibynnol, mewn cydweithrediad ag academyddion a phartneriaid y Brifysgol Agored. Bydd angen sgiliau rhyngbersonol, rheoli rhanddeiliaid a chyfathrebu cryf ar ddeiliad y swydd, yn ogystal â phrofiad a sgiliau ymchwil.</w:t>
      </w:r>
    </w:p>
    <w:p w14:paraId="58DF02D6" w14:textId="7FC885C2" w:rsidR="00AA1204" w:rsidRPr="006F22DB" w:rsidRDefault="00AA1204" w:rsidP="00AA1204">
      <w:pPr>
        <w:pStyle w:val="CorffyTestun"/>
        <w:tabs>
          <w:tab w:val="left" w:pos="8040"/>
        </w:tabs>
        <w:spacing w:after="0"/>
        <w:rPr>
          <w:rFonts w:ascii="Poppins" w:hAnsi="Poppins" w:cs="Poppins"/>
          <w:sz w:val="21"/>
          <w:szCs w:val="21"/>
        </w:rPr>
      </w:pPr>
    </w:p>
    <w:p w14:paraId="1F90F6B5" w14:textId="36659411" w:rsidR="009A2CBF" w:rsidRDefault="00AA1204" w:rsidP="009A2CBF">
      <w:pPr>
        <w:rPr>
          <w:rFonts w:ascii="Poppins" w:hAnsi="Poppins"/>
          <w:sz w:val="21"/>
        </w:rPr>
      </w:pPr>
      <w:r>
        <w:rPr>
          <w:rFonts w:ascii="Poppins" w:hAnsi="Poppins"/>
          <w:sz w:val="21"/>
        </w:rPr>
        <w:t>Bydd deiliad y swydd yn atebol i Marie Gillespie (Athro Cymdeithaseg) a bydd yn cyd-ddylunio ac yn cyflwyno'r ymchwil gyda hi. Bydd</w:t>
      </w:r>
      <w:r w:rsidR="007D6F7B">
        <w:rPr>
          <w:rFonts w:ascii="Poppins" w:hAnsi="Poppins"/>
          <w:sz w:val="21"/>
        </w:rPr>
        <w:t xml:space="preserve"> deiliad y swydd yn cael ei g</w:t>
      </w:r>
      <w:r>
        <w:rPr>
          <w:rFonts w:ascii="Poppins" w:hAnsi="Poppins"/>
          <w:sz w:val="21"/>
        </w:rPr>
        <w:t>efnogi gan Helen Thomas (Rheolwr Partneriaethau yn y Brifysgol Agored yng Nghymru</w:t>
      </w:r>
      <w:r w:rsidR="007D6F7B">
        <w:rPr>
          <w:rFonts w:ascii="Poppins" w:hAnsi="Poppins"/>
          <w:sz w:val="21"/>
        </w:rPr>
        <w:t>), a bydd</w:t>
      </w:r>
      <w:r>
        <w:rPr>
          <w:rFonts w:ascii="Poppins" w:hAnsi="Poppins"/>
          <w:sz w:val="21"/>
        </w:rPr>
        <w:t xml:space="preserve"> dan gontract yn swyddfa'r Brifysgol Agored yng Nghaerdydd, gyda thelerau ac amodau hybrid a phatrymau gweithio hyblyg, sy'n rhan o batrwm gweithredu arferol y Brifysgol Agored. Gall deiliad y swydd weithio o bell yn dibynnu ar ei leoliad neu ei sefyllfa, ond bydd disgwyl </w:t>
      </w:r>
      <w:r w:rsidR="0025714D">
        <w:rPr>
          <w:rFonts w:ascii="Poppins" w:hAnsi="Poppins"/>
          <w:sz w:val="21"/>
        </w:rPr>
        <w:t>i’r unigolyn</w:t>
      </w:r>
      <w:r>
        <w:rPr>
          <w:rFonts w:ascii="Poppins" w:hAnsi="Poppins"/>
          <w:sz w:val="21"/>
        </w:rPr>
        <w:t xml:space="preserve"> deithio rhywfaint er mwyn cynnal y grŵp ffocws a’r ymchwil arolygu, ac i fynychu cyfarfodydd. </w:t>
      </w:r>
    </w:p>
    <w:p w14:paraId="79074A58" w14:textId="77777777" w:rsidR="009A448C" w:rsidRDefault="009A448C" w:rsidP="009A2CBF">
      <w:pPr>
        <w:rPr>
          <w:rFonts w:ascii="Poppins" w:hAnsi="Poppins"/>
          <w:sz w:val="21"/>
        </w:rPr>
      </w:pPr>
    </w:p>
    <w:p w14:paraId="7556F0A0" w14:textId="77777777" w:rsidR="009A448C" w:rsidRDefault="009A448C" w:rsidP="009A2CBF">
      <w:pPr>
        <w:rPr>
          <w:rFonts w:ascii="Poppins" w:hAnsi="Poppins"/>
          <w:sz w:val="21"/>
        </w:rPr>
      </w:pPr>
    </w:p>
    <w:p w14:paraId="52BDE55E" w14:textId="77777777" w:rsidR="009A448C" w:rsidRDefault="009A448C" w:rsidP="009A2CBF">
      <w:pPr>
        <w:rPr>
          <w:rFonts w:ascii="Poppins" w:hAnsi="Poppins"/>
          <w:sz w:val="21"/>
        </w:rPr>
      </w:pPr>
    </w:p>
    <w:p w14:paraId="767D08A4" w14:textId="77777777" w:rsidR="009A448C" w:rsidRPr="006F22DB" w:rsidRDefault="009A448C" w:rsidP="009A2CBF">
      <w:pPr>
        <w:rPr>
          <w:rFonts w:ascii="Poppins" w:hAnsi="Poppins" w:cs="Poppins"/>
          <w:sz w:val="21"/>
          <w:szCs w:val="21"/>
        </w:rPr>
      </w:pPr>
    </w:p>
    <w:p w14:paraId="7BF475A4" w14:textId="77777777" w:rsidR="00AA1204" w:rsidRPr="00EF5673" w:rsidRDefault="00AA1204" w:rsidP="00F95FA7">
      <w:pPr>
        <w:rPr>
          <w:rFonts w:ascii="Poppins" w:hAnsi="Poppins" w:cs="Poppins"/>
          <w:b/>
          <w:bCs/>
          <w:sz w:val="16"/>
          <w:szCs w:val="16"/>
          <w:lang w:val="en-US"/>
        </w:rPr>
      </w:pPr>
    </w:p>
    <w:p w14:paraId="693855EB" w14:textId="535E260B" w:rsidR="26A2BF51" w:rsidRDefault="26A2BF51">
      <w:pPr>
        <w:rPr>
          <w:rFonts w:ascii="Poppins" w:eastAsia="Arial" w:hAnsi="Poppins" w:cs="Poppins"/>
          <w:b/>
          <w:bCs/>
        </w:rPr>
      </w:pPr>
      <w:r>
        <w:rPr>
          <w:rFonts w:ascii="Poppins" w:hAnsi="Poppins"/>
          <w:b/>
        </w:rPr>
        <w:t>Y Prif Gyfrifoldebau</w:t>
      </w:r>
    </w:p>
    <w:p w14:paraId="764CCCA9" w14:textId="77777777" w:rsidR="00EF5673" w:rsidRPr="00EF5673" w:rsidRDefault="00EF5673">
      <w:pPr>
        <w:rPr>
          <w:rFonts w:ascii="Poppins" w:eastAsia="Arial" w:hAnsi="Poppins" w:cs="Poppins"/>
          <w:b/>
          <w:bCs/>
          <w:lang w:val="en-US"/>
        </w:rPr>
      </w:pPr>
    </w:p>
    <w:p w14:paraId="77D278F2" w14:textId="170EEBBA" w:rsidR="00F95FA7" w:rsidRPr="006F22DB" w:rsidRDefault="00F95FA7" w:rsidP="00F95FA7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/>
          <w:b/>
          <w:sz w:val="21"/>
        </w:rPr>
        <w:t>Nodi, rheoli a chyflawni ymchwil</w:t>
      </w:r>
    </w:p>
    <w:p w14:paraId="6D7F71FE" w14:textId="580940E6" w:rsidR="00F95FA7" w:rsidRPr="006F22DB" w:rsidRDefault="009A2CBF" w:rsidP="00EF5673">
      <w:pPr>
        <w:pStyle w:val="ParagraffRhestr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Dylunio, darparu a dosbarthu ymchwil sy'n ymateb i anghenion menywod sy'n ffoaduriaid, rhanddeiliaid yn y sectorau cyflogaeth ac addysg, a llunwyr polisïau.</w:t>
      </w:r>
    </w:p>
    <w:p w14:paraId="6D667BA3" w14:textId="2C600744" w:rsidR="00F95FA7" w:rsidRPr="006F22DB" w:rsidRDefault="00F95FA7" w:rsidP="00EF5673">
      <w:pPr>
        <w:pStyle w:val="ParagraffRhestr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Rheoli'r prosiectau cyfnewid gwybodaeth ac ymchwil mewn ffordd sensitif a diogel</w:t>
      </w:r>
    </w:p>
    <w:p w14:paraId="56BF0259" w14:textId="4F50BFA4" w:rsidR="00F95FA7" w:rsidRPr="006F22DB" w:rsidRDefault="009A2CBF" w:rsidP="00EF5673">
      <w:pPr>
        <w:pStyle w:val="ParagraffRhestr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Cydweithio â chydweithwyr mewn sefydliadau partner, grwpiau ymchwil a chefnogi'r gwaith o feithrin gallu o fewn y prosiect.</w:t>
      </w:r>
    </w:p>
    <w:p w14:paraId="75A50618" w14:textId="77777777" w:rsidR="00F95FA7" w:rsidRPr="006F22DB" w:rsidRDefault="00F95FA7" w:rsidP="00EF5673">
      <w:pPr>
        <w:pStyle w:val="ParagraffRhestr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Datblygu syniadau ar gyfer cynhyrchu incwm ymchwil, a chyflwyno cynigion ymchwil manwl i uwch-gydweithwyr.</w:t>
      </w:r>
    </w:p>
    <w:p w14:paraId="11298721" w14:textId="355DD515" w:rsidR="00F95FA7" w:rsidRPr="006F22DB" w:rsidRDefault="00F95FA7" w:rsidP="00EF5673">
      <w:pPr>
        <w:pStyle w:val="ParagraffRhestr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Rheoli eich ymchwil a'ch gweithgarwch gweinyddol eich hun, a chefnogi'r gwaith o gydlynu a rheoli prosiectau yn ehangach.</w:t>
      </w:r>
    </w:p>
    <w:p w14:paraId="68EA06CF" w14:textId="63F0C839" w:rsidR="00F95FA7" w:rsidRPr="006F22DB" w:rsidRDefault="009A2CBF" w:rsidP="00EF5673">
      <w:pPr>
        <w:pStyle w:val="ParagraffRhestr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Dyfeisio strategaethau a chreu fforymau perthnasol i gyfleu canfyddiadau ymchwil, yn enwedig gwybodaeth a dealltwriaeth o rwystrau ac atebion allweddol, a defnyddio'r wybodaeth hon i hyrwyddo gweithgarwch ymchwil ac i gyfnewid gwybodaeth.</w:t>
      </w:r>
    </w:p>
    <w:p w14:paraId="751414C1" w14:textId="77777777" w:rsidR="00F95FA7" w:rsidRPr="006F22DB" w:rsidRDefault="00F95FA7" w:rsidP="00EF5673">
      <w:pPr>
        <w:rPr>
          <w:rFonts w:ascii="Poppins" w:hAnsi="Poppins" w:cs="Poppins"/>
          <w:sz w:val="21"/>
          <w:szCs w:val="21"/>
        </w:rPr>
      </w:pPr>
    </w:p>
    <w:p w14:paraId="49604E3C" w14:textId="10E407E1" w:rsidR="00F95FA7" w:rsidRPr="006F22DB" w:rsidRDefault="00F95FA7" w:rsidP="00F95FA7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/>
          <w:b/>
          <w:sz w:val="21"/>
        </w:rPr>
        <w:t>Gweithio ar y cyd ac mewn partneriaeth</w:t>
      </w:r>
    </w:p>
    <w:p w14:paraId="5CB592D3" w14:textId="7DBEBCD7" w:rsidR="00F95FA7" w:rsidRPr="006F22DB" w:rsidRDefault="00F95FA7" w:rsidP="006F22DB">
      <w:pPr>
        <w:pStyle w:val="ParagraffRhestr"/>
        <w:numPr>
          <w:ilvl w:val="0"/>
          <w:numId w:val="12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Defnyddio menter a chreadigrwydd i gyflawni'r ymchwil a rhannu gwybodaeth a syniadau gyda phartneriaid.</w:t>
      </w:r>
    </w:p>
    <w:p w14:paraId="7F29A27C" w14:textId="3CF0AA39" w:rsidR="00F95FA7" w:rsidRPr="006F22DB" w:rsidRDefault="00F95FA7" w:rsidP="006F22DB">
      <w:pPr>
        <w:pStyle w:val="ParagraffRhestr"/>
        <w:numPr>
          <w:ilvl w:val="0"/>
          <w:numId w:val="12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Rheoli a sicrhau bod yr holl ymchwil yn cael ei gynnal yn unol â pholisi ac arferion moesegol y Brifysgol Agored</w:t>
      </w:r>
    </w:p>
    <w:p w14:paraId="171D45D4" w14:textId="14509AAA" w:rsidR="00F95FA7" w:rsidRPr="006F22DB" w:rsidRDefault="00F95FA7" w:rsidP="006F22DB">
      <w:pPr>
        <w:pStyle w:val="ParagraffRhestr"/>
        <w:numPr>
          <w:ilvl w:val="0"/>
          <w:numId w:val="12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Sefydlu a meithrin cysylltiadau cryf a chynaliadwy rhwng y Brifysgol Agored, Cyngor Ffoaduriaid Cymru, gweithwyr proffesiynol mewn sectorau perthnasol, a'r cymunedau llunio polisïau ac ymchwil ledled Cymru.</w:t>
      </w:r>
    </w:p>
    <w:p w14:paraId="590C9661" w14:textId="003D342B" w:rsidR="00F95FA7" w:rsidRPr="006F22DB" w:rsidRDefault="00F95FA7" w:rsidP="006F22DB">
      <w:pPr>
        <w:pStyle w:val="ParagraffRhestr"/>
        <w:numPr>
          <w:ilvl w:val="0"/>
          <w:numId w:val="12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Paratoi a llunio adroddiad ymchwil i'w gyhoeddi, a lledaenu gwaith gan ddefnyddio ffyrdd newydd a chreadigol o gyfleu syniadau i wahanol gynulleidfaoedd.</w:t>
      </w:r>
    </w:p>
    <w:p w14:paraId="247FAC00" w14:textId="6C32028F" w:rsidR="00F95FA7" w:rsidRPr="006F22DB" w:rsidRDefault="00F95FA7" w:rsidP="006F22DB">
      <w:pPr>
        <w:pStyle w:val="ParagraffRhestr"/>
        <w:numPr>
          <w:ilvl w:val="0"/>
          <w:numId w:val="12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Dylunio a hwyluso gweithdai grwpiau ffocws, cyfarfodydd bwrdd crwn a digwyddiadau gydag amrywiaeth o randdeiliaid.</w:t>
      </w:r>
    </w:p>
    <w:p w14:paraId="16ECC681" w14:textId="77777777" w:rsidR="00F95FA7" w:rsidRPr="006F22DB" w:rsidRDefault="00F95FA7" w:rsidP="00F95FA7">
      <w:pPr>
        <w:rPr>
          <w:rFonts w:ascii="Poppins" w:hAnsi="Poppins" w:cs="Poppins"/>
          <w:sz w:val="21"/>
          <w:szCs w:val="21"/>
        </w:rPr>
      </w:pPr>
    </w:p>
    <w:p w14:paraId="50F63DF0" w14:textId="3A3C5C9E" w:rsidR="00F95FA7" w:rsidRPr="006F22DB" w:rsidRDefault="00F95FA7" w:rsidP="00F95FA7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/>
          <w:b/>
          <w:sz w:val="21"/>
        </w:rPr>
        <w:t xml:space="preserve">Adeiladu </w:t>
      </w:r>
    </w:p>
    <w:p w14:paraId="1948BA90" w14:textId="3A52DB32" w:rsidR="00F95FA7" w:rsidRPr="006F22DB" w:rsidRDefault="00F95FA7" w:rsidP="006F22DB">
      <w:pPr>
        <w:pStyle w:val="ParagraffRhestr"/>
        <w:numPr>
          <w:ilvl w:val="0"/>
          <w:numId w:val="15"/>
        </w:numPr>
        <w:spacing w:after="0" w:line="240" w:lineRule="auto"/>
        <w:ind w:left="340" w:hanging="227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Cefnogi'r gwaith o godi ymwybyddiaeth o ymchwil Cyngor Ffoaduriaid Cymru a'r Brifysgol Agored ymysg llunwyr polisïau, academyddion, sefydliadau polisi a rhwydweithiau ymchwil.</w:t>
      </w:r>
    </w:p>
    <w:p w14:paraId="1629F01F" w14:textId="77777777" w:rsidR="00F95FA7" w:rsidRPr="006F22DB" w:rsidRDefault="00F95FA7" w:rsidP="006F22DB">
      <w:pPr>
        <w:pStyle w:val="ParagraffRhestr"/>
        <w:numPr>
          <w:ilvl w:val="0"/>
          <w:numId w:val="15"/>
        </w:numPr>
        <w:spacing w:after="0" w:line="240" w:lineRule="auto"/>
        <w:ind w:left="340" w:hanging="227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Cyfrannu at weithgareddau sy'n gwella effaith ymchwil, ac ymgysylltu â nhw, fel ymgysylltu â sefydliadau polisi a chyfryngau lleol a chenedlaethol.</w:t>
      </w:r>
    </w:p>
    <w:p w14:paraId="72A3D3EC" w14:textId="77777777" w:rsidR="003435B8" w:rsidRPr="006F22DB" w:rsidRDefault="003435B8" w:rsidP="005D7E6F">
      <w:pPr>
        <w:rPr>
          <w:rFonts w:ascii="Poppins" w:eastAsia="Times New Roman" w:hAnsi="Poppins" w:cs="Poppins"/>
          <w:b/>
          <w:sz w:val="21"/>
          <w:szCs w:val="21"/>
          <w:lang w:val="en-US" w:eastAsia="en-GB"/>
        </w:rPr>
      </w:pPr>
    </w:p>
    <w:p w14:paraId="0AFA82CC" w14:textId="77777777" w:rsidR="00EF5673" w:rsidRDefault="26A2BF51" w:rsidP="00E4650E">
      <w:pPr>
        <w:rPr>
          <w:rFonts w:ascii="Poppins" w:eastAsia="Times New Roman" w:hAnsi="Poppins" w:cs="Poppins"/>
          <w:b/>
          <w:bCs/>
        </w:rPr>
      </w:pPr>
      <w:r>
        <w:rPr>
          <w:rFonts w:ascii="Poppins" w:hAnsi="Poppins"/>
          <w:b/>
        </w:rPr>
        <w:t xml:space="preserve">Sgiliau a Phrofiad </w:t>
      </w:r>
    </w:p>
    <w:p w14:paraId="2100FE5E" w14:textId="77777777" w:rsidR="00EF5673" w:rsidRDefault="00EF5673" w:rsidP="00E4650E">
      <w:pPr>
        <w:rPr>
          <w:rFonts w:ascii="Poppins" w:eastAsia="Times New Roman" w:hAnsi="Poppins" w:cs="Poppins"/>
          <w:b/>
          <w:bCs/>
          <w:lang w:val="en-US" w:eastAsia="en-GB"/>
        </w:rPr>
      </w:pPr>
    </w:p>
    <w:p w14:paraId="226FFD3B" w14:textId="1E99BD29" w:rsidR="00E4650E" w:rsidRPr="006F22DB" w:rsidRDefault="00B1197A" w:rsidP="00E4650E">
      <w:pPr>
        <w:rPr>
          <w:rFonts w:ascii="Poppins" w:eastAsia="Times New Roman" w:hAnsi="Poppins" w:cs="Poppins"/>
          <w:b/>
          <w:bCs/>
          <w:sz w:val="21"/>
          <w:szCs w:val="21"/>
        </w:rPr>
      </w:pPr>
      <w:r>
        <w:rPr>
          <w:rFonts w:ascii="Poppins" w:hAnsi="Poppins"/>
          <w:b/>
          <w:sz w:val="21"/>
        </w:rPr>
        <w:t>Hanfodol:</w:t>
      </w:r>
    </w:p>
    <w:p w14:paraId="63C00D62" w14:textId="77777777" w:rsidR="006259E4" w:rsidRDefault="006259E4" w:rsidP="00F95FA7">
      <w:pPr>
        <w:rPr>
          <w:rFonts w:ascii="Poppins" w:hAnsi="Poppins" w:cs="Poppins"/>
          <w:b/>
          <w:bCs/>
          <w:sz w:val="21"/>
          <w:szCs w:val="21"/>
        </w:rPr>
      </w:pPr>
    </w:p>
    <w:p w14:paraId="3EE3EAD3" w14:textId="508D9CAA" w:rsidR="00F95FA7" w:rsidRPr="006F22DB" w:rsidRDefault="00F95FA7" w:rsidP="00F95FA7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/>
          <w:b/>
          <w:sz w:val="21"/>
        </w:rPr>
        <w:t>Profiad a Gwybodaeth:</w:t>
      </w:r>
    </w:p>
    <w:p w14:paraId="229CEC22" w14:textId="02730D2F" w:rsidR="00F95FA7" w:rsidRPr="006F22DB" w:rsidRDefault="006C48AB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PhD mewn maes pwnc cysylltiedig.</w:t>
      </w:r>
    </w:p>
    <w:p w14:paraId="791B9589" w14:textId="71A50BEE" w:rsidR="00F95FA7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Gwybodaeth am faterion polisi mudo cyfredol yng Nghymru.</w:t>
      </w:r>
    </w:p>
    <w:p w14:paraId="3244AA06" w14:textId="2F76D027" w:rsidR="00F95FA7" w:rsidRPr="006F22DB" w:rsidRDefault="00E02193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 xml:space="preserve">Hanes cryf o gyfnewid ymchwil a/neu wybodaeth, a phrofiad o gynnal gwaith ymchwil; gan gynnwys tystiolaeth o ddylunio, gweithredu a lledaenu, mewn amgylchedd/maes polisi. </w:t>
      </w:r>
    </w:p>
    <w:p w14:paraId="0F3B6866" w14:textId="59741682" w:rsidR="00F95FA7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lastRenderedPageBreak/>
        <w:t>Profiad o ddadansoddi data ansoddol, gan gynnwys sut i roi canfyddiadau'r ymchwil mewn cyd-destun o fewn dadleuon academaidd a pholisïau perthnasol</w:t>
      </w:r>
    </w:p>
    <w:p w14:paraId="7520B7B7" w14:textId="7FE10116" w:rsidR="00F95FA7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Gallu amlwg i ymgysylltu, datblygu a chynnal perthynas ardderchog gyda grwpiau agored i niwed (menywod, ceiswyr lloches, ffoaduriaid), mudiadau cymunedol, grwpiau eiriolaeth, gweithwyr sifil, ymchwilwyr a pholisïau cyhoeddus.</w:t>
      </w:r>
    </w:p>
    <w:p w14:paraId="6BD9A8E0" w14:textId="18308A4B" w:rsidR="00F22190" w:rsidRDefault="00F95FA7" w:rsidP="00A131D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Gallu cyfathrebu'n effeithiol ac yn argyhoeddiadol – yn ysgrifenedig ac wyneb yn wyneb – gydag amrywiaeth eang o randdeiliaid mewnol ac allanol arbenigol ac anarbenigol, gan gynnwys gweithio ar y cyd ag ymarferwyr a/neu lunwyr polisïau.</w:t>
      </w:r>
    </w:p>
    <w:p w14:paraId="449232EB" w14:textId="4BF75DE3" w:rsidR="00F95FA7" w:rsidRPr="00F22190" w:rsidRDefault="00F95FA7" w:rsidP="00A131D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Llythrennedd cyfrifiadurol a chymhwysedd TGCh, ynghyd â’r gallu i gynhyrchu allbynnau hygyrch o ansawdd uchel sydd wedi'u hysgrifennu'n dda, a chyfathrebu â chynulleidfaoedd academaidd ac anacademaidd.</w:t>
      </w:r>
    </w:p>
    <w:p w14:paraId="4879E6AF" w14:textId="77777777" w:rsidR="00F95FA7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Gallu meithrin cymhwysedd cyd-destunol yn gyflym mewn pynciau neu feysydd polisi anghyfarwydd.</w:t>
      </w:r>
    </w:p>
    <w:p w14:paraId="6D53DFC8" w14:textId="04C47877" w:rsidR="00F95FA7" w:rsidRPr="008B6FAA" w:rsidRDefault="00F95FA7" w:rsidP="005A6E76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Tystiolaeth o'r gallu i weithio'n gyflym, gan gynhyrchu gwaith o safon y cytunwyd arni o fewn terfynau amser tynn, a chymryd cyfrifoldeb am eich elfennau gwaith eich hun o fewn fframwaith tîm.</w:t>
      </w:r>
    </w:p>
    <w:p w14:paraId="45BCED9F" w14:textId="77777777" w:rsidR="00F95FA7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Ymrwymiad i bolisïau ac arferion cyfle cyfartal, a bod â dealltwriaeth ohonynt.</w:t>
      </w:r>
    </w:p>
    <w:p w14:paraId="7FADAB83" w14:textId="77777777" w:rsidR="00F95FA7" w:rsidRPr="006F22DB" w:rsidRDefault="00F95FA7" w:rsidP="00EF5673">
      <w:pPr>
        <w:pStyle w:val="ParagraffRhestr"/>
        <w:spacing w:after="0" w:line="240" w:lineRule="auto"/>
        <w:ind w:left="0"/>
        <w:rPr>
          <w:rFonts w:ascii="Poppins" w:eastAsia="Times New Roman" w:hAnsi="Poppins" w:cs="Poppins"/>
          <w:b/>
          <w:bCs/>
          <w:sz w:val="21"/>
          <w:szCs w:val="21"/>
          <w:lang w:val="en-US" w:eastAsia="en-GB"/>
        </w:rPr>
      </w:pPr>
    </w:p>
    <w:p w14:paraId="5C5B5073" w14:textId="4C778BBA" w:rsidR="00B1197A" w:rsidRPr="006F22DB" w:rsidRDefault="00B1197A" w:rsidP="00EF5673">
      <w:pPr>
        <w:rPr>
          <w:rFonts w:ascii="Poppins" w:eastAsia="Times New Roman" w:hAnsi="Poppins" w:cs="Poppins"/>
          <w:b/>
          <w:bCs/>
          <w:sz w:val="21"/>
          <w:szCs w:val="21"/>
        </w:rPr>
      </w:pPr>
      <w:r>
        <w:rPr>
          <w:rFonts w:ascii="Poppins" w:hAnsi="Poppins"/>
          <w:b/>
          <w:sz w:val="21"/>
        </w:rPr>
        <w:t>Dymunol:</w:t>
      </w:r>
    </w:p>
    <w:bookmarkEnd w:id="1"/>
    <w:p w14:paraId="400E0265" w14:textId="1F443C6C" w:rsidR="00F95FA7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Dealltwriaeth o'r rhwystrau i ymchwil gyda grwpiau agored i niwed a'r materion moesegol cymhleth dan sylw, a chyfnewid gwybodaeth a dulliau ymarferol o'u goresgyn.</w:t>
      </w:r>
    </w:p>
    <w:p w14:paraId="747EA598" w14:textId="633193E8" w:rsidR="00F95FA7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Profiad o weithio mewn amgylchedd aml-sector.</w:t>
      </w:r>
    </w:p>
    <w:p w14:paraId="14097E36" w14:textId="3BA9EA67" w:rsidR="26A2BF51" w:rsidRPr="006F22DB" w:rsidRDefault="00F95FA7" w:rsidP="00EF5673">
      <w:pPr>
        <w:pStyle w:val="ParagraffRhestr"/>
        <w:numPr>
          <w:ilvl w:val="0"/>
          <w:numId w:val="13"/>
        </w:numPr>
        <w:spacing w:after="0" w:line="240" w:lineRule="auto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>Profiad o reoli a chydweithio ar brosiectau ar y cyd â chymheiriaid academaidd a/neu gydweithwyr.</w:t>
      </w:r>
    </w:p>
    <w:p w14:paraId="490F55FA" w14:textId="77777777" w:rsidR="00E705E3" w:rsidRPr="006F22DB" w:rsidRDefault="00E705E3" w:rsidP="00E4650E">
      <w:pPr>
        <w:spacing w:line="252" w:lineRule="auto"/>
        <w:rPr>
          <w:rFonts w:ascii="Poppins" w:hAnsi="Poppins" w:cs="Poppins"/>
          <w:sz w:val="21"/>
          <w:szCs w:val="21"/>
        </w:rPr>
      </w:pPr>
    </w:p>
    <w:p w14:paraId="7DE25E0B" w14:textId="77777777" w:rsidR="00A10BAA" w:rsidRPr="006F22DB" w:rsidRDefault="00A10BAA" w:rsidP="00A10BAA">
      <w:pPr>
        <w:pStyle w:val="xxxmsonormal"/>
        <w:rPr>
          <w:rFonts w:ascii="Poppins" w:hAnsi="Poppins" w:cs="Poppins"/>
          <w:sz w:val="21"/>
          <w:szCs w:val="21"/>
        </w:rPr>
      </w:pPr>
      <w:r>
        <w:rPr>
          <w:rFonts w:ascii="Poppins" w:hAnsi="Poppins"/>
          <w:sz w:val="21"/>
        </w:rPr>
        <w:t xml:space="preserve">Mae'r Brifysgol Agored wedi ymrwymo i gydraddoldeb, amrywiaeth a chynhwysiant, ac adlewyrchir hyn yn ein cenhadaeth i fod yn agored i bobl, lleoedd, dulliau a syniadau. Ein nod yw meithrin amgylchedd amrywiol a chynhwysol er mwyn i bawb yng nghymuned y Brifysgol Agored allu cyflawni eu potensial. </w:t>
      </w:r>
      <w:r>
        <w:rPr>
          <w:rFonts w:ascii="Times New Roman" w:hAnsi="Times New Roman"/>
          <w:sz w:val="21"/>
        </w:rPr>
        <w:t> </w:t>
      </w:r>
      <w:r>
        <w:rPr>
          <w:rFonts w:ascii="Poppins" w:hAnsi="Poppins"/>
          <w:sz w:val="21"/>
        </w:rPr>
        <w:t>Rydyn ni’n cydnabod bod gwahanol bobl yn dod â gwahanol safbwyntiau, syniadau, gwybodaeth a diwylliant, a bod y gwahaniaeth hwn yn dod â chryfder mawr.</w:t>
      </w:r>
      <w:r>
        <w:rPr>
          <w:rFonts w:ascii="Times New Roman" w:hAnsi="Times New Roman"/>
          <w:sz w:val="21"/>
        </w:rPr>
        <w:t> </w:t>
      </w:r>
      <w:r>
        <w:rPr>
          <w:rFonts w:ascii="Poppins" w:hAnsi="Poppins"/>
          <w:sz w:val="21"/>
        </w:rPr>
        <w:t> Rydyn ni’n ymdrechu i recriwtio, cadw a datblygu gyrfaoedd cronfa amrywiol o fyfyrwyr a staff, ac yn enwedig annog ceisiadau gan bob grŵp a dangynrychiolir. Ein nod hefyd yw gwneud Y Brifysgol Agored yn weithle cefnogol i bawb drwy ein polisïau, ein gwasanaethau a’n rhwydweithiau staff.</w:t>
      </w:r>
      <w:r>
        <w:rPr>
          <w:rFonts w:ascii="Poppins" w:hAnsi="Poppins"/>
          <w:i/>
          <w:sz w:val="21"/>
        </w:rPr>
        <w:t xml:space="preserve"> </w:t>
      </w:r>
    </w:p>
    <w:p w14:paraId="15D5EF51" w14:textId="7B683CB5" w:rsidR="00E4650E" w:rsidRPr="00F95FA7" w:rsidRDefault="00E4650E" w:rsidP="26A2BF51">
      <w:pPr>
        <w:spacing w:after="160" w:line="259" w:lineRule="auto"/>
        <w:rPr>
          <w:rFonts w:asciiTheme="minorHAnsi" w:eastAsia="Times New Roman" w:hAnsiTheme="minorHAnsi" w:cstheme="minorHAnsi"/>
          <w:lang w:val="en-US" w:eastAsia="en-GB"/>
        </w:rPr>
      </w:pPr>
    </w:p>
    <w:p w14:paraId="23A68105" w14:textId="68EDF10D" w:rsidR="00E705E3" w:rsidRPr="001A46CB" w:rsidRDefault="00EF5673" w:rsidP="007F09F2">
      <w:pPr>
        <w:spacing w:after="160" w:line="259" w:lineRule="auto"/>
        <w:rPr>
          <w:rFonts w:ascii="Poppins" w:eastAsia="Times New Roman" w:hAnsi="Poppins" w:cs="Poppins"/>
        </w:rPr>
      </w:pPr>
      <w:r>
        <w:rPr>
          <w:rFonts w:ascii="Poppins" w:hAnsi="Poppins"/>
          <w:noProof/>
        </w:rPr>
        <w:drawing>
          <wp:inline distT="0" distB="0" distL="0" distR="0" wp14:anchorId="0B455EF6" wp14:editId="7F58B1AB">
            <wp:extent cx="1755775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05E3" w:rsidRPr="001A46CB" w:rsidSect="00EF5673">
      <w:headerReference w:type="default" r:id="rId11"/>
      <w:headerReference w:type="first" r:id="rId12"/>
      <w:pgSz w:w="11906" w:h="16838"/>
      <w:pgMar w:top="964" w:right="964" w:bottom="964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0D30" w14:textId="77777777" w:rsidR="00403A2B" w:rsidRDefault="00403A2B" w:rsidP="007518F7">
      <w:r>
        <w:separator/>
      </w:r>
    </w:p>
  </w:endnote>
  <w:endnote w:type="continuationSeparator" w:id="0">
    <w:p w14:paraId="3535FE88" w14:textId="77777777" w:rsidR="00403A2B" w:rsidRDefault="00403A2B" w:rsidP="007518F7">
      <w:r>
        <w:continuationSeparator/>
      </w:r>
    </w:p>
  </w:endnote>
  <w:endnote w:type="continuationNotice" w:id="1">
    <w:p w14:paraId="06F28C4F" w14:textId="77777777" w:rsidR="00403A2B" w:rsidRDefault="00403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Poppins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B943" w14:textId="77777777" w:rsidR="00403A2B" w:rsidRDefault="00403A2B" w:rsidP="007518F7">
      <w:r>
        <w:separator/>
      </w:r>
    </w:p>
  </w:footnote>
  <w:footnote w:type="continuationSeparator" w:id="0">
    <w:p w14:paraId="0E2D4EF3" w14:textId="77777777" w:rsidR="00403A2B" w:rsidRDefault="00403A2B" w:rsidP="007518F7">
      <w:r>
        <w:continuationSeparator/>
      </w:r>
    </w:p>
  </w:footnote>
  <w:footnote w:type="continuationNotice" w:id="1">
    <w:p w14:paraId="0F8281BE" w14:textId="77777777" w:rsidR="00403A2B" w:rsidRDefault="00403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7518F7" w:rsidRDefault="007518F7" w:rsidP="007518F7">
    <w:pPr>
      <w:pStyle w:val="Pennyn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0660D8FE" w:rsidR="001B6911" w:rsidRDefault="008D43E0" w:rsidP="001B6911">
    <w:pPr>
      <w:pStyle w:val="Pennyn"/>
      <w:jc w:val="right"/>
    </w:pPr>
    <w:r>
      <w:rPr>
        <w:rFonts w:ascii="Poppins Medium" w:hAnsi="Poppins Medium"/>
        <w:noProof/>
        <w:color w:val="FFFFFF" w:themeColor="background1"/>
        <w:sz w:val="60"/>
      </w:rPr>
      <w:drawing>
        <wp:inline distT="0" distB="0" distL="0" distR="0" wp14:anchorId="38776299" wp14:editId="4C7147AA">
          <wp:extent cx="1986281" cy="650240"/>
          <wp:effectExtent l="0" t="0" r="0" b="0"/>
          <wp:docPr id="30" name="Picture 30" descr="The Ope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he Ope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113" cy="65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2FB05F1"/>
    <w:multiLevelType w:val="hybridMultilevel"/>
    <w:tmpl w:val="AF9C81BC"/>
    <w:lvl w:ilvl="0" w:tplc="314811FA">
      <w:start w:val="1"/>
      <w:numFmt w:val="bullet"/>
      <w:lvlText w:val=""/>
      <w:lvlJc w:val="left"/>
      <w:pPr>
        <w:tabs>
          <w:tab w:val="num" w:pos="357"/>
        </w:tabs>
        <w:ind w:left="73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02ECC"/>
    <w:multiLevelType w:val="hybridMultilevel"/>
    <w:tmpl w:val="55AE4788"/>
    <w:lvl w:ilvl="0" w:tplc="F7645294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648A0"/>
    <w:multiLevelType w:val="hybridMultilevel"/>
    <w:tmpl w:val="5322D86C"/>
    <w:lvl w:ilvl="0" w:tplc="63788A5A">
      <w:numFmt w:val="bullet"/>
      <w:lvlText w:val="•"/>
      <w:lvlJc w:val="left"/>
      <w:pPr>
        <w:ind w:left="680" w:hanging="34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33F89"/>
    <w:multiLevelType w:val="hybridMultilevel"/>
    <w:tmpl w:val="19B47A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5EA8"/>
    <w:multiLevelType w:val="hybridMultilevel"/>
    <w:tmpl w:val="295E628A"/>
    <w:lvl w:ilvl="0" w:tplc="DB8ABF96">
      <w:numFmt w:val="bullet"/>
      <w:lvlText w:val="•"/>
      <w:lvlJc w:val="left"/>
      <w:pPr>
        <w:ind w:left="340" w:firstLine="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F1D8E"/>
    <w:multiLevelType w:val="hybridMultilevel"/>
    <w:tmpl w:val="3DD6B866"/>
    <w:lvl w:ilvl="0" w:tplc="6BA8AECE">
      <w:numFmt w:val="bullet"/>
      <w:lvlText w:val="•"/>
      <w:lvlJc w:val="left"/>
      <w:pPr>
        <w:ind w:left="340" w:hanging="22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B4994"/>
    <w:multiLevelType w:val="hybridMultilevel"/>
    <w:tmpl w:val="FAA66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B6833"/>
    <w:multiLevelType w:val="hybridMultilevel"/>
    <w:tmpl w:val="3B9C5682"/>
    <w:lvl w:ilvl="0" w:tplc="D20E0D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1584E"/>
    <w:multiLevelType w:val="hybridMultilevel"/>
    <w:tmpl w:val="F7FC13FA"/>
    <w:lvl w:ilvl="0" w:tplc="16A6289A">
      <w:start w:val="1"/>
      <w:numFmt w:val="decimal"/>
      <w:lvlText w:val="%1."/>
      <w:lvlJc w:val="left"/>
      <w:pPr>
        <w:ind w:left="750" w:hanging="39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492A"/>
    <w:multiLevelType w:val="hybridMultilevel"/>
    <w:tmpl w:val="BAFCE298"/>
    <w:lvl w:ilvl="0" w:tplc="B0183C8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6550F0"/>
    <w:multiLevelType w:val="hybridMultilevel"/>
    <w:tmpl w:val="7E70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286B"/>
    <w:multiLevelType w:val="hybridMultilevel"/>
    <w:tmpl w:val="B8F07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913778"/>
    <w:multiLevelType w:val="hybridMultilevel"/>
    <w:tmpl w:val="D42898C6"/>
    <w:lvl w:ilvl="0" w:tplc="811ECCA8">
      <w:numFmt w:val="bullet"/>
      <w:lvlText w:val="•"/>
      <w:lvlJc w:val="left"/>
      <w:pPr>
        <w:ind w:left="340" w:hanging="22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196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642569">
    <w:abstractNumId w:val="0"/>
  </w:num>
  <w:num w:numId="3" w16cid:durableId="513035231">
    <w:abstractNumId w:val="4"/>
  </w:num>
  <w:num w:numId="4" w16cid:durableId="284654580">
    <w:abstractNumId w:val="11"/>
  </w:num>
  <w:num w:numId="5" w16cid:durableId="1236934197">
    <w:abstractNumId w:val="9"/>
  </w:num>
  <w:num w:numId="6" w16cid:durableId="1572621446">
    <w:abstractNumId w:val="12"/>
  </w:num>
  <w:num w:numId="7" w16cid:durableId="920992396">
    <w:abstractNumId w:val="10"/>
  </w:num>
  <w:num w:numId="8" w16cid:durableId="1085229063">
    <w:abstractNumId w:val="1"/>
  </w:num>
  <w:num w:numId="9" w16cid:durableId="1933901827">
    <w:abstractNumId w:val="3"/>
  </w:num>
  <w:num w:numId="10" w16cid:durableId="220288369">
    <w:abstractNumId w:val="5"/>
  </w:num>
  <w:num w:numId="11" w16cid:durableId="2002728683">
    <w:abstractNumId w:val="6"/>
  </w:num>
  <w:num w:numId="12" w16cid:durableId="886836804">
    <w:abstractNumId w:val="13"/>
  </w:num>
  <w:num w:numId="13" w16cid:durableId="989753345">
    <w:abstractNumId w:val="8"/>
  </w:num>
  <w:num w:numId="14" w16cid:durableId="1969820395">
    <w:abstractNumId w:val="2"/>
  </w:num>
  <w:num w:numId="15" w16cid:durableId="438260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67"/>
    <w:rsid w:val="00000EDD"/>
    <w:rsid w:val="0003767A"/>
    <w:rsid w:val="000A48ED"/>
    <w:rsid w:val="000D6BFE"/>
    <w:rsid w:val="000E41B9"/>
    <w:rsid w:val="0010068E"/>
    <w:rsid w:val="001116B4"/>
    <w:rsid w:val="00140E2A"/>
    <w:rsid w:val="001803A7"/>
    <w:rsid w:val="001825A1"/>
    <w:rsid w:val="00183475"/>
    <w:rsid w:val="00183CAD"/>
    <w:rsid w:val="00191F63"/>
    <w:rsid w:val="00192563"/>
    <w:rsid w:val="001A46CB"/>
    <w:rsid w:val="001B6911"/>
    <w:rsid w:val="001E4511"/>
    <w:rsid w:val="0020020F"/>
    <w:rsid w:val="00200FF8"/>
    <w:rsid w:val="00212939"/>
    <w:rsid w:val="00216227"/>
    <w:rsid w:val="00216314"/>
    <w:rsid w:val="00230BC2"/>
    <w:rsid w:val="00241479"/>
    <w:rsid w:val="0025714D"/>
    <w:rsid w:val="00263989"/>
    <w:rsid w:val="00282D3C"/>
    <w:rsid w:val="002B11DF"/>
    <w:rsid w:val="00304CAA"/>
    <w:rsid w:val="003177D6"/>
    <w:rsid w:val="003302E7"/>
    <w:rsid w:val="003435B8"/>
    <w:rsid w:val="0036613B"/>
    <w:rsid w:val="00383123"/>
    <w:rsid w:val="00392967"/>
    <w:rsid w:val="00392BAB"/>
    <w:rsid w:val="003C097E"/>
    <w:rsid w:val="003C2330"/>
    <w:rsid w:val="003D0093"/>
    <w:rsid w:val="003D6FC4"/>
    <w:rsid w:val="003E6871"/>
    <w:rsid w:val="003F564E"/>
    <w:rsid w:val="00403A2B"/>
    <w:rsid w:val="004178AF"/>
    <w:rsid w:val="004204DC"/>
    <w:rsid w:val="00476B54"/>
    <w:rsid w:val="004D1533"/>
    <w:rsid w:val="005553C5"/>
    <w:rsid w:val="005B5B66"/>
    <w:rsid w:val="005D7E6F"/>
    <w:rsid w:val="005E6E14"/>
    <w:rsid w:val="005F0FE1"/>
    <w:rsid w:val="006259E4"/>
    <w:rsid w:val="00643E0B"/>
    <w:rsid w:val="00674977"/>
    <w:rsid w:val="00696067"/>
    <w:rsid w:val="006B7C4B"/>
    <w:rsid w:val="006C3EDD"/>
    <w:rsid w:val="006C48AB"/>
    <w:rsid w:val="006F22DB"/>
    <w:rsid w:val="006F5E06"/>
    <w:rsid w:val="00716081"/>
    <w:rsid w:val="007518F7"/>
    <w:rsid w:val="00766B9D"/>
    <w:rsid w:val="00770DEC"/>
    <w:rsid w:val="00782541"/>
    <w:rsid w:val="00794C2F"/>
    <w:rsid w:val="007D6F7B"/>
    <w:rsid w:val="007E589E"/>
    <w:rsid w:val="007F0333"/>
    <w:rsid w:val="007F09F2"/>
    <w:rsid w:val="007F3293"/>
    <w:rsid w:val="007F4B2F"/>
    <w:rsid w:val="00810517"/>
    <w:rsid w:val="0082186E"/>
    <w:rsid w:val="0088356E"/>
    <w:rsid w:val="008A503B"/>
    <w:rsid w:val="008B6FAA"/>
    <w:rsid w:val="008C5B44"/>
    <w:rsid w:val="008D43E0"/>
    <w:rsid w:val="008E2662"/>
    <w:rsid w:val="00906FC2"/>
    <w:rsid w:val="00915AF1"/>
    <w:rsid w:val="009224D5"/>
    <w:rsid w:val="009258FA"/>
    <w:rsid w:val="009479B1"/>
    <w:rsid w:val="009578A2"/>
    <w:rsid w:val="00966AFF"/>
    <w:rsid w:val="009A2CBF"/>
    <w:rsid w:val="009A448C"/>
    <w:rsid w:val="009B7519"/>
    <w:rsid w:val="009E2D24"/>
    <w:rsid w:val="009F0EFB"/>
    <w:rsid w:val="00A10BAA"/>
    <w:rsid w:val="00A23E97"/>
    <w:rsid w:val="00A7414C"/>
    <w:rsid w:val="00AA1204"/>
    <w:rsid w:val="00AD02FB"/>
    <w:rsid w:val="00AE529F"/>
    <w:rsid w:val="00B1197A"/>
    <w:rsid w:val="00B36C38"/>
    <w:rsid w:val="00B63936"/>
    <w:rsid w:val="00B90DC8"/>
    <w:rsid w:val="00BB0476"/>
    <w:rsid w:val="00C25BF4"/>
    <w:rsid w:val="00C3279D"/>
    <w:rsid w:val="00C516C5"/>
    <w:rsid w:val="00C56933"/>
    <w:rsid w:val="00C7770F"/>
    <w:rsid w:val="00CD5D42"/>
    <w:rsid w:val="00D12D55"/>
    <w:rsid w:val="00D320EB"/>
    <w:rsid w:val="00D61760"/>
    <w:rsid w:val="00D719F0"/>
    <w:rsid w:val="00D811F0"/>
    <w:rsid w:val="00E02193"/>
    <w:rsid w:val="00E15694"/>
    <w:rsid w:val="00E20CB2"/>
    <w:rsid w:val="00E35BF5"/>
    <w:rsid w:val="00E4650E"/>
    <w:rsid w:val="00E55596"/>
    <w:rsid w:val="00E705E3"/>
    <w:rsid w:val="00E94C41"/>
    <w:rsid w:val="00EB3ADE"/>
    <w:rsid w:val="00EC21D0"/>
    <w:rsid w:val="00ED3663"/>
    <w:rsid w:val="00EE6F7D"/>
    <w:rsid w:val="00EF5673"/>
    <w:rsid w:val="00EF6F37"/>
    <w:rsid w:val="00F07AAB"/>
    <w:rsid w:val="00F15E75"/>
    <w:rsid w:val="00F2079A"/>
    <w:rsid w:val="00F22190"/>
    <w:rsid w:val="00F22B02"/>
    <w:rsid w:val="00F32BAF"/>
    <w:rsid w:val="00F36AAC"/>
    <w:rsid w:val="00F61BE3"/>
    <w:rsid w:val="00F67C20"/>
    <w:rsid w:val="00F83955"/>
    <w:rsid w:val="00F95FA7"/>
    <w:rsid w:val="0351C8BC"/>
    <w:rsid w:val="05834BE9"/>
    <w:rsid w:val="098AA1E3"/>
    <w:rsid w:val="1BE4F198"/>
    <w:rsid w:val="21A15639"/>
    <w:rsid w:val="26A2BF51"/>
    <w:rsid w:val="3D15A956"/>
    <w:rsid w:val="5939907B"/>
    <w:rsid w:val="5AF914E7"/>
    <w:rsid w:val="5CB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A8594"/>
  <w15:chartTrackingRefBased/>
  <w15:docId w15:val="{25F0AA9D-76CF-4EAD-B6EF-25F3EA5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AF"/>
    <w:pPr>
      <w:spacing w:after="0" w:line="240" w:lineRule="auto"/>
    </w:pPr>
    <w:rPr>
      <w:rFonts w:ascii="Calibri" w:hAnsi="Calibri" w:cs="Times New Roman"/>
    </w:rPr>
  </w:style>
  <w:style w:type="paragraph" w:styleId="Pennawd1">
    <w:name w:val="heading 1"/>
    <w:basedOn w:val="Normal"/>
    <w:next w:val="Normal"/>
    <w:link w:val="Pennawd1Nod"/>
    <w:qFormat/>
    <w:rsid w:val="007518F7"/>
    <w:pPr>
      <w:keepNext/>
      <w:jc w:val="center"/>
      <w:outlineLvl w:val="0"/>
    </w:pPr>
    <w:rPr>
      <w:rFonts w:ascii="Tahoma" w:eastAsia="Times New Roman" w:hAnsi="Tahoma"/>
      <w:sz w:val="24"/>
      <w:szCs w:val="20"/>
      <w:u w:val="single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F32BAF"/>
    <w:rPr>
      <w:color w:val="0563C1"/>
      <w:u w:val="single"/>
    </w:rPr>
  </w:style>
  <w:style w:type="paragraph" w:customStyle="1" w:styleId="Default">
    <w:name w:val="Default"/>
    <w:basedOn w:val="Normal"/>
    <w:rsid w:val="00F32BAF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Pennyn">
    <w:name w:val="header"/>
    <w:basedOn w:val="Normal"/>
    <w:link w:val="PennynNod"/>
    <w:uiPriority w:val="99"/>
    <w:unhideWhenUsed/>
    <w:rsid w:val="007518F7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7518F7"/>
    <w:rPr>
      <w:rFonts w:ascii="Calibri" w:hAnsi="Calibri" w:cs="Times New Roman"/>
    </w:rPr>
  </w:style>
  <w:style w:type="paragraph" w:styleId="Troedyn">
    <w:name w:val="footer"/>
    <w:basedOn w:val="Normal"/>
    <w:link w:val="TroedynNod"/>
    <w:uiPriority w:val="99"/>
    <w:unhideWhenUsed/>
    <w:rsid w:val="007518F7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7518F7"/>
    <w:rPr>
      <w:rFonts w:ascii="Calibri" w:hAnsi="Calibri" w:cs="Times New Roman"/>
    </w:rPr>
  </w:style>
  <w:style w:type="character" w:customStyle="1" w:styleId="Pennawd1Nod">
    <w:name w:val="Pennawd 1 Nod"/>
    <w:basedOn w:val="FfontParagraffDdiofyn"/>
    <w:link w:val="Pennawd1"/>
    <w:rsid w:val="007518F7"/>
    <w:rPr>
      <w:rFonts w:ascii="Tahoma" w:eastAsia="Times New Roman" w:hAnsi="Tahoma" w:cs="Times New Roman"/>
      <w:sz w:val="24"/>
      <w:szCs w:val="20"/>
      <w:u w:val="single"/>
      <w:lang w:eastAsia="en-GB"/>
    </w:rPr>
  </w:style>
  <w:style w:type="paragraph" w:styleId="CorffyTestun">
    <w:name w:val="Body Text"/>
    <w:basedOn w:val="Normal"/>
    <w:link w:val="CorffyTestunNod"/>
    <w:rsid w:val="0020020F"/>
    <w:pPr>
      <w:spacing w:after="120"/>
    </w:pPr>
    <w:rPr>
      <w:rFonts w:ascii="Helvetica Neue" w:eastAsia="Times New Roman" w:hAnsi="Helvetica Neue"/>
      <w:szCs w:val="20"/>
    </w:rPr>
  </w:style>
  <w:style w:type="character" w:customStyle="1" w:styleId="CorffyTestunNod">
    <w:name w:val="Corff y Testun Nod"/>
    <w:basedOn w:val="FfontParagraffDdiofyn"/>
    <w:link w:val="CorffyTestun"/>
    <w:rsid w:val="0020020F"/>
    <w:rPr>
      <w:rFonts w:ascii="Helvetica Neue" w:eastAsia="Times New Roman" w:hAnsi="Helvetica Neue" w:cs="Times New Roman"/>
      <w:szCs w:val="20"/>
    </w:rPr>
  </w:style>
  <w:style w:type="paragraph" w:customStyle="1" w:styleId="paragraph">
    <w:name w:val="paragraph"/>
    <w:basedOn w:val="Normal"/>
    <w:rsid w:val="00F22B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F22B02"/>
  </w:style>
  <w:style w:type="character" w:customStyle="1" w:styleId="eop">
    <w:name w:val="eop"/>
    <w:basedOn w:val="FfontParagraffDdiofyn"/>
    <w:rsid w:val="00F22B02"/>
  </w:style>
  <w:style w:type="paragraph" w:styleId="NormalGwe">
    <w:name w:val="Normal (Web)"/>
    <w:basedOn w:val="Normal"/>
    <w:uiPriority w:val="99"/>
    <w:semiHidden/>
    <w:unhideWhenUsed/>
    <w:rsid w:val="00F8395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agraffRhestr">
    <w:name w:val="List Paragraph"/>
    <w:basedOn w:val="Normal"/>
    <w:uiPriority w:val="34"/>
    <w:qFormat/>
    <w:rsid w:val="00F83955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normaltextrun1">
    <w:name w:val="normaltextrun1"/>
    <w:basedOn w:val="FfontParagraffDdiofyn"/>
    <w:rsid w:val="003F564E"/>
  </w:style>
  <w:style w:type="table" w:styleId="GridTabl">
    <w:name w:val="Table Grid"/>
    <w:basedOn w:val="Tabl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nhebeiDdatrys">
    <w:name w:val="Unresolved Mention"/>
    <w:basedOn w:val="FfontParagraffDdiofyn"/>
    <w:uiPriority w:val="99"/>
    <w:semiHidden/>
    <w:unhideWhenUsed/>
    <w:rsid w:val="00CD5D42"/>
    <w:rPr>
      <w:color w:val="605E5C"/>
      <w:shd w:val="clear" w:color="auto" w:fill="E1DFDD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E4650E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E4650E"/>
    <w:rPr>
      <w:rFonts w:ascii="Segoe UI" w:hAnsi="Segoe UI" w:cs="Segoe UI"/>
      <w:sz w:val="18"/>
      <w:szCs w:val="18"/>
    </w:rPr>
  </w:style>
  <w:style w:type="character" w:styleId="CyfeirnodSylw">
    <w:name w:val="annotation reference"/>
    <w:basedOn w:val="FfontParagraffDdiofyn"/>
    <w:uiPriority w:val="99"/>
    <w:semiHidden/>
    <w:unhideWhenUsed/>
    <w:rsid w:val="00E4650E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E4650E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E4650E"/>
    <w:rPr>
      <w:rFonts w:ascii="Calibri" w:hAnsi="Calibri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F07AAB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F07AAB"/>
    <w:rPr>
      <w:rFonts w:ascii="Calibri" w:hAnsi="Calibri" w:cs="Times New Roman"/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810517"/>
    <w:pPr>
      <w:spacing w:after="0" w:line="240" w:lineRule="auto"/>
    </w:pPr>
    <w:rPr>
      <w:rFonts w:ascii="Calibri" w:hAnsi="Calibri" w:cs="Times New Roman"/>
    </w:rPr>
  </w:style>
  <w:style w:type="paragraph" w:customStyle="1" w:styleId="xxxmsonormal">
    <w:name w:val="x_xxmsonormal"/>
    <w:basedOn w:val="Normal"/>
    <w:rsid w:val="00A10BAA"/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065de-d07f-4bb6-992e-fc9d1be67bfb" xsi:nil="true"/>
    <lcf76f155ced4ddcb4097134ff3c332f xmlns="562ccfc4-871d-4557-877c-bb10b19527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8234AECCEC44B819CD1DBE47DE44C" ma:contentTypeVersion="11" ma:contentTypeDescription="Create a new document." ma:contentTypeScope="" ma:versionID="e3775e57ff6827a732f408531a920f58">
  <xsd:schema xmlns:xsd="http://www.w3.org/2001/XMLSchema" xmlns:xs="http://www.w3.org/2001/XMLSchema" xmlns:p="http://schemas.microsoft.com/office/2006/metadata/properties" xmlns:ns2="562ccfc4-871d-4557-877c-bb10b19527f0" xmlns:ns3="6b3065de-d07f-4bb6-992e-fc9d1be67bfb" targetNamespace="http://schemas.microsoft.com/office/2006/metadata/properties" ma:root="true" ma:fieldsID="8059bf8c1ceabc8d1ac99b537e326b3f" ns2:_="" ns3:_="">
    <xsd:import namespace="562ccfc4-871d-4557-877c-bb10b19527f0"/>
    <xsd:import namespace="6b3065de-d07f-4bb6-992e-fc9d1be67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cfc4-871d-4557-877c-bb10b1952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065de-d07f-4bb6-992e-fc9d1be67b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86cac3-c56f-4d18-bdd7-ddabe14bf5fc}" ma:internalName="TaxCatchAll" ma:showField="CatchAllData" ma:web="6b3065de-d07f-4bb6-992e-fc9d1be67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57A99-2ED0-48F9-9238-8A76D9727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533F3-54A5-4520-A41C-88EA158E4625}">
  <ds:schemaRefs>
    <ds:schemaRef ds:uri="http://schemas.openxmlformats.org/package/2006/metadata/core-properties"/>
    <ds:schemaRef ds:uri="http://purl.org/dc/terms/"/>
    <ds:schemaRef ds:uri="562ccfc4-871d-4557-877c-bb10b19527f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b3065de-d07f-4bb6-992e-fc9d1be67b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F8D681-0376-49A0-A0D6-56351465F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ccfc4-871d-4557-877c-bb10b19527f0"/>
    <ds:schemaRef ds:uri="6b3065de-d07f-4bb6-992e-fc9d1be67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JD Template and Guidance</vt:lpstr>
    </vt:vector>
  </TitlesOfParts>
  <Company>The Open University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JD Template and Guidance</dc:title>
  <dc:subject/>
  <dc:creator>Karen.Ralley</dc:creator>
  <cp:keywords/>
  <dc:description/>
  <cp:lastModifiedBy>Ieuan Lloyd</cp:lastModifiedBy>
  <cp:revision>17</cp:revision>
  <dcterms:created xsi:type="dcterms:W3CDTF">2025-07-07T18:12:00Z</dcterms:created>
  <dcterms:modified xsi:type="dcterms:W3CDTF">2025-07-11T11:24:00Z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0x0101006958234AECCEC44B819CD1DBE47DE44C</vt:lpwstr>
  </property>
  <property fmtid="{D5CDD505-2E9C-101B-9397-08002B2CF9AE}" pid="3" name="Order">
    <vt:r8>34900</vt:r8>
  </property>
  <property fmtid="{D5CDD505-2E9C-101B-9397-08002B2CF9AE}" pid="4" name="_dlc_DocIdItemGuid">
    <vt:lpwstr>5d5e5dbf-e435-43bd-b50c-3efc3da8379c</vt:lpwstr>
  </property>
  <property fmtid="{D5CDD505-2E9C-101B-9397-08002B2CF9AE}" pid="5" name="AuthorIds_UIVersion_1024">
    <vt:lpwstr>964</vt:lpwstr>
  </property>
  <property fmtid="{D5CDD505-2E9C-101B-9397-08002B2CF9AE}" pid="6" name="MediaServiceImageTags">
    <vt:lpwstr/>
  </property>
</Properties>
</file>